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3" w:rsidRPr="005568C8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6862BE" w:rsidRDefault="00F45C06" w:rsidP="00863582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上银慧财宝货币市场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基金暂停</w:t>
      </w:r>
      <w:r w:rsidR="00DD4C6B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代销渠道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大额申购、转换转入</w:t>
      </w:r>
    </w:p>
    <w:p w:rsidR="00590413" w:rsidRPr="005568C8" w:rsidRDefault="00255382" w:rsidP="00863582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及定期定额投资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业务</w:t>
      </w:r>
      <w:r w:rsidR="000108E5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的</w:t>
      </w:r>
      <w:r w:rsidR="000C0776"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公告</w:t>
      </w:r>
    </w:p>
    <w:p w:rsidR="00590413" w:rsidRPr="005568C8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7"/>
          <w:szCs w:val="7"/>
        </w:rPr>
      </w:pPr>
    </w:p>
    <w:p w:rsidR="00590413" w:rsidRPr="005568C8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公告送出日期：</w:t>
      </w:r>
      <w:r w:rsidR="00F45C06"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20</w:t>
      </w:r>
      <w:r w:rsidR="0064415A"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2</w:t>
      </w:r>
      <w:r w:rsidR="007F61DE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2</w:t>
      </w: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年</w:t>
      </w:r>
      <w:r w:rsidR="007B4DF1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1</w:t>
      </w: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月</w:t>
      </w:r>
      <w:r w:rsidR="007B4DF1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7</w:t>
      </w:r>
      <w:r w:rsidRPr="005568C8">
        <w:rPr>
          <w:rFonts w:ascii="Times New Roman" w:eastAsia="宋体" w:hAnsi="Times New Roman" w:hint="eastAsia"/>
          <w:color w:val="000000" w:themeColor="text1"/>
          <w:kern w:val="0"/>
          <w:sz w:val="24"/>
          <w:szCs w:val="24"/>
        </w:rPr>
        <w:t>日</w:t>
      </w:r>
    </w:p>
    <w:p w:rsidR="00590413" w:rsidRPr="005568C8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5568C8"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  <w:t xml:space="preserve">1 </w:t>
      </w:r>
      <w:r w:rsidRPr="005568C8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268"/>
        <w:gridCol w:w="2247"/>
        <w:gridCol w:w="2247"/>
      </w:tblGrid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上银慧财宝货币市场基金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000542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650F1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2D0E28" w:rsidRPr="005568C8" w:rsidTr="00026D05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802C7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F45C06" w:rsidP="00650F1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3"/>
                <w:szCs w:val="23"/>
              </w:rPr>
              <w:t>《中华人民共和国证券投资基金法》及配套法规、《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上银慧财宝货币市场基金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3"/>
                <w:szCs w:val="23"/>
              </w:rPr>
              <w:t>基金合同》、《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上银慧财宝货币市场基金</w:t>
            </w: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3"/>
                <w:szCs w:val="23"/>
              </w:rPr>
              <w:t>招募说明书》的相关规定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暂停大额申购起始日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CA1A14" w:rsidP="00DD4C6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202</w:t>
            </w:r>
            <w:r w:rsidR="007B4DF1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7B4DF1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7B4DF1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7B4DF1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7B4DF1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2022</w:t>
            </w:r>
            <w:r w:rsidRPr="007B4DF1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B4DF1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7B4DF1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B4DF1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7</w:t>
            </w:r>
            <w:r w:rsidRPr="007B4DF1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暂停大额定期定额投资起始日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7B4DF1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7B4DF1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2022</w:t>
            </w:r>
            <w:r w:rsidRPr="007B4DF1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7B4DF1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7B4DF1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7B4DF1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7</w:t>
            </w:r>
            <w:r w:rsidRPr="007B4DF1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限制申购金额（单位：元</w:t>
            </w:r>
            <w:r w:rsidR="00850D52" w:rsidRPr="00850D52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</w:t>
            </w:r>
            <w:r w:rsidR="00F45C06"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,000,000.00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634FF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限制转换转入金额（单位：元</w:t>
            </w:r>
            <w:r w:rsidR="00850D52" w:rsidRPr="00850D52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3"/>
                <w:szCs w:val="23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634FF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9F72FF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2D0E28" w:rsidRPr="005568C8" w:rsidTr="00B6369E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暂停大额申购、转换转入及定期定额投资的原因说明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E28" w:rsidRPr="005568C8" w:rsidRDefault="002D0E28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为了保证基金的平稳运作，保护基金持有人的利益。</w:t>
            </w:r>
          </w:p>
        </w:tc>
      </w:tr>
      <w:tr w:rsidR="00F45C06" w:rsidRPr="005568C8" w:rsidTr="005A2D3B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9C24E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</w:t>
            </w: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A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9C24E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上银慧财宝货币</w:t>
            </w: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B</w:t>
            </w:r>
          </w:p>
        </w:tc>
      </w:tr>
      <w:tr w:rsidR="00F45C06" w:rsidRPr="005568C8" w:rsidTr="005A2D3B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000542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000543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该分级基金是否暂停大额申购、转换转入及定期定额投资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F45C06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B67206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color w:val="000000" w:themeColor="text1"/>
                <w:sz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  <w:tr w:rsidR="00F45C06" w:rsidRPr="005568C8" w:rsidTr="006A3551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06" w:rsidRPr="005568C8" w:rsidRDefault="00F45C06" w:rsidP="00B9320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下属分级基金的限制定期定额投资金额（单位：元）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C06" w:rsidRPr="005568C8" w:rsidRDefault="009F72FF" w:rsidP="00623FB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</w:pPr>
            <w:r w:rsidRPr="005568C8">
              <w:rPr>
                <w:rFonts w:ascii="Times New Roman" w:eastAsia="宋体" w:hAnsi="Times New Roman"/>
                <w:color w:val="000000" w:themeColor="text1"/>
                <w:kern w:val="0"/>
                <w:sz w:val="24"/>
                <w:szCs w:val="24"/>
              </w:rPr>
              <w:t>12,000,000.00</w:t>
            </w:r>
          </w:p>
        </w:tc>
      </w:tr>
    </w:tbl>
    <w:p w:rsidR="00590413" w:rsidRPr="005568C8" w:rsidRDefault="009C24EA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23"/>
          <w:szCs w:val="23"/>
        </w:rPr>
      </w:pP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注：上银慧财宝货币</w:t>
      </w:r>
      <w:r w:rsidRPr="005568C8">
        <w:rPr>
          <w:rFonts w:ascii="Times New Roman" w:hAnsi="Times New Roman"/>
          <w:color w:val="000000" w:themeColor="text1"/>
          <w:kern w:val="0"/>
          <w:sz w:val="23"/>
          <w:szCs w:val="23"/>
        </w:rPr>
        <w:t>A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（交易代码：</w:t>
      </w:r>
      <w:r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000542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）以下简称“</w:t>
      </w:r>
      <w:r w:rsidRPr="005568C8">
        <w:rPr>
          <w:rFonts w:ascii="Times New Roman" w:hAnsi="Times New Roman"/>
          <w:color w:val="000000" w:themeColor="text1"/>
          <w:sz w:val="23"/>
          <w:szCs w:val="23"/>
        </w:rPr>
        <w:t>A</w:t>
      </w:r>
      <w:r w:rsidRPr="005568C8">
        <w:rPr>
          <w:rFonts w:ascii="Times New Roman" w:hAnsi="Times New Roman" w:hint="eastAsia"/>
          <w:color w:val="000000" w:themeColor="text1"/>
          <w:sz w:val="23"/>
          <w:szCs w:val="23"/>
        </w:rPr>
        <w:t>类基金份额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”，上银慧财宝货币</w:t>
      </w:r>
      <w:r w:rsidRPr="005568C8">
        <w:rPr>
          <w:rFonts w:ascii="Times New Roman" w:hAnsi="Times New Roman"/>
          <w:color w:val="000000" w:themeColor="text1"/>
          <w:kern w:val="0"/>
          <w:sz w:val="23"/>
          <w:szCs w:val="23"/>
        </w:rPr>
        <w:t>B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（交易代码：</w:t>
      </w:r>
      <w:r w:rsidRPr="005568C8">
        <w:rPr>
          <w:rFonts w:ascii="Times New Roman" w:eastAsia="宋体" w:hAnsi="Times New Roman"/>
          <w:color w:val="000000" w:themeColor="text1"/>
          <w:kern w:val="0"/>
          <w:sz w:val="24"/>
          <w:szCs w:val="24"/>
        </w:rPr>
        <w:t>000543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）以下简称“</w:t>
      </w:r>
      <w:r w:rsidRPr="005568C8">
        <w:rPr>
          <w:rFonts w:ascii="Times New Roman" w:hAnsi="Times New Roman"/>
          <w:color w:val="000000" w:themeColor="text1"/>
          <w:sz w:val="23"/>
          <w:szCs w:val="23"/>
        </w:rPr>
        <w:t>B</w:t>
      </w:r>
      <w:r w:rsidRPr="005568C8">
        <w:rPr>
          <w:rFonts w:ascii="Times New Roman" w:hAnsi="Times New Roman" w:hint="eastAsia"/>
          <w:color w:val="000000" w:themeColor="text1"/>
          <w:sz w:val="23"/>
          <w:szCs w:val="23"/>
        </w:rPr>
        <w:t>类基金份额</w:t>
      </w:r>
      <w:r w:rsidRPr="005568C8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”</w:t>
      </w:r>
      <w:r w:rsidR="00F93BFE">
        <w:rPr>
          <w:rFonts w:ascii="Times New Roman" w:hAnsi="Times New Roman" w:hint="eastAsia"/>
          <w:color w:val="000000" w:themeColor="text1"/>
          <w:kern w:val="0"/>
          <w:sz w:val="23"/>
          <w:szCs w:val="23"/>
        </w:rPr>
        <w:t>。</w:t>
      </w:r>
    </w:p>
    <w:p w:rsidR="009C24EA" w:rsidRPr="005568C8" w:rsidRDefault="009C24EA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 w:themeColor="text1"/>
          <w:kern w:val="0"/>
          <w:sz w:val="23"/>
          <w:szCs w:val="23"/>
        </w:rPr>
      </w:pPr>
    </w:p>
    <w:p w:rsidR="00590413" w:rsidRPr="00BE7EB3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</w:pPr>
      <w:r w:rsidRPr="00BE7EB3">
        <w:rPr>
          <w:rFonts w:ascii="Times New Roman" w:eastAsia="宋体" w:hAnsi="Times New Roman"/>
          <w:b/>
          <w:bCs/>
          <w:color w:val="000000" w:themeColor="text1"/>
          <w:kern w:val="0"/>
          <w:sz w:val="24"/>
          <w:szCs w:val="24"/>
        </w:rPr>
        <w:t xml:space="preserve">2 </w:t>
      </w:r>
      <w:r w:rsidRPr="00BE7EB3">
        <w:rPr>
          <w:rFonts w:ascii="Times New Roman" w:eastAsia="宋体" w:hAnsi="Times New Roman" w:hint="eastAsia"/>
          <w:b/>
          <w:bCs/>
          <w:color w:val="000000" w:themeColor="text1"/>
          <w:kern w:val="0"/>
          <w:sz w:val="24"/>
          <w:szCs w:val="24"/>
        </w:rPr>
        <w:t>其他需要提示的事项</w:t>
      </w:r>
    </w:p>
    <w:p w:rsidR="00DE74B3" w:rsidRPr="00404966" w:rsidRDefault="00815E8E" w:rsidP="00404966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）自</w:t>
      </w:r>
      <w:r w:rsidR="007B4DF1" w:rsidRPr="007B4DF1">
        <w:rPr>
          <w:rFonts w:ascii="Times New Roman" w:hAnsi="Times New Roman" w:cs="Times New Roman"/>
          <w:sz w:val="23"/>
          <w:szCs w:val="23"/>
        </w:rPr>
        <w:t>2022</w:t>
      </w:r>
      <w:r w:rsidR="007B4DF1" w:rsidRPr="007B4DF1">
        <w:rPr>
          <w:rFonts w:ascii="Times New Roman" w:hAnsi="Times New Roman" w:cs="Times New Roman" w:hint="eastAsia"/>
          <w:sz w:val="23"/>
          <w:szCs w:val="23"/>
        </w:rPr>
        <w:t>年</w:t>
      </w:r>
      <w:r w:rsidR="007B4DF1" w:rsidRPr="007B4DF1">
        <w:rPr>
          <w:rFonts w:ascii="Times New Roman" w:hAnsi="Times New Roman" w:cs="Times New Roman"/>
          <w:sz w:val="23"/>
          <w:szCs w:val="23"/>
        </w:rPr>
        <w:t>1</w:t>
      </w:r>
      <w:r w:rsidR="007B4DF1" w:rsidRPr="007B4DF1">
        <w:rPr>
          <w:rFonts w:ascii="Times New Roman" w:hAnsi="Times New Roman" w:cs="Times New Roman" w:hint="eastAsia"/>
          <w:sz w:val="23"/>
          <w:szCs w:val="23"/>
        </w:rPr>
        <w:t>月</w:t>
      </w:r>
      <w:r w:rsidR="007B4DF1" w:rsidRPr="007B4DF1">
        <w:rPr>
          <w:rFonts w:ascii="Times New Roman" w:hAnsi="Times New Roman" w:cs="Times New Roman"/>
          <w:sz w:val="23"/>
          <w:szCs w:val="23"/>
        </w:rPr>
        <w:t>7</w:t>
      </w:r>
      <w:r w:rsidR="007B4DF1" w:rsidRPr="007B4DF1">
        <w:rPr>
          <w:rFonts w:ascii="Times New Roman" w:hAnsi="Times New Roman" w:cs="Times New Roman" w:hint="eastAsia"/>
          <w:sz w:val="23"/>
          <w:szCs w:val="23"/>
        </w:rPr>
        <w:t>日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起</w:t>
      </w:r>
      <w:r w:rsidR="00695257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，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对</w:t>
      </w:r>
      <w:r w:rsidR="006502C8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本基金</w:t>
      </w:r>
      <w:r w:rsidR="0064415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代销渠道</w:t>
      </w:r>
      <w:r w:rsidR="006502C8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投资者单日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单个基金账户</w:t>
      </w:r>
      <w:r w:rsidR="006502C8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单笔或多笔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累计金额超过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9F72FF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万元（不含</w:t>
      </w:r>
      <w:r w:rsidR="009F72FF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万元）的申购、转换转入</w:t>
      </w:r>
      <w:r w:rsidR="009F278D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及定期定额投资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业务进行限制</w:t>
      </w:r>
      <w:r w:rsidR="002E2496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（本基金</w:t>
      </w:r>
      <w:r w:rsidR="002E249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E2496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类基金份额和</w:t>
      </w:r>
      <w:r w:rsidR="002E249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B</w:t>
      </w:r>
      <w:r w:rsidR="002E2496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类基金份额的申请金额合并计算）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，</w:t>
      </w:r>
      <w:r w:rsidR="009F278D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即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单个基金账户日累计申请金额超过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9F72FF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万元，则单笔金额超过</w:t>
      </w:r>
      <w:r w:rsidR="009F72FF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万元的申请（若有）本基金管理人有权拒绝，其余申请按金额从大到小进行排序，逐笔累加至符合不超过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9F72FF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F45C06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00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万元限额的申请给予确认，其余申请本基金管理人有权拒绝。针对单笔申购、转换转入</w:t>
      </w:r>
      <w:r w:rsidR="009F278D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及定期定额投资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业务申请，仅</w:t>
      </w:r>
      <w:r w:rsidR="009F278D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采用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确认和不予确认两种处理方式，不对单笔申请</w:t>
      </w:r>
      <w:r w:rsidR="009F278D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进行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部分确认。</w:t>
      </w:r>
      <w:r w:rsidR="00DE74B3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DE74B3" w:rsidRPr="00404966" w:rsidRDefault="00815E8E" w:rsidP="00404966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在</w:t>
      </w:r>
      <w:r w:rsidR="009F278D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本基金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暂停</w:t>
      </w:r>
      <w:r w:rsidR="0064415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代销渠道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大额申购、转换转入</w:t>
      </w:r>
      <w:r w:rsidR="009F278D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及定期定额投资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业务期间，本基金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的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赎回、转换转出业务正常办理。</w:t>
      </w:r>
      <w:r w:rsidR="00DE74B3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DE74B3" w:rsidRPr="00404966" w:rsidRDefault="00815E8E" w:rsidP="00404966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）本基金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恢复</w:t>
      </w:r>
      <w:r w:rsidR="0064415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代销渠道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大额申购、转换转入及定期定额投资业务的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具体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时间，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基金管理人将另行公告。</w:t>
      </w:r>
      <w:r w:rsidR="00DE74B3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DE74B3" w:rsidRPr="00404966" w:rsidRDefault="00815E8E" w:rsidP="00404966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DD4C6B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本公告仅对暂停代销渠道大额申购、转换转入及定期定额投资业务予以说明。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投资者可以</w:t>
      </w:r>
      <w:r w:rsidR="00466FB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通过</w:t>
      </w:r>
      <w:r w:rsidR="003F00E6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上银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基金管理有限公司网站</w:t>
      </w:r>
      <w:r w:rsidR="00466FB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="00466FBA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www.boscam.com.cn</w:t>
      </w:r>
      <w:r w:rsidR="00466FB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或</w:t>
      </w:r>
      <w:r w:rsidR="003F00E6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上银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基金管理有限公司</w:t>
      </w:r>
      <w:r w:rsidR="00466FB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客户服务中心电话（</w:t>
      </w:r>
      <w:r w:rsidR="00466FBA"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021-60231999</w:t>
      </w:r>
      <w:r w:rsidR="00466FBA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）咨询有关详情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。</w:t>
      </w:r>
    </w:p>
    <w:p w:rsidR="00850D52" w:rsidRPr="00404966" w:rsidRDefault="00815E8E" w:rsidP="00404966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（</w:t>
      </w:r>
      <w:r w:rsidRPr="00404966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）</w:t>
      </w:r>
      <w:r w:rsidR="00DE74B3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风险提示：</w:t>
      </w:r>
      <w:r w:rsidR="008B0B28" w:rsidRPr="00404966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本基金管理人承诺以诚实信用、勤勉尽责的原则管理和运用基金资产，但不保证基金一定盈利，也不保证最低收益。基金投资有风险，投资者在做出投资决策之前，请认真阅读基金合同、招募说明书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“买者自负”原则，在做出投资决策后，基金运营状况与基金净值变化引致的投资风险，由投资者自行负担。</w:t>
      </w:r>
    </w:p>
    <w:p w:rsidR="00404966" w:rsidRDefault="00404966" w:rsidP="00404966">
      <w:pPr>
        <w:autoSpaceDE w:val="0"/>
        <w:autoSpaceDN w:val="0"/>
        <w:adjustRightInd w:val="0"/>
        <w:spacing w:line="288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DE74B3" w:rsidRPr="00404966" w:rsidRDefault="00DE74B3" w:rsidP="00404966">
      <w:pPr>
        <w:autoSpaceDE w:val="0"/>
        <w:autoSpaceDN w:val="0"/>
        <w:adjustRightInd w:val="0"/>
        <w:spacing w:line="288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  <w:r w:rsidRPr="00404966">
        <w:rPr>
          <w:rFonts w:ascii="Times New Roman" w:hAnsi="Times New Roman" w:hint="eastAsia"/>
          <w:sz w:val="23"/>
          <w:szCs w:val="23"/>
        </w:rPr>
        <w:t>特此公告。</w:t>
      </w:r>
    </w:p>
    <w:p w:rsidR="00DE74B3" w:rsidRPr="00404966" w:rsidRDefault="00DE74B3" w:rsidP="00BE7EB3">
      <w:pPr>
        <w:autoSpaceDE w:val="0"/>
        <w:autoSpaceDN w:val="0"/>
        <w:adjustRightInd w:val="0"/>
        <w:spacing w:line="288" w:lineRule="auto"/>
        <w:ind w:right="720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p w:rsidR="00DE74B3" w:rsidRPr="00404966" w:rsidRDefault="00DE74B3" w:rsidP="00DE74B3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  <w:r w:rsidRPr="00404966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上银基金管理有限公司</w:t>
      </w:r>
    </w:p>
    <w:p w:rsidR="009F72FF" w:rsidRPr="00404966" w:rsidRDefault="009F72FF" w:rsidP="009F72FF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  <w:r w:rsidRPr="00404966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二〇二</w:t>
      </w:r>
      <w:r w:rsidR="007B4DF1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二</w:t>
      </w:r>
      <w:r w:rsidRPr="00404966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年</w:t>
      </w:r>
      <w:r w:rsidR="007B4DF1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一</w:t>
      </w:r>
      <w:r w:rsidRPr="00404966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月</w:t>
      </w:r>
      <w:r w:rsidR="007B4DF1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七</w:t>
      </w:r>
      <w:r w:rsidRPr="00404966">
        <w:rPr>
          <w:rFonts w:ascii="Times New Roman" w:eastAsia="宋体" w:hAnsi="Times New Roman" w:hint="eastAsia"/>
          <w:color w:val="000000"/>
          <w:kern w:val="0"/>
          <w:sz w:val="23"/>
          <w:szCs w:val="23"/>
        </w:rPr>
        <w:t>日</w:t>
      </w:r>
    </w:p>
    <w:p w:rsidR="00DE74B3" w:rsidRPr="003F00E6" w:rsidRDefault="00DE74B3" w:rsidP="00F45C06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宋体" w:hAnsi="Times New Roman"/>
          <w:color w:val="000000"/>
          <w:kern w:val="0"/>
          <w:sz w:val="23"/>
          <w:szCs w:val="23"/>
        </w:rPr>
      </w:pPr>
    </w:p>
    <w:sectPr w:rsidR="00DE74B3" w:rsidRPr="003F00E6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84" w:rsidRDefault="00D51B84">
      <w:r>
        <w:separator/>
      </w:r>
    </w:p>
  </w:endnote>
  <w:endnote w:type="continuationSeparator" w:id="0">
    <w:p w:rsidR="00D51B84" w:rsidRDefault="00D5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84" w:rsidRDefault="00D51B84">
      <w:r>
        <w:separator/>
      </w:r>
    </w:p>
  </w:footnote>
  <w:footnote w:type="continuationSeparator" w:id="0">
    <w:p w:rsidR="00D51B84" w:rsidRDefault="00D5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B0"/>
    <w:rsid w:val="0000075E"/>
    <w:rsid w:val="00005F58"/>
    <w:rsid w:val="000108E5"/>
    <w:rsid w:val="00020AD1"/>
    <w:rsid w:val="00024AFC"/>
    <w:rsid w:val="00026D05"/>
    <w:rsid w:val="000C0776"/>
    <w:rsid w:val="000E685B"/>
    <w:rsid w:val="000F3D45"/>
    <w:rsid w:val="00103DC4"/>
    <w:rsid w:val="001063CF"/>
    <w:rsid w:val="001267DE"/>
    <w:rsid w:val="00153977"/>
    <w:rsid w:val="001B2DDD"/>
    <w:rsid w:val="001B4924"/>
    <w:rsid w:val="001C59BE"/>
    <w:rsid w:val="001D6462"/>
    <w:rsid w:val="002104A0"/>
    <w:rsid w:val="002162C3"/>
    <w:rsid w:val="00255382"/>
    <w:rsid w:val="00276186"/>
    <w:rsid w:val="00294568"/>
    <w:rsid w:val="00294AC6"/>
    <w:rsid w:val="002D0E28"/>
    <w:rsid w:val="002E2496"/>
    <w:rsid w:val="00322AEE"/>
    <w:rsid w:val="0033554D"/>
    <w:rsid w:val="00336A6D"/>
    <w:rsid w:val="003536BA"/>
    <w:rsid w:val="003578A5"/>
    <w:rsid w:val="003628B0"/>
    <w:rsid w:val="0037526C"/>
    <w:rsid w:val="003A3139"/>
    <w:rsid w:val="003A79CE"/>
    <w:rsid w:val="003B3B0E"/>
    <w:rsid w:val="003B5436"/>
    <w:rsid w:val="003D12A7"/>
    <w:rsid w:val="003D7B3B"/>
    <w:rsid w:val="003F00E6"/>
    <w:rsid w:val="003F46FF"/>
    <w:rsid w:val="00404966"/>
    <w:rsid w:val="00404D6E"/>
    <w:rsid w:val="00421EA1"/>
    <w:rsid w:val="004411C6"/>
    <w:rsid w:val="00466FBA"/>
    <w:rsid w:val="00477543"/>
    <w:rsid w:val="004809E6"/>
    <w:rsid w:val="004C08CB"/>
    <w:rsid w:val="004E41F0"/>
    <w:rsid w:val="005112C6"/>
    <w:rsid w:val="005568C8"/>
    <w:rsid w:val="00571378"/>
    <w:rsid w:val="00590413"/>
    <w:rsid w:val="005931A6"/>
    <w:rsid w:val="005A2D3B"/>
    <w:rsid w:val="005A4EC7"/>
    <w:rsid w:val="005F3A3B"/>
    <w:rsid w:val="0061290B"/>
    <w:rsid w:val="00621C0E"/>
    <w:rsid w:val="00621EEB"/>
    <w:rsid w:val="00623FB2"/>
    <w:rsid w:val="00634FF3"/>
    <w:rsid w:val="0064415A"/>
    <w:rsid w:val="006502C8"/>
    <w:rsid w:val="00650F1A"/>
    <w:rsid w:val="00664536"/>
    <w:rsid w:val="006862BE"/>
    <w:rsid w:val="00686DEC"/>
    <w:rsid w:val="00691223"/>
    <w:rsid w:val="00695257"/>
    <w:rsid w:val="006A3551"/>
    <w:rsid w:val="00713077"/>
    <w:rsid w:val="00770AAC"/>
    <w:rsid w:val="007826C3"/>
    <w:rsid w:val="00786F5B"/>
    <w:rsid w:val="007913CF"/>
    <w:rsid w:val="007B0855"/>
    <w:rsid w:val="007B4DF1"/>
    <w:rsid w:val="007C367D"/>
    <w:rsid w:val="007E29EA"/>
    <w:rsid w:val="007F61DE"/>
    <w:rsid w:val="00802C7B"/>
    <w:rsid w:val="00815E8E"/>
    <w:rsid w:val="00834280"/>
    <w:rsid w:val="00850D52"/>
    <w:rsid w:val="008524C1"/>
    <w:rsid w:val="00856ED0"/>
    <w:rsid w:val="00863582"/>
    <w:rsid w:val="00891E3E"/>
    <w:rsid w:val="008B0B28"/>
    <w:rsid w:val="008B6095"/>
    <w:rsid w:val="00901B45"/>
    <w:rsid w:val="00933587"/>
    <w:rsid w:val="0094034F"/>
    <w:rsid w:val="00945047"/>
    <w:rsid w:val="0094528D"/>
    <w:rsid w:val="009672B3"/>
    <w:rsid w:val="0096767D"/>
    <w:rsid w:val="00994054"/>
    <w:rsid w:val="009950CA"/>
    <w:rsid w:val="009A04A4"/>
    <w:rsid w:val="009C24EA"/>
    <w:rsid w:val="009C2D9D"/>
    <w:rsid w:val="009F278D"/>
    <w:rsid w:val="009F72FF"/>
    <w:rsid w:val="00A70491"/>
    <w:rsid w:val="00A83FE0"/>
    <w:rsid w:val="00A96034"/>
    <w:rsid w:val="00AE65C2"/>
    <w:rsid w:val="00B04D9A"/>
    <w:rsid w:val="00B0741D"/>
    <w:rsid w:val="00B35759"/>
    <w:rsid w:val="00B424A6"/>
    <w:rsid w:val="00B6369E"/>
    <w:rsid w:val="00B67206"/>
    <w:rsid w:val="00B9320A"/>
    <w:rsid w:val="00B93C36"/>
    <w:rsid w:val="00BD3979"/>
    <w:rsid w:val="00BD5586"/>
    <w:rsid w:val="00BE77C6"/>
    <w:rsid w:val="00BE7EB3"/>
    <w:rsid w:val="00C559E7"/>
    <w:rsid w:val="00C569B1"/>
    <w:rsid w:val="00C82B99"/>
    <w:rsid w:val="00C90C61"/>
    <w:rsid w:val="00C97645"/>
    <w:rsid w:val="00CA1A14"/>
    <w:rsid w:val="00CA7F87"/>
    <w:rsid w:val="00CD152C"/>
    <w:rsid w:val="00CD4610"/>
    <w:rsid w:val="00CE0731"/>
    <w:rsid w:val="00D16810"/>
    <w:rsid w:val="00D36F97"/>
    <w:rsid w:val="00D43157"/>
    <w:rsid w:val="00D51B84"/>
    <w:rsid w:val="00D535D8"/>
    <w:rsid w:val="00D75F81"/>
    <w:rsid w:val="00D965BA"/>
    <w:rsid w:val="00DA44A5"/>
    <w:rsid w:val="00DA49C8"/>
    <w:rsid w:val="00DD4C6B"/>
    <w:rsid w:val="00DD5AA2"/>
    <w:rsid w:val="00DD66B0"/>
    <w:rsid w:val="00DE74B3"/>
    <w:rsid w:val="00DF0BFA"/>
    <w:rsid w:val="00E170B0"/>
    <w:rsid w:val="00E33A7E"/>
    <w:rsid w:val="00E35F1A"/>
    <w:rsid w:val="00E405B5"/>
    <w:rsid w:val="00E57287"/>
    <w:rsid w:val="00E70D2A"/>
    <w:rsid w:val="00E862D4"/>
    <w:rsid w:val="00E903BE"/>
    <w:rsid w:val="00EA6612"/>
    <w:rsid w:val="00EB19B2"/>
    <w:rsid w:val="00EB78C8"/>
    <w:rsid w:val="00ED6E03"/>
    <w:rsid w:val="00EF62CE"/>
    <w:rsid w:val="00F0778B"/>
    <w:rsid w:val="00F26C80"/>
    <w:rsid w:val="00F27F41"/>
    <w:rsid w:val="00F37AC2"/>
    <w:rsid w:val="00F440C7"/>
    <w:rsid w:val="00F44A82"/>
    <w:rsid w:val="00F45C06"/>
    <w:rsid w:val="00F57A8E"/>
    <w:rsid w:val="00F93BFE"/>
    <w:rsid w:val="00F95CC2"/>
    <w:rsid w:val="00FA6534"/>
    <w:rsid w:val="00FC3785"/>
    <w:rsid w:val="00FD05FB"/>
    <w:rsid w:val="00FF12FC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440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40C7"/>
    <w:rPr>
      <w:rFonts w:cs="Times New Roman"/>
      <w:sz w:val="18"/>
      <w:szCs w:val="18"/>
    </w:rPr>
  </w:style>
  <w:style w:type="paragraph" w:customStyle="1" w:styleId="Default">
    <w:name w:val="Default"/>
    <w:rsid w:val="00DE74B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15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15E8E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33587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3358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933587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3358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93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A0C7-4E1A-4C81-8261-5BDE5117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4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ZHONGM</cp:lastModifiedBy>
  <cp:revision>2</cp:revision>
  <cp:lastPrinted>2020-12-17T07:06:00Z</cp:lastPrinted>
  <dcterms:created xsi:type="dcterms:W3CDTF">2022-01-06T16:01:00Z</dcterms:created>
  <dcterms:modified xsi:type="dcterms:W3CDTF">2022-01-06T16:01:00Z</dcterms:modified>
</cp:coreProperties>
</file>