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89" w:rsidRPr="00A765F2" w:rsidRDefault="00635189" w:rsidP="00A765F2">
      <w:pPr>
        <w:spacing w:line="360" w:lineRule="auto"/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A765F2">
        <w:rPr>
          <w:rFonts w:ascii="黑体" w:eastAsia="黑体" w:hAnsi="黑体" w:cs="Times New Roman"/>
          <w:b/>
          <w:sz w:val="30"/>
          <w:szCs w:val="30"/>
        </w:rPr>
        <w:t>兴证全球</w:t>
      </w:r>
      <w:r w:rsidR="00C177C0">
        <w:rPr>
          <w:rFonts w:ascii="黑体" w:eastAsia="黑体" w:hAnsi="黑体" w:cs="Times New Roman" w:hint="eastAsia"/>
          <w:b/>
          <w:sz w:val="30"/>
          <w:szCs w:val="30"/>
        </w:rPr>
        <w:t>基金</w:t>
      </w:r>
      <w:r w:rsidRPr="00A765F2">
        <w:rPr>
          <w:rFonts w:ascii="黑体" w:eastAsia="黑体" w:hAnsi="黑体" w:cs="Times New Roman"/>
          <w:b/>
          <w:sz w:val="30"/>
          <w:szCs w:val="30"/>
        </w:rPr>
        <w:t>管理有限公司</w:t>
      </w:r>
    </w:p>
    <w:p w:rsidR="00DA42A9" w:rsidRPr="00A765F2" w:rsidRDefault="00635189" w:rsidP="00A765F2">
      <w:pPr>
        <w:spacing w:line="360" w:lineRule="auto"/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A765F2">
        <w:rPr>
          <w:rFonts w:ascii="黑体" w:eastAsia="黑体" w:hAnsi="黑体" w:cs="Times New Roman"/>
          <w:b/>
          <w:sz w:val="30"/>
          <w:szCs w:val="30"/>
        </w:rPr>
        <w:t>关于调整旗下部分基金单笔最低交易限额的公告</w:t>
      </w:r>
    </w:p>
    <w:p w:rsidR="00DA42A9" w:rsidRPr="00A765F2" w:rsidRDefault="00DA42A9" w:rsidP="00A765F2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635189" w:rsidRPr="00A765F2" w:rsidRDefault="00635189" w:rsidP="00A765F2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A765F2">
        <w:rPr>
          <w:rFonts w:ascii="Times New Roman" w:eastAsia="楷体" w:hAnsi="Times New Roman" w:cs="Times New Roman"/>
          <w:sz w:val="24"/>
          <w:szCs w:val="24"/>
        </w:rPr>
        <w:t>为了给基金份额持有人提供更好的服务，</w:t>
      </w:r>
      <w:r w:rsidR="00600CD8" w:rsidRPr="00A765F2">
        <w:rPr>
          <w:rFonts w:ascii="Times New Roman" w:eastAsia="楷体" w:hAnsi="Times New Roman" w:cs="Times New Roman"/>
          <w:sz w:val="24"/>
          <w:szCs w:val="24"/>
        </w:rPr>
        <w:t>兴证全球</w:t>
      </w:r>
      <w:r w:rsidRPr="00A765F2">
        <w:rPr>
          <w:rFonts w:ascii="Times New Roman" w:eastAsia="楷体" w:hAnsi="Times New Roman" w:cs="Times New Roman"/>
          <w:sz w:val="24"/>
          <w:szCs w:val="24"/>
        </w:rPr>
        <w:t>基金管理有限公司决定从</w:t>
      </w:r>
      <w:r w:rsidRPr="00A765F2">
        <w:rPr>
          <w:rFonts w:ascii="Times New Roman" w:eastAsia="楷体" w:hAnsi="Times New Roman" w:cs="Times New Roman"/>
          <w:sz w:val="24"/>
          <w:szCs w:val="24"/>
        </w:rPr>
        <w:t>202</w:t>
      </w:r>
      <w:r w:rsidR="00C01B0D" w:rsidRPr="00A765F2">
        <w:rPr>
          <w:rFonts w:ascii="Times New Roman" w:eastAsia="楷体" w:hAnsi="Times New Roman" w:cs="Times New Roman"/>
          <w:sz w:val="24"/>
          <w:szCs w:val="24"/>
        </w:rPr>
        <w:t>2</w:t>
      </w:r>
      <w:r w:rsidRPr="00A765F2">
        <w:rPr>
          <w:rFonts w:ascii="Times New Roman" w:eastAsia="楷体" w:hAnsi="Times New Roman" w:cs="Times New Roman"/>
          <w:sz w:val="24"/>
          <w:szCs w:val="24"/>
        </w:rPr>
        <w:t>年</w:t>
      </w:r>
      <w:r w:rsidR="00C01B0D" w:rsidRPr="00A765F2">
        <w:rPr>
          <w:rFonts w:ascii="Times New Roman" w:eastAsia="楷体" w:hAnsi="Times New Roman" w:cs="Times New Roman"/>
          <w:sz w:val="24"/>
          <w:szCs w:val="24"/>
        </w:rPr>
        <w:t>1</w:t>
      </w:r>
      <w:r w:rsidRPr="00A765F2">
        <w:rPr>
          <w:rFonts w:ascii="Times New Roman" w:eastAsia="楷体" w:hAnsi="Times New Roman" w:cs="Times New Roman"/>
          <w:sz w:val="24"/>
          <w:szCs w:val="24"/>
        </w:rPr>
        <w:t>月</w:t>
      </w:r>
      <w:r w:rsidR="00C177C0">
        <w:rPr>
          <w:rFonts w:ascii="Times New Roman" w:eastAsia="楷体" w:hAnsi="Times New Roman" w:cs="Times New Roman" w:hint="eastAsia"/>
          <w:sz w:val="24"/>
          <w:szCs w:val="24"/>
        </w:rPr>
        <w:t>6</w:t>
      </w:r>
      <w:r w:rsidRPr="00A765F2">
        <w:rPr>
          <w:rFonts w:ascii="Times New Roman" w:eastAsia="楷体" w:hAnsi="Times New Roman" w:cs="Times New Roman"/>
          <w:sz w:val="24"/>
          <w:szCs w:val="24"/>
        </w:rPr>
        <w:t>日起对旗下部分基金的最低交易限额做出调整。具体调整方案如下：</w:t>
      </w:r>
    </w:p>
    <w:p w:rsidR="00635189" w:rsidRPr="00A765F2" w:rsidRDefault="008A5217" w:rsidP="00A765F2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A765F2">
        <w:rPr>
          <w:rFonts w:ascii="Times New Roman" w:eastAsia="楷体" w:hAnsi="Times New Roman" w:cs="Times New Roman"/>
          <w:sz w:val="24"/>
          <w:szCs w:val="24"/>
        </w:rPr>
        <w:t>1</w:t>
      </w:r>
      <w:r w:rsidRPr="00A765F2">
        <w:rPr>
          <w:rFonts w:ascii="Times New Roman" w:eastAsia="楷体" w:hAnsi="Times New Roman" w:cs="Times New Roman"/>
          <w:sz w:val="24"/>
          <w:szCs w:val="24"/>
        </w:rPr>
        <w:t>、</w:t>
      </w:r>
      <w:r w:rsidR="00635189" w:rsidRPr="00A765F2">
        <w:rPr>
          <w:rFonts w:ascii="Times New Roman" w:eastAsia="楷体" w:hAnsi="Times New Roman" w:cs="Times New Roman"/>
          <w:sz w:val="24"/>
          <w:szCs w:val="24"/>
        </w:rPr>
        <w:t>单个账户单笔首次最低申购金额调整为</w:t>
      </w:r>
      <w:r w:rsidR="00C177C0">
        <w:rPr>
          <w:rFonts w:ascii="Times New Roman" w:eastAsia="楷体" w:hAnsi="Times New Roman" w:cs="Times New Roman" w:hint="eastAsia"/>
          <w:sz w:val="24"/>
          <w:szCs w:val="24"/>
        </w:rPr>
        <w:t>0.1</w:t>
      </w:r>
      <w:r w:rsidR="00635189" w:rsidRPr="00A765F2">
        <w:rPr>
          <w:rFonts w:ascii="Times New Roman" w:eastAsia="楷体" w:hAnsi="Times New Roman" w:cs="Times New Roman"/>
          <w:sz w:val="24"/>
          <w:szCs w:val="24"/>
        </w:rPr>
        <w:t>元（含申购费），单笔最低定投申购金额（不开通定投的基金除外）调整为</w:t>
      </w:r>
      <w:r w:rsidR="00C177C0">
        <w:rPr>
          <w:rFonts w:ascii="Times New Roman" w:eastAsia="楷体" w:hAnsi="Times New Roman" w:cs="Times New Roman" w:hint="eastAsia"/>
          <w:sz w:val="24"/>
          <w:szCs w:val="24"/>
        </w:rPr>
        <w:t>0.1</w:t>
      </w:r>
      <w:r w:rsidR="00635189" w:rsidRPr="00A765F2">
        <w:rPr>
          <w:rFonts w:ascii="Times New Roman" w:eastAsia="楷体" w:hAnsi="Times New Roman" w:cs="Times New Roman"/>
          <w:sz w:val="24"/>
          <w:szCs w:val="24"/>
        </w:rPr>
        <w:t>元（含申购费）</w:t>
      </w:r>
      <w:r w:rsidR="00816ECB" w:rsidRPr="00A765F2">
        <w:rPr>
          <w:rFonts w:ascii="Times New Roman" w:eastAsia="楷体" w:hAnsi="Times New Roman" w:cs="Times New Roman"/>
          <w:sz w:val="24"/>
          <w:szCs w:val="24"/>
        </w:rPr>
        <w:t>,</w:t>
      </w:r>
      <w:r w:rsidR="00635189" w:rsidRPr="00A765F2">
        <w:rPr>
          <w:rFonts w:ascii="Times New Roman" w:eastAsia="楷体" w:hAnsi="Times New Roman" w:cs="Times New Roman"/>
          <w:sz w:val="24"/>
          <w:szCs w:val="24"/>
        </w:rPr>
        <w:t>单个账户单笔</w:t>
      </w:r>
      <w:r w:rsidR="00B40E5A" w:rsidRPr="00A765F2">
        <w:rPr>
          <w:rFonts w:ascii="Times New Roman" w:eastAsia="楷体" w:hAnsi="Times New Roman" w:cs="Times New Roman"/>
          <w:sz w:val="24"/>
          <w:szCs w:val="24"/>
        </w:rPr>
        <w:t>最低</w:t>
      </w:r>
      <w:r w:rsidR="00635189" w:rsidRPr="00A765F2">
        <w:rPr>
          <w:rFonts w:ascii="Times New Roman" w:eastAsia="楷体" w:hAnsi="Times New Roman" w:cs="Times New Roman"/>
          <w:sz w:val="24"/>
          <w:szCs w:val="24"/>
        </w:rPr>
        <w:t>追加申购金额调整为</w:t>
      </w:r>
      <w:r w:rsidR="00C177C0">
        <w:rPr>
          <w:rFonts w:ascii="Times New Roman" w:eastAsia="楷体" w:hAnsi="Times New Roman" w:cs="Times New Roman" w:hint="eastAsia"/>
          <w:sz w:val="24"/>
          <w:szCs w:val="24"/>
        </w:rPr>
        <w:t>0.1</w:t>
      </w:r>
      <w:r w:rsidR="00635189" w:rsidRPr="00A765F2">
        <w:rPr>
          <w:rFonts w:ascii="Times New Roman" w:eastAsia="楷体" w:hAnsi="Times New Roman" w:cs="Times New Roman"/>
          <w:sz w:val="24"/>
          <w:szCs w:val="24"/>
        </w:rPr>
        <w:t>元（含申购费</w:t>
      </w:r>
      <w:r w:rsidR="00816ECB" w:rsidRPr="00A765F2">
        <w:rPr>
          <w:rFonts w:ascii="Times New Roman" w:eastAsia="楷体" w:hAnsi="Times New Roman" w:cs="Times New Roman"/>
          <w:sz w:val="24"/>
          <w:szCs w:val="24"/>
        </w:rPr>
        <w:t>）</w:t>
      </w:r>
      <w:r w:rsidR="00816ECB" w:rsidRPr="00A765F2">
        <w:rPr>
          <w:rFonts w:ascii="Times New Roman" w:eastAsia="楷体" w:hAnsi="Times New Roman" w:cs="Times New Roman"/>
          <w:sz w:val="24"/>
          <w:szCs w:val="24"/>
        </w:rPr>
        <w:t>,</w:t>
      </w:r>
      <w:r w:rsidR="008B6550" w:rsidRPr="00A765F2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8B6550" w:rsidRPr="00A765F2">
        <w:rPr>
          <w:rFonts w:ascii="Times New Roman" w:eastAsia="楷体" w:hAnsi="Times New Roman" w:cs="Times New Roman"/>
          <w:sz w:val="24"/>
          <w:szCs w:val="24"/>
        </w:rPr>
        <w:t>单个账户单笔最低转换转出份额调整为</w:t>
      </w:r>
      <w:r w:rsidR="00C177C0">
        <w:rPr>
          <w:rFonts w:ascii="Times New Roman" w:eastAsia="楷体" w:hAnsi="Times New Roman" w:cs="Times New Roman" w:hint="eastAsia"/>
          <w:sz w:val="24"/>
          <w:szCs w:val="24"/>
        </w:rPr>
        <w:t>0.1</w:t>
      </w:r>
      <w:r w:rsidR="008B6550" w:rsidRPr="00A765F2">
        <w:rPr>
          <w:rFonts w:ascii="Times New Roman" w:eastAsia="楷体" w:hAnsi="Times New Roman" w:cs="Times New Roman"/>
          <w:sz w:val="24"/>
          <w:szCs w:val="24"/>
        </w:rPr>
        <w:t>份，</w:t>
      </w:r>
      <w:r w:rsidR="00635189" w:rsidRPr="00A765F2">
        <w:rPr>
          <w:rFonts w:ascii="Times New Roman" w:eastAsia="楷体" w:hAnsi="Times New Roman" w:cs="Times New Roman"/>
          <w:sz w:val="24"/>
          <w:szCs w:val="24"/>
        </w:rPr>
        <w:t>单个账户单笔最低赎回份额均调整</w:t>
      </w:r>
      <w:r w:rsidR="008B6550" w:rsidRPr="00A765F2">
        <w:rPr>
          <w:rFonts w:ascii="Times New Roman" w:eastAsia="楷体" w:hAnsi="Times New Roman" w:cs="Times New Roman"/>
          <w:sz w:val="24"/>
          <w:szCs w:val="24"/>
        </w:rPr>
        <w:t>为</w:t>
      </w:r>
      <w:r w:rsidR="00C177C0">
        <w:rPr>
          <w:rFonts w:ascii="Times New Roman" w:eastAsia="楷体" w:hAnsi="Times New Roman" w:cs="Times New Roman" w:hint="eastAsia"/>
          <w:sz w:val="24"/>
          <w:szCs w:val="24"/>
        </w:rPr>
        <w:t>0.1</w:t>
      </w:r>
      <w:r w:rsidR="00635189" w:rsidRPr="00A765F2">
        <w:rPr>
          <w:rFonts w:ascii="Times New Roman" w:eastAsia="楷体" w:hAnsi="Times New Roman" w:cs="Times New Roman"/>
          <w:sz w:val="24"/>
          <w:szCs w:val="24"/>
        </w:rPr>
        <w:t>份，最低账户保有份额调整为</w:t>
      </w:r>
      <w:r w:rsidR="00C177C0">
        <w:rPr>
          <w:rFonts w:ascii="Times New Roman" w:eastAsia="楷体" w:hAnsi="Times New Roman" w:cs="Times New Roman" w:hint="eastAsia"/>
          <w:sz w:val="24"/>
          <w:szCs w:val="24"/>
        </w:rPr>
        <w:t>0.1</w:t>
      </w:r>
      <w:r w:rsidR="00635189" w:rsidRPr="00A765F2">
        <w:rPr>
          <w:rFonts w:ascii="Times New Roman" w:eastAsia="楷体" w:hAnsi="Times New Roman" w:cs="Times New Roman"/>
          <w:sz w:val="24"/>
          <w:szCs w:val="24"/>
        </w:rPr>
        <w:t>份。</w:t>
      </w:r>
    </w:p>
    <w:p w:rsidR="00DA42A9" w:rsidRPr="00A765F2" w:rsidRDefault="00635189" w:rsidP="00A765F2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A765F2">
        <w:rPr>
          <w:rFonts w:ascii="Times New Roman" w:eastAsia="楷体" w:hAnsi="Times New Roman" w:cs="Times New Roman"/>
          <w:sz w:val="24"/>
          <w:szCs w:val="24"/>
        </w:rPr>
        <w:t>适用基金列表如下：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1"/>
        <w:gridCol w:w="2334"/>
      </w:tblGrid>
      <w:tr w:rsidR="00010EF5" w:rsidRPr="00A765F2" w:rsidTr="00A765F2">
        <w:trPr>
          <w:trHeight w:val="280"/>
        </w:trPr>
        <w:tc>
          <w:tcPr>
            <w:tcW w:w="3618" w:type="pct"/>
            <w:shd w:val="clear" w:color="auto" w:fill="auto"/>
            <w:noWrap/>
            <w:vAlign w:val="center"/>
            <w:hideMark/>
          </w:tcPr>
          <w:p w:rsidR="00010EF5" w:rsidRPr="00A765F2" w:rsidRDefault="00010EF5" w:rsidP="00BC62A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010EF5" w:rsidRPr="00A765F2" w:rsidRDefault="00010EF5" w:rsidP="00BC62A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  <w:t>基金代码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兴全新视野灵活配置定期开放混合型发起式证券投资基金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001511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 w:val="restar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sz w:val="24"/>
                <w:szCs w:val="24"/>
              </w:rPr>
              <w:t>兴全天添益货币市场基金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A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001820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B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01821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 w:val="restar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兴全稳泰债券型证券投资基金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A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003949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C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008173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 w:val="restar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兴全恒益债券型证券投资基金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A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004952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C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004953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兴全安泰平衡养老目标三年持有期混合型基金中基金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lastRenderedPageBreak/>
              <w:t>(FOF)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lastRenderedPageBreak/>
              <w:t>006580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 w:val="restar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lastRenderedPageBreak/>
              <w:t>兴全恒裕债券型证券投资基金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A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006985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C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012118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 w:val="restar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兴全多维价值混合型证券投资基金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A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007449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C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007450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 w:val="restar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兴全合泰混合型证券投资基金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A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007802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C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007803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兴全社会价值三年持有期混合型证券投资基金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008378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 w:val="restar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兴全恒鑫债券型证券投资基金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A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008452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C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008453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 w:val="restar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兴全优选进取三个月持有期混合型基金中基金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(FOF)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A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008145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C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013255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兴全沪港深两年持有期混合型证券投资基金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009007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 w:val="restar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兴全汇享一年持有期混合型证券投资基金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A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009611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C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009612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兴全合丰三年持有期混合型证券投资基金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009556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兴全恒祥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88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个月定期开放债券型证券投资基金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009666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兴全安泰稳健养老目标一年持有期混合型基金中基金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(FOF)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010266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兴全安泰积极养老目标五年持有期混合型发起式基金中基金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(FOF)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010267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 w:val="restar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兴全中证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800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六个月持有期指数增强型证券投资基金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A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010673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C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010674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 w:val="restar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lastRenderedPageBreak/>
              <w:t>兴全汇吉一年持有期混合型证券投资基金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A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011336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C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011337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 w:val="restar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兴全汇虹一年持有期混合型证券投资基金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A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010981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C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010982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 w:val="restar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兴全合远两年持有期混合型证券投资基金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A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011338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C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011339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 w:val="restar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兴证全球恒惠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30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天持有期超短债债券型证券投资基金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A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012324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C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012325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兴证全球安悦稳健养老目标一年持有期混合型基金中基金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(FOF)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012509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兴证全球优选平衡三个月持有期混合型基金中基金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(FOF)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012654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 w:val="restar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兴证全球恒悦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180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天持有期债券型证券投资基金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A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014086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C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014087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shd w:val="clear" w:color="000000" w:fill="FFFFFF"/>
            <w:noWrap/>
            <w:vAlign w:val="center"/>
            <w:hideMark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兴全可转债混合型证券投资基金</w:t>
            </w:r>
          </w:p>
        </w:tc>
        <w:tc>
          <w:tcPr>
            <w:tcW w:w="1382" w:type="pct"/>
            <w:shd w:val="clear" w:color="000000" w:fill="FFFFFF"/>
            <w:noWrap/>
            <w:vAlign w:val="center"/>
            <w:hideMark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340001</w:t>
            </w:r>
          </w:p>
        </w:tc>
      </w:tr>
      <w:tr w:rsidR="00F81527" w:rsidRPr="00A765F2" w:rsidTr="00761ABF">
        <w:trPr>
          <w:trHeight w:val="280"/>
        </w:trPr>
        <w:tc>
          <w:tcPr>
            <w:tcW w:w="3618" w:type="pct"/>
            <w:vMerge w:val="restar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sz w:val="24"/>
                <w:szCs w:val="24"/>
              </w:rPr>
              <w:t>兴全货币市场证券投资基金</w:t>
            </w:r>
          </w:p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A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340005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B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04417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shd w:val="clear" w:color="auto" w:fill="auto"/>
            <w:noWrap/>
            <w:vAlign w:val="center"/>
            <w:hideMark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兴全全球视野股票型证券投资基金</w:t>
            </w:r>
          </w:p>
        </w:tc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340006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shd w:val="clear" w:color="auto" w:fill="auto"/>
            <w:noWrap/>
            <w:vAlign w:val="center"/>
            <w:hideMark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兴全社会责任混合型证券投资基金</w:t>
            </w:r>
          </w:p>
        </w:tc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340007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shd w:val="clear" w:color="auto" w:fill="auto"/>
            <w:noWrap/>
            <w:vAlign w:val="center"/>
            <w:hideMark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兴全有机增长灵活配置混合型证券投资基金</w:t>
            </w:r>
          </w:p>
        </w:tc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340008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 w:val="restart"/>
            <w:shd w:val="clear" w:color="auto" w:fill="auto"/>
            <w:noWrap/>
            <w:vAlign w:val="center"/>
            <w:hideMark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兴全磐稳增利债券型证券投资基金</w:t>
            </w:r>
          </w:p>
        </w:tc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A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340009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/>
            <w:shd w:val="clear" w:color="auto" w:fill="auto"/>
            <w:vAlign w:val="center"/>
            <w:hideMark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C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007398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 w:val="restar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兴全趋势投资混合型证券投资基金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(LOF)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前端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163402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后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端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163403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兴全合润混合型证券投资基金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163406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 w:val="restar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兴全沪深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300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指数增强型证券投资基金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(LOF)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A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163407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C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007230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 w:val="restar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兴全绿色投资混合型证券投资基金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(LOF)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前端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163409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后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端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163410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兴全精选混合型证券投资基金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163411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 w:val="restar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兴全轻资产投资混合型证券投资基金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(LOF)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前端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163412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后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端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163413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 w:val="restar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兴全商业模式优选混合型证券投资基金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(LOF)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前端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163415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后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端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163416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 w:val="restar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兴全合宜灵活配置混合型证券投资基金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(LOF)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A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163417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C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005491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兴全合兴两年封闭运作混合型证券投资基金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(LOF)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163418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 w:val="restar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兴证全球积极配置三年封闭运作混合型基金中基金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(FOF-LOF)</w:t>
            </w: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A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501215</w:t>
            </w:r>
          </w:p>
        </w:tc>
      </w:tr>
      <w:tr w:rsidR="00F81527" w:rsidRPr="00A765F2" w:rsidTr="00A765F2">
        <w:trPr>
          <w:trHeight w:val="280"/>
        </w:trPr>
        <w:tc>
          <w:tcPr>
            <w:tcW w:w="3618" w:type="pct"/>
            <w:vMerge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center"/>
          </w:tcPr>
          <w:p w:rsidR="00F81527" w:rsidRPr="00A765F2" w:rsidRDefault="00F81527" w:rsidP="00F81527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C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类：</w:t>
            </w:r>
            <w:r w:rsidRPr="00A765F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013786</w:t>
            </w:r>
          </w:p>
        </w:tc>
      </w:tr>
    </w:tbl>
    <w:p w:rsidR="00C0691A" w:rsidRPr="00A765F2" w:rsidRDefault="00BC62A7" w:rsidP="0028728E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注：</w:t>
      </w:r>
      <w:r w:rsidR="00E05F97">
        <w:rPr>
          <w:rFonts w:ascii="Times New Roman" w:eastAsia="楷体" w:hAnsi="Times New Roman" w:cs="Times New Roman" w:hint="eastAsia"/>
          <w:sz w:val="24"/>
          <w:szCs w:val="24"/>
        </w:rPr>
        <w:t>其中</w:t>
      </w:r>
      <w:r w:rsidR="00E05F97" w:rsidRPr="00A765F2">
        <w:rPr>
          <w:rFonts w:ascii="Times New Roman" w:eastAsia="楷体" w:hAnsi="Times New Roman" w:cs="Times New Roman"/>
          <w:sz w:val="24"/>
          <w:szCs w:val="24"/>
        </w:rPr>
        <w:t>兴全货币市场证券投资基金</w:t>
      </w:r>
      <w:r w:rsidR="00E05F97">
        <w:rPr>
          <w:rFonts w:ascii="Times New Roman" w:eastAsia="楷体" w:hAnsi="Times New Roman" w:cs="Times New Roman" w:hint="eastAsia"/>
          <w:sz w:val="24"/>
          <w:szCs w:val="24"/>
        </w:rPr>
        <w:t>A</w:t>
      </w:r>
      <w:r w:rsidR="00E05F97">
        <w:rPr>
          <w:rFonts w:ascii="Times New Roman" w:eastAsia="楷体" w:hAnsi="Times New Roman" w:cs="Times New Roman" w:hint="eastAsia"/>
          <w:sz w:val="24"/>
          <w:szCs w:val="24"/>
        </w:rPr>
        <w:t>类、</w:t>
      </w:r>
      <w:r w:rsidR="00E05F97">
        <w:rPr>
          <w:rFonts w:ascii="Times New Roman" w:eastAsia="楷体" w:hAnsi="Times New Roman" w:cs="Times New Roman" w:hint="eastAsia"/>
          <w:sz w:val="24"/>
          <w:szCs w:val="24"/>
        </w:rPr>
        <w:t>B</w:t>
      </w:r>
      <w:r w:rsidR="00E05F97">
        <w:rPr>
          <w:rFonts w:ascii="Times New Roman" w:eastAsia="楷体" w:hAnsi="Times New Roman" w:cs="Times New Roman" w:hint="eastAsia"/>
          <w:sz w:val="24"/>
          <w:szCs w:val="24"/>
        </w:rPr>
        <w:t>类的</w:t>
      </w:r>
      <w:r w:rsidR="00E05F97" w:rsidRPr="00A765F2">
        <w:rPr>
          <w:rFonts w:ascii="Times New Roman" w:eastAsia="楷体" w:hAnsi="Times New Roman" w:cs="Times New Roman"/>
          <w:sz w:val="24"/>
          <w:szCs w:val="24"/>
        </w:rPr>
        <w:t>单个账户单笔首次最低申购金额调整为</w:t>
      </w:r>
      <w:r w:rsidR="00E05F97">
        <w:rPr>
          <w:rFonts w:ascii="Times New Roman" w:eastAsia="楷体" w:hAnsi="Times New Roman" w:cs="Times New Roman" w:hint="eastAsia"/>
          <w:sz w:val="24"/>
          <w:szCs w:val="24"/>
        </w:rPr>
        <w:t>0.01</w:t>
      </w:r>
      <w:r w:rsidR="00E05F97" w:rsidRPr="00A765F2">
        <w:rPr>
          <w:rFonts w:ascii="Times New Roman" w:eastAsia="楷体" w:hAnsi="Times New Roman" w:cs="Times New Roman"/>
          <w:sz w:val="24"/>
          <w:szCs w:val="24"/>
        </w:rPr>
        <w:t>元（含申购费），单笔最低定投申购金额调整为</w:t>
      </w:r>
      <w:r w:rsidR="00E05F97">
        <w:rPr>
          <w:rFonts w:ascii="Times New Roman" w:eastAsia="楷体" w:hAnsi="Times New Roman" w:cs="Times New Roman" w:hint="eastAsia"/>
          <w:sz w:val="24"/>
          <w:szCs w:val="24"/>
        </w:rPr>
        <w:t>0.01</w:t>
      </w:r>
      <w:r w:rsidR="00E05F97" w:rsidRPr="00A765F2">
        <w:rPr>
          <w:rFonts w:ascii="Times New Roman" w:eastAsia="楷体" w:hAnsi="Times New Roman" w:cs="Times New Roman"/>
          <w:sz w:val="24"/>
          <w:szCs w:val="24"/>
        </w:rPr>
        <w:t>元</w:t>
      </w:r>
      <w:r w:rsidR="00E05F97" w:rsidRPr="00A765F2">
        <w:rPr>
          <w:rFonts w:ascii="Times New Roman" w:eastAsia="楷体" w:hAnsi="Times New Roman" w:cs="Times New Roman"/>
          <w:sz w:val="24"/>
          <w:szCs w:val="24"/>
        </w:rPr>
        <w:t>,</w:t>
      </w:r>
      <w:r w:rsidR="00E05F97" w:rsidRPr="00A765F2">
        <w:rPr>
          <w:rFonts w:ascii="Times New Roman" w:eastAsia="楷体" w:hAnsi="Times New Roman" w:cs="Times New Roman"/>
          <w:sz w:val="24"/>
          <w:szCs w:val="24"/>
        </w:rPr>
        <w:t>单个账户单笔最低追加申购金额调整为</w:t>
      </w:r>
      <w:r w:rsidR="00E05F97">
        <w:rPr>
          <w:rFonts w:ascii="Times New Roman" w:eastAsia="楷体" w:hAnsi="Times New Roman" w:cs="Times New Roman" w:hint="eastAsia"/>
          <w:sz w:val="24"/>
          <w:szCs w:val="24"/>
        </w:rPr>
        <w:t>0.01</w:t>
      </w:r>
      <w:r w:rsidR="00E05F97" w:rsidRPr="00A765F2">
        <w:rPr>
          <w:rFonts w:ascii="Times New Roman" w:eastAsia="楷体" w:hAnsi="Times New Roman" w:cs="Times New Roman"/>
          <w:sz w:val="24"/>
          <w:szCs w:val="24"/>
        </w:rPr>
        <w:t>元</w:t>
      </w:r>
      <w:r w:rsidR="00E05F97" w:rsidRPr="00A765F2">
        <w:rPr>
          <w:rFonts w:ascii="Times New Roman" w:eastAsia="楷体" w:hAnsi="Times New Roman" w:cs="Times New Roman"/>
          <w:sz w:val="24"/>
          <w:szCs w:val="24"/>
        </w:rPr>
        <w:t>,</w:t>
      </w:r>
      <w:r w:rsidR="00E05F97" w:rsidRPr="00A765F2">
        <w:rPr>
          <w:rFonts w:ascii="Times New Roman" w:eastAsia="楷体" w:hAnsi="Times New Roman" w:cs="Times New Roman"/>
          <w:sz w:val="24"/>
          <w:szCs w:val="24"/>
        </w:rPr>
        <w:t>单个账户单笔最低赎回份额均调整为</w:t>
      </w:r>
      <w:r w:rsidR="00E05F97">
        <w:rPr>
          <w:rFonts w:ascii="Times New Roman" w:eastAsia="楷体" w:hAnsi="Times New Roman" w:cs="Times New Roman" w:hint="eastAsia"/>
          <w:sz w:val="24"/>
          <w:szCs w:val="24"/>
        </w:rPr>
        <w:t>0.01</w:t>
      </w:r>
      <w:r w:rsidR="00E05F97" w:rsidRPr="00A765F2">
        <w:rPr>
          <w:rFonts w:ascii="Times New Roman" w:eastAsia="楷体" w:hAnsi="Times New Roman" w:cs="Times New Roman"/>
          <w:sz w:val="24"/>
          <w:szCs w:val="24"/>
        </w:rPr>
        <w:t>份，最低账户保有份额调整为</w:t>
      </w:r>
      <w:r w:rsidR="00E05F97">
        <w:rPr>
          <w:rFonts w:ascii="Times New Roman" w:eastAsia="楷体" w:hAnsi="Times New Roman" w:cs="Times New Roman" w:hint="eastAsia"/>
          <w:sz w:val="24"/>
          <w:szCs w:val="24"/>
        </w:rPr>
        <w:t>0.01</w:t>
      </w:r>
      <w:r w:rsidR="00E05F97" w:rsidRPr="00A765F2">
        <w:rPr>
          <w:rFonts w:ascii="Times New Roman" w:eastAsia="楷体" w:hAnsi="Times New Roman" w:cs="Times New Roman"/>
          <w:sz w:val="24"/>
          <w:szCs w:val="24"/>
        </w:rPr>
        <w:t>份。</w:t>
      </w:r>
      <w:r>
        <w:rPr>
          <w:rFonts w:ascii="Times New Roman" w:eastAsia="楷体" w:hAnsi="Times New Roman" w:cs="Times New Roman" w:hint="eastAsia"/>
          <w:sz w:val="24"/>
          <w:szCs w:val="24"/>
        </w:rPr>
        <w:t>上述最低交易限额均区分不同份额类别</w:t>
      </w:r>
      <w:r w:rsidR="00D50693">
        <w:rPr>
          <w:rFonts w:ascii="Times New Roman" w:eastAsia="楷体" w:hAnsi="Times New Roman" w:cs="Times New Roman" w:hint="eastAsia"/>
          <w:sz w:val="24"/>
          <w:szCs w:val="24"/>
        </w:rPr>
        <w:t>及前后端收费方式</w:t>
      </w:r>
      <w:r w:rsidRPr="00A765F2">
        <w:rPr>
          <w:rFonts w:ascii="Times New Roman" w:eastAsia="楷体" w:hAnsi="Times New Roman" w:cs="Times New Roman"/>
          <w:sz w:val="24"/>
          <w:szCs w:val="24"/>
        </w:rPr>
        <w:t>分别判断</w:t>
      </w:r>
      <w:r>
        <w:rPr>
          <w:rFonts w:ascii="Times New Roman" w:eastAsia="楷体" w:hAnsi="Times New Roman" w:cs="Times New Roman" w:hint="eastAsia"/>
          <w:sz w:val="24"/>
          <w:szCs w:val="24"/>
        </w:rPr>
        <w:t>。</w:t>
      </w:r>
    </w:p>
    <w:p w:rsidR="00BC62A7" w:rsidRDefault="008A5217" w:rsidP="00BC62A7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A765F2">
        <w:rPr>
          <w:rFonts w:ascii="Times New Roman" w:eastAsia="楷体" w:hAnsi="Times New Roman" w:cs="Times New Roman"/>
          <w:sz w:val="24"/>
          <w:szCs w:val="24"/>
        </w:rPr>
        <w:t>2</w:t>
      </w:r>
      <w:r w:rsidRPr="00A765F2">
        <w:rPr>
          <w:rFonts w:ascii="Times New Roman" w:eastAsia="楷体" w:hAnsi="Times New Roman" w:cs="Times New Roman"/>
          <w:sz w:val="24"/>
          <w:szCs w:val="24"/>
        </w:rPr>
        <w:t>、</w:t>
      </w:r>
      <w:r w:rsidR="00BC62A7" w:rsidRPr="00BC62A7">
        <w:rPr>
          <w:rFonts w:ascii="Times New Roman" w:eastAsia="楷体" w:hAnsi="Times New Roman" w:cs="Times New Roman" w:hint="eastAsia"/>
          <w:sz w:val="24"/>
          <w:szCs w:val="24"/>
        </w:rPr>
        <w:t>在基金管理人直销中心（柜台）进行申购</w:t>
      </w:r>
      <w:r w:rsidR="00BC62A7">
        <w:rPr>
          <w:rFonts w:ascii="Times New Roman" w:eastAsia="楷体" w:hAnsi="Times New Roman" w:cs="Times New Roman" w:hint="eastAsia"/>
          <w:sz w:val="24"/>
          <w:szCs w:val="24"/>
        </w:rPr>
        <w:t>上述基金</w:t>
      </w:r>
      <w:r w:rsidR="00BC62A7" w:rsidRPr="00BC62A7">
        <w:rPr>
          <w:rFonts w:ascii="Times New Roman" w:eastAsia="楷体" w:hAnsi="Times New Roman" w:cs="Times New Roman" w:hint="eastAsia"/>
          <w:sz w:val="24"/>
          <w:szCs w:val="24"/>
        </w:rPr>
        <w:t>时，投</w:t>
      </w:r>
      <w:bookmarkStart w:id="0" w:name="_GoBack"/>
      <w:bookmarkEnd w:id="0"/>
      <w:r w:rsidR="00BC62A7" w:rsidRPr="00BC62A7">
        <w:rPr>
          <w:rFonts w:ascii="Times New Roman" w:eastAsia="楷体" w:hAnsi="Times New Roman" w:cs="Times New Roman" w:hint="eastAsia"/>
          <w:sz w:val="24"/>
          <w:szCs w:val="24"/>
        </w:rPr>
        <w:t>资人以金额申请，每个账户首笔申购的最低金额为人民币</w:t>
      </w:r>
      <w:r w:rsidR="00BC62A7" w:rsidRPr="00BC62A7">
        <w:rPr>
          <w:rFonts w:ascii="Times New Roman" w:eastAsia="楷体" w:hAnsi="Times New Roman" w:cs="Times New Roman"/>
          <w:sz w:val="24"/>
          <w:szCs w:val="24"/>
        </w:rPr>
        <w:t>100,000</w:t>
      </w:r>
      <w:r w:rsidR="00BC62A7" w:rsidRPr="00BC62A7">
        <w:rPr>
          <w:rFonts w:ascii="Times New Roman" w:eastAsia="楷体" w:hAnsi="Times New Roman" w:cs="Times New Roman"/>
          <w:sz w:val="24"/>
          <w:szCs w:val="24"/>
        </w:rPr>
        <w:t>元（含申购费），每笔追加申购的最低金额为人民币</w:t>
      </w:r>
      <w:r w:rsidR="00BC62A7" w:rsidRPr="00BC62A7">
        <w:rPr>
          <w:rFonts w:ascii="Times New Roman" w:eastAsia="楷体" w:hAnsi="Times New Roman" w:cs="Times New Roman"/>
          <w:sz w:val="24"/>
          <w:szCs w:val="24"/>
        </w:rPr>
        <w:t>100,000</w:t>
      </w:r>
      <w:r w:rsidR="00BC62A7" w:rsidRPr="00BC62A7">
        <w:rPr>
          <w:rFonts w:ascii="Times New Roman" w:eastAsia="楷体" w:hAnsi="Times New Roman" w:cs="Times New Roman"/>
          <w:sz w:val="24"/>
          <w:szCs w:val="24"/>
        </w:rPr>
        <w:t>元（含申购费）。在基金管理人网上直销系统进行申购时，每个账户首笔申购的最低金额为人民币</w:t>
      </w:r>
      <w:r w:rsidR="00BC62A7" w:rsidRPr="00BC62A7">
        <w:rPr>
          <w:rFonts w:ascii="Times New Roman" w:eastAsia="楷体" w:hAnsi="Times New Roman" w:cs="Times New Roman"/>
          <w:sz w:val="24"/>
          <w:szCs w:val="24"/>
        </w:rPr>
        <w:t>10</w:t>
      </w:r>
      <w:r w:rsidR="00BC62A7" w:rsidRPr="00BC62A7">
        <w:rPr>
          <w:rFonts w:ascii="Times New Roman" w:eastAsia="楷体" w:hAnsi="Times New Roman" w:cs="Times New Roman"/>
          <w:sz w:val="24"/>
          <w:szCs w:val="24"/>
        </w:rPr>
        <w:t>元（含申购费），每笔追加申购的最低金额为人民币</w:t>
      </w:r>
      <w:r w:rsidR="00BC62A7" w:rsidRPr="00BC62A7">
        <w:rPr>
          <w:rFonts w:ascii="Times New Roman" w:eastAsia="楷体" w:hAnsi="Times New Roman" w:cs="Times New Roman"/>
          <w:sz w:val="24"/>
          <w:szCs w:val="24"/>
        </w:rPr>
        <w:t>10</w:t>
      </w:r>
      <w:r w:rsidR="00BC62A7" w:rsidRPr="00BC62A7">
        <w:rPr>
          <w:rFonts w:ascii="Times New Roman" w:eastAsia="楷体" w:hAnsi="Times New Roman" w:cs="Times New Roman"/>
          <w:sz w:val="24"/>
          <w:szCs w:val="24"/>
        </w:rPr>
        <w:t>元（含申购费）</w:t>
      </w:r>
      <w:r w:rsidR="00CB7520">
        <w:rPr>
          <w:rFonts w:ascii="Times New Roman" w:eastAsia="楷体" w:hAnsi="Times New Roman" w:cs="Times New Roman" w:hint="eastAsia"/>
          <w:sz w:val="24"/>
          <w:szCs w:val="24"/>
        </w:rPr>
        <w:t>；</w:t>
      </w:r>
      <w:r w:rsidR="00CB7520" w:rsidRPr="0028728E">
        <w:rPr>
          <w:rFonts w:ascii="Times New Roman" w:eastAsia="楷体" w:hAnsi="Times New Roman" w:cs="Times New Roman" w:hint="eastAsia"/>
          <w:sz w:val="24"/>
          <w:szCs w:val="24"/>
        </w:rPr>
        <w:t>每个账户单笔最低定投申购金额（不开通定投的基金除外）为人民币</w:t>
      </w:r>
      <w:r w:rsidR="00CB7520" w:rsidRPr="0028728E">
        <w:rPr>
          <w:rFonts w:ascii="Times New Roman" w:eastAsia="楷体" w:hAnsi="Times New Roman" w:cs="Times New Roman"/>
          <w:sz w:val="24"/>
          <w:szCs w:val="24"/>
        </w:rPr>
        <w:t>10</w:t>
      </w:r>
      <w:r w:rsidR="00CB7520" w:rsidRPr="0028728E">
        <w:rPr>
          <w:rFonts w:ascii="Times New Roman" w:eastAsia="楷体" w:hAnsi="Times New Roman" w:cs="Times New Roman" w:hint="eastAsia"/>
          <w:sz w:val="24"/>
          <w:szCs w:val="24"/>
        </w:rPr>
        <w:t>元（含申购费）</w:t>
      </w:r>
      <w:r w:rsidR="00BC62A7" w:rsidRPr="00BC62A7">
        <w:rPr>
          <w:rFonts w:ascii="Times New Roman" w:eastAsia="楷体" w:hAnsi="Times New Roman" w:cs="Times New Roman"/>
          <w:sz w:val="24"/>
          <w:szCs w:val="24"/>
        </w:rPr>
        <w:t>。</w:t>
      </w:r>
    </w:p>
    <w:p w:rsidR="00D50693" w:rsidRDefault="00D50693" w:rsidP="00BC62A7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D50693">
        <w:rPr>
          <w:rFonts w:ascii="Times New Roman" w:eastAsia="楷体" w:hAnsi="Times New Roman" w:cs="Times New Roman" w:hint="eastAsia"/>
          <w:sz w:val="24"/>
          <w:szCs w:val="24"/>
        </w:rPr>
        <w:t>基金份额持有人在基金管理人的直销中心（柜台）及网上直销系统办理赎回时，每笔赎回申请的最低份额、单笔最低转换转出为</w:t>
      </w:r>
      <w:r w:rsidR="00553EC4">
        <w:rPr>
          <w:rFonts w:ascii="Times New Roman" w:eastAsia="楷体" w:hAnsi="Times New Roman" w:cs="Times New Roman" w:hint="eastAsia"/>
          <w:sz w:val="24"/>
          <w:szCs w:val="24"/>
        </w:rPr>
        <w:t>10</w:t>
      </w:r>
      <w:r w:rsidRPr="00D50693">
        <w:rPr>
          <w:rFonts w:ascii="Times New Roman" w:eastAsia="楷体" w:hAnsi="Times New Roman" w:cs="Times New Roman"/>
          <w:sz w:val="24"/>
          <w:szCs w:val="24"/>
        </w:rPr>
        <w:t>份基金份额</w:t>
      </w:r>
      <w:r w:rsidR="00553EC4">
        <w:rPr>
          <w:rFonts w:ascii="Times New Roman" w:eastAsia="楷体" w:hAnsi="Times New Roman" w:cs="Times New Roman" w:hint="eastAsia"/>
          <w:sz w:val="24"/>
          <w:szCs w:val="24"/>
        </w:rPr>
        <w:t>，全部赎回或全部转换出持有的基金份额不受最低份额限制</w:t>
      </w:r>
      <w:r w:rsidR="00CB7520">
        <w:rPr>
          <w:rFonts w:ascii="Times New Roman" w:eastAsia="楷体" w:hAnsi="Times New Roman" w:cs="Times New Roman" w:hint="eastAsia"/>
          <w:sz w:val="24"/>
          <w:szCs w:val="24"/>
        </w:rPr>
        <w:t>。</w:t>
      </w:r>
      <w:r w:rsidR="00CB7520" w:rsidRPr="00D50693" w:rsidDel="00CB75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F05554" w:rsidRDefault="00F05554" w:rsidP="00BC62A7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3</w:t>
      </w:r>
      <w:r>
        <w:rPr>
          <w:rFonts w:ascii="Times New Roman" w:eastAsia="楷体" w:hAnsi="Times New Roman" w:cs="Times New Roman" w:hint="eastAsia"/>
          <w:sz w:val="24"/>
          <w:szCs w:val="24"/>
        </w:rPr>
        <w:t>、</w:t>
      </w:r>
      <w:r w:rsidRPr="00D50693">
        <w:rPr>
          <w:rFonts w:ascii="Times New Roman" w:eastAsia="楷体" w:hAnsi="Times New Roman" w:cs="Times New Roman" w:hint="eastAsia"/>
          <w:sz w:val="24"/>
          <w:szCs w:val="24"/>
        </w:rPr>
        <w:t>基金份额持有人在</w:t>
      </w:r>
      <w:r>
        <w:rPr>
          <w:rFonts w:ascii="Times New Roman" w:eastAsia="楷体" w:hAnsi="Times New Roman"/>
          <w:color w:val="000000"/>
          <w:kern w:val="0"/>
          <w:sz w:val="24"/>
          <w:szCs w:val="24"/>
          <w:bdr w:val="none" w:sz="0" w:space="0" w:color="auto" w:frame="1"/>
        </w:rPr>
        <w:t>中信银行</w:t>
      </w:r>
      <w:r>
        <w:rPr>
          <w:rFonts w:ascii="Times New Roman" w:eastAsia="楷体" w:hAnsi="Times New Roman" w:hint="eastAsia"/>
          <w:color w:val="000000"/>
          <w:kern w:val="0"/>
          <w:sz w:val="24"/>
          <w:szCs w:val="24"/>
          <w:bdr w:val="none" w:sz="0" w:space="0" w:color="auto" w:frame="1"/>
        </w:rPr>
        <w:t>代销的</w:t>
      </w:r>
      <w:r w:rsidRPr="00F26B31">
        <w:rPr>
          <w:rFonts w:ascii="Times New Roman" w:eastAsia="楷体" w:hAnsi="Times New Roman"/>
          <w:color w:val="000000"/>
          <w:kern w:val="0"/>
          <w:sz w:val="24"/>
          <w:szCs w:val="24"/>
          <w:bdr w:val="none" w:sz="0" w:space="0" w:color="auto" w:frame="1"/>
        </w:rPr>
        <w:t>兴全天添益货币</w:t>
      </w:r>
      <w:r w:rsidRPr="00F26B31">
        <w:rPr>
          <w:rFonts w:ascii="Times New Roman" w:eastAsia="楷体" w:hAnsi="Times New Roman"/>
          <w:color w:val="000000"/>
          <w:kern w:val="0"/>
          <w:sz w:val="24"/>
          <w:szCs w:val="24"/>
          <w:bdr w:val="none" w:sz="0" w:space="0" w:color="auto" w:frame="1"/>
        </w:rPr>
        <w:t>B</w:t>
      </w:r>
      <w:r w:rsidRPr="00F26B31">
        <w:rPr>
          <w:rFonts w:ascii="Times New Roman" w:eastAsia="楷体" w:hAnsi="Times New Roman"/>
          <w:color w:val="000000"/>
          <w:kern w:val="0"/>
          <w:sz w:val="24"/>
          <w:szCs w:val="24"/>
          <w:bdr w:val="none" w:sz="0" w:space="0" w:color="auto" w:frame="1"/>
        </w:rPr>
        <w:t>份额最低持有份额为</w:t>
      </w:r>
      <w:r>
        <w:rPr>
          <w:rFonts w:ascii="Times New Roman" w:eastAsia="楷体" w:hAnsi="Times New Roman"/>
          <w:color w:val="000000"/>
          <w:kern w:val="0"/>
          <w:sz w:val="24"/>
          <w:szCs w:val="24"/>
          <w:bdr w:val="none" w:sz="0" w:space="0" w:color="auto" w:frame="1"/>
        </w:rPr>
        <w:t>500</w:t>
      </w:r>
      <w:r>
        <w:rPr>
          <w:rFonts w:ascii="Times New Roman" w:eastAsia="楷体" w:hAnsi="Times New Roman" w:hint="eastAsia"/>
          <w:color w:val="000000"/>
          <w:kern w:val="0"/>
          <w:sz w:val="24"/>
          <w:szCs w:val="24"/>
          <w:bdr w:val="none" w:sz="0" w:space="0" w:color="auto" w:frame="1"/>
        </w:rPr>
        <w:t>万</w:t>
      </w:r>
      <w:r w:rsidRPr="00F26B31">
        <w:rPr>
          <w:rFonts w:ascii="Times New Roman" w:eastAsia="楷体" w:hAnsi="Times New Roman"/>
          <w:color w:val="000000"/>
          <w:kern w:val="0"/>
          <w:sz w:val="24"/>
          <w:szCs w:val="24"/>
          <w:bdr w:val="none" w:sz="0" w:space="0" w:color="auto" w:frame="1"/>
        </w:rPr>
        <w:t>份。当基金份额持有人的某笔赎回申请导致</w:t>
      </w:r>
      <w:r>
        <w:rPr>
          <w:rFonts w:ascii="Times New Roman" w:eastAsia="楷体" w:hAnsi="Times New Roman" w:hint="eastAsia"/>
          <w:color w:val="000000"/>
          <w:kern w:val="0"/>
          <w:sz w:val="24"/>
          <w:szCs w:val="24"/>
          <w:bdr w:val="none" w:sz="0" w:space="0" w:color="auto" w:frame="1"/>
        </w:rPr>
        <w:t>其在中信银行的</w:t>
      </w:r>
      <w:r w:rsidRPr="00F26B31">
        <w:rPr>
          <w:rFonts w:ascii="Times New Roman" w:eastAsia="楷体" w:hAnsi="Times New Roman"/>
          <w:color w:val="000000"/>
          <w:kern w:val="0"/>
          <w:sz w:val="24"/>
          <w:szCs w:val="24"/>
          <w:bdr w:val="none" w:sz="0" w:space="0" w:color="auto" w:frame="1"/>
        </w:rPr>
        <w:t>兴全天添益货币</w:t>
      </w:r>
      <w:r w:rsidRPr="00F26B31">
        <w:rPr>
          <w:rFonts w:ascii="Times New Roman" w:eastAsia="楷体" w:hAnsi="Times New Roman"/>
          <w:color w:val="000000"/>
          <w:kern w:val="0"/>
          <w:sz w:val="24"/>
          <w:szCs w:val="24"/>
          <w:bdr w:val="none" w:sz="0" w:space="0" w:color="auto" w:frame="1"/>
        </w:rPr>
        <w:t>B</w:t>
      </w:r>
      <w:r w:rsidRPr="00F26B31">
        <w:rPr>
          <w:rFonts w:ascii="Times New Roman" w:eastAsia="楷体" w:hAnsi="Times New Roman"/>
          <w:color w:val="000000"/>
          <w:kern w:val="0"/>
          <w:sz w:val="24"/>
          <w:szCs w:val="24"/>
          <w:bdr w:val="none" w:sz="0" w:space="0" w:color="auto" w:frame="1"/>
        </w:rPr>
        <w:t>份额余额少于</w:t>
      </w:r>
      <w:r w:rsidRPr="00F26B31">
        <w:rPr>
          <w:rFonts w:ascii="Times New Roman" w:eastAsia="楷体" w:hAnsi="Times New Roman"/>
          <w:color w:val="000000"/>
          <w:kern w:val="0"/>
          <w:sz w:val="24"/>
          <w:szCs w:val="24"/>
          <w:bdr w:val="none" w:sz="0" w:space="0" w:color="auto" w:frame="1"/>
        </w:rPr>
        <w:t>500</w:t>
      </w:r>
      <w:r w:rsidRPr="00F26B31">
        <w:rPr>
          <w:rFonts w:ascii="Times New Roman" w:eastAsia="楷体" w:hAnsi="Times New Roman"/>
          <w:color w:val="000000"/>
          <w:kern w:val="0"/>
          <w:sz w:val="24"/>
          <w:szCs w:val="24"/>
          <w:bdr w:val="none" w:sz="0" w:space="0" w:color="auto" w:frame="1"/>
        </w:rPr>
        <w:t>万份时，</w:t>
      </w:r>
      <w:r>
        <w:rPr>
          <w:rFonts w:ascii="Times New Roman" w:eastAsia="楷体" w:hAnsi="Times New Roman"/>
          <w:color w:val="000000"/>
          <w:kern w:val="0"/>
          <w:sz w:val="24"/>
          <w:szCs w:val="24"/>
          <w:bdr w:val="none" w:sz="0" w:space="0" w:color="auto" w:frame="1"/>
        </w:rPr>
        <w:t>管理人</w:t>
      </w:r>
      <w:r>
        <w:rPr>
          <w:rFonts w:ascii="Times New Roman" w:eastAsia="楷体" w:hAnsi="Times New Roman" w:hint="eastAsia"/>
          <w:color w:val="000000"/>
          <w:kern w:val="0"/>
          <w:sz w:val="24"/>
          <w:szCs w:val="24"/>
          <w:bdr w:val="none" w:sz="0" w:space="0" w:color="auto" w:frame="1"/>
        </w:rPr>
        <w:t>将有权</w:t>
      </w:r>
      <w:r w:rsidRPr="00F26B31">
        <w:rPr>
          <w:rFonts w:ascii="Times New Roman" w:eastAsia="楷体" w:hAnsi="Times New Roman"/>
          <w:color w:val="000000"/>
          <w:kern w:val="0"/>
          <w:sz w:val="24"/>
          <w:szCs w:val="24"/>
          <w:bdr w:val="none" w:sz="0" w:space="0" w:color="auto" w:frame="1"/>
        </w:rPr>
        <w:t>对余额部分基金份额强制赎回</w:t>
      </w:r>
      <w:r>
        <w:rPr>
          <w:rFonts w:ascii="Times New Roman" w:eastAsia="楷体" w:hAnsi="Times New Roman" w:hint="eastAsia"/>
          <w:color w:val="000000"/>
          <w:kern w:val="0"/>
          <w:sz w:val="24"/>
          <w:szCs w:val="24"/>
          <w:bdr w:val="none" w:sz="0" w:space="0" w:color="auto" w:frame="1"/>
        </w:rPr>
        <w:t>。</w:t>
      </w:r>
    </w:p>
    <w:p w:rsidR="00D03759" w:rsidRDefault="00F05554" w:rsidP="00D50693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4</w:t>
      </w:r>
      <w:r w:rsidR="00D50693">
        <w:rPr>
          <w:rFonts w:ascii="Times New Roman" w:eastAsia="楷体" w:hAnsi="Times New Roman" w:cs="Times New Roman" w:hint="eastAsia"/>
          <w:sz w:val="24"/>
          <w:szCs w:val="24"/>
        </w:rPr>
        <w:t>、</w:t>
      </w:r>
      <w:r w:rsidR="008A5217" w:rsidRPr="00A765F2">
        <w:rPr>
          <w:rFonts w:ascii="Times New Roman" w:eastAsia="楷体" w:hAnsi="Times New Roman" w:cs="Times New Roman"/>
          <w:sz w:val="24"/>
          <w:szCs w:val="24"/>
        </w:rPr>
        <w:t>对于兴全货币市场证券投资基金和兴全天添益货币市场基金</w:t>
      </w:r>
      <w:r w:rsidR="00D50693"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="002226A0" w:rsidRPr="00A765F2">
        <w:rPr>
          <w:rFonts w:ascii="Times New Roman" w:eastAsia="楷体" w:hAnsi="Times New Roman" w:cs="Times New Roman"/>
          <w:sz w:val="24"/>
          <w:szCs w:val="24"/>
        </w:rPr>
        <w:t>除另有公告外，</w:t>
      </w:r>
      <w:r w:rsidR="00D03759" w:rsidRPr="00A765F2">
        <w:rPr>
          <w:rFonts w:ascii="Times New Roman" w:eastAsia="楷体" w:hAnsi="Times New Roman" w:cs="Times New Roman"/>
          <w:sz w:val="24"/>
          <w:szCs w:val="24"/>
        </w:rPr>
        <w:t>基金登记机构</w:t>
      </w:r>
      <w:r w:rsidR="00150A25">
        <w:rPr>
          <w:rFonts w:ascii="Times New Roman" w:eastAsia="楷体" w:hAnsi="Times New Roman" w:cs="Times New Roman"/>
          <w:sz w:val="24"/>
          <w:szCs w:val="24"/>
        </w:rPr>
        <w:t>将按照单个基金账户保</w:t>
      </w:r>
      <w:r w:rsidR="00150A25">
        <w:rPr>
          <w:rFonts w:ascii="Times New Roman" w:eastAsia="楷体" w:hAnsi="Times New Roman" w:cs="Times New Roman" w:hint="eastAsia"/>
          <w:sz w:val="24"/>
          <w:szCs w:val="24"/>
        </w:rPr>
        <w:t>有</w:t>
      </w:r>
      <w:r w:rsidR="00D03759" w:rsidRPr="00A765F2">
        <w:rPr>
          <w:rFonts w:ascii="Times New Roman" w:eastAsia="楷体" w:hAnsi="Times New Roman" w:cs="Times New Roman"/>
          <w:sz w:val="24"/>
          <w:szCs w:val="24"/>
        </w:rPr>
        <w:t>份额的数量，对账户内的份额进行升降级处理，即，若持有人在单个基金账户保留的基金份额达到或超过</w:t>
      </w:r>
      <w:r w:rsidR="00D03759" w:rsidRPr="00A765F2">
        <w:rPr>
          <w:rFonts w:ascii="Times New Roman" w:eastAsia="楷体" w:hAnsi="Times New Roman" w:cs="Times New Roman"/>
          <w:sz w:val="24"/>
          <w:szCs w:val="24"/>
        </w:rPr>
        <w:t>500</w:t>
      </w:r>
      <w:r w:rsidR="00D03759" w:rsidRPr="00A765F2">
        <w:rPr>
          <w:rFonts w:ascii="Times New Roman" w:eastAsia="楷体" w:hAnsi="Times New Roman" w:cs="Times New Roman"/>
          <w:sz w:val="24"/>
          <w:szCs w:val="24"/>
        </w:rPr>
        <w:t>万份时，本基金登记机构自动将其在该基金账户持有份额登记为</w:t>
      </w:r>
      <w:r w:rsidR="00D03759" w:rsidRPr="00A765F2">
        <w:rPr>
          <w:rFonts w:ascii="Times New Roman" w:eastAsia="楷体" w:hAnsi="Times New Roman" w:cs="Times New Roman"/>
          <w:sz w:val="24"/>
          <w:szCs w:val="24"/>
        </w:rPr>
        <w:t>B</w:t>
      </w:r>
      <w:r w:rsidR="00D03759" w:rsidRPr="00A765F2">
        <w:rPr>
          <w:rFonts w:ascii="Times New Roman" w:eastAsia="楷体" w:hAnsi="Times New Roman" w:cs="Times New Roman"/>
          <w:sz w:val="24"/>
          <w:szCs w:val="24"/>
        </w:rPr>
        <w:t>类基金份额，并自其升级后的下一个工作日起适用</w:t>
      </w:r>
      <w:r w:rsidR="00D03759" w:rsidRPr="00A765F2">
        <w:rPr>
          <w:rFonts w:ascii="Times New Roman" w:eastAsia="楷体" w:hAnsi="Times New Roman" w:cs="Times New Roman"/>
          <w:sz w:val="24"/>
          <w:szCs w:val="24"/>
        </w:rPr>
        <w:t>B</w:t>
      </w:r>
      <w:r w:rsidR="00D03759" w:rsidRPr="00A765F2">
        <w:rPr>
          <w:rFonts w:ascii="Times New Roman" w:eastAsia="楷体" w:hAnsi="Times New Roman" w:cs="Times New Roman"/>
          <w:sz w:val="24"/>
          <w:szCs w:val="24"/>
        </w:rPr>
        <w:t>类基金份额的费率；若持有人在单个基金账户保留的基金份额低于</w:t>
      </w:r>
      <w:r w:rsidR="00D03759" w:rsidRPr="00A765F2">
        <w:rPr>
          <w:rFonts w:ascii="Times New Roman" w:eastAsia="楷体" w:hAnsi="Times New Roman" w:cs="Times New Roman"/>
          <w:sz w:val="24"/>
          <w:szCs w:val="24"/>
        </w:rPr>
        <w:t>500</w:t>
      </w:r>
      <w:r w:rsidR="00D03759" w:rsidRPr="00A765F2">
        <w:rPr>
          <w:rFonts w:ascii="Times New Roman" w:eastAsia="楷体" w:hAnsi="Times New Roman" w:cs="Times New Roman"/>
          <w:sz w:val="24"/>
          <w:szCs w:val="24"/>
        </w:rPr>
        <w:t>万份时，本基金登记机构自动将其在该基金账户持有份额等级为</w:t>
      </w:r>
      <w:r w:rsidR="00D03759" w:rsidRPr="00A765F2">
        <w:rPr>
          <w:rFonts w:ascii="Times New Roman" w:eastAsia="楷体" w:hAnsi="Times New Roman" w:cs="Times New Roman"/>
          <w:sz w:val="24"/>
          <w:szCs w:val="24"/>
        </w:rPr>
        <w:t>A</w:t>
      </w:r>
      <w:r w:rsidR="00D03759" w:rsidRPr="00A765F2">
        <w:rPr>
          <w:rFonts w:ascii="Times New Roman" w:eastAsia="楷体" w:hAnsi="Times New Roman" w:cs="Times New Roman"/>
          <w:sz w:val="24"/>
          <w:szCs w:val="24"/>
        </w:rPr>
        <w:t>类基金份额，并自其降级后的下一个工作日起适用</w:t>
      </w:r>
      <w:r w:rsidR="00D03759" w:rsidRPr="00A765F2">
        <w:rPr>
          <w:rFonts w:ascii="Times New Roman" w:eastAsia="楷体" w:hAnsi="Times New Roman" w:cs="Times New Roman"/>
          <w:sz w:val="24"/>
          <w:szCs w:val="24"/>
        </w:rPr>
        <w:t>A</w:t>
      </w:r>
      <w:r w:rsidR="00D03759" w:rsidRPr="00A765F2">
        <w:rPr>
          <w:rFonts w:ascii="Times New Roman" w:eastAsia="楷体" w:hAnsi="Times New Roman" w:cs="Times New Roman"/>
          <w:sz w:val="24"/>
          <w:szCs w:val="24"/>
        </w:rPr>
        <w:t>类基金份额的费率。</w:t>
      </w:r>
    </w:p>
    <w:p w:rsidR="00D50693" w:rsidRDefault="00F05554" w:rsidP="00D50693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5</w:t>
      </w:r>
      <w:r w:rsidR="00150A25">
        <w:rPr>
          <w:rFonts w:ascii="Times New Roman" w:eastAsia="楷体" w:hAnsi="Times New Roman" w:cs="Times New Roman" w:hint="eastAsia"/>
          <w:sz w:val="24"/>
          <w:szCs w:val="24"/>
        </w:rPr>
        <w:t>、</w:t>
      </w:r>
      <w:r w:rsidR="00D50693" w:rsidRPr="00A765F2">
        <w:rPr>
          <w:rFonts w:ascii="Times New Roman" w:eastAsia="楷体" w:hAnsi="Times New Roman" w:cs="Times New Roman"/>
          <w:sz w:val="24"/>
          <w:szCs w:val="24"/>
        </w:rPr>
        <w:t>若销售机构对于某基金某类别份额规定了最低持有份额，当基金份额持有人的某笔</w:t>
      </w:r>
      <w:r w:rsidR="00CB7520">
        <w:rPr>
          <w:rFonts w:ascii="Times New Roman" w:eastAsia="楷体" w:hAnsi="Times New Roman" w:cs="Times New Roman" w:hint="eastAsia"/>
          <w:sz w:val="24"/>
          <w:szCs w:val="24"/>
        </w:rPr>
        <w:t>份额减少</w:t>
      </w:r>
      <w:r w:rsidR="00D50693" w:rsidRPr="00A765F2">
        <w:rPr>
          <w:rFonts w:ascii="Times New Roman" w:eastAsia="楷体" w:hAnsi="Times New Roman" w:cs="Times New Roman"/>
          <w:sz w:val="24"/>
          <w:szCs w:val="24"/>
        </w:rPr>
        <w:t>申请导致该类别份额余额低于最低持有份额时，基金管理人将有权对余额部分基金份额强制赎回，敬请投资者注意赎回份额的设定。</w:t>
      </w:r>
    </w:p>
    <w:p w:rsidR="00150A25" w:rsidRPr="00A765F2" w:rsidRDefault="00150A25" w:rsidP="00D50693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</w:p>
    <w:p w:rsidR="008A5217" w:rsidRPr="00150A25" w:rsidRDefault="008A5217" w:rsidP="00150A25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eastAsia="楷体" w:hAnsi="Times New Roman" w:cs="Times New Roman"/>
          <w:sz w:val="24"/>
          <w:szCs w:val="24"/>
        </w:rPr>
      </w:pPr>
      <w:r w:rsidRPr="00150A25">
        <w:rPr>
          <w:rFonts w:ascii="Times New Roman" w:eastAsia="楷体" w:hAnsi="Times New Roman" w:cs="Times New Roman"/>
          <w:sz w:val="24"/>
          <w:szCs w:val="24"/>
        </w:rPr>
        <w:t>重要提示</w:t>
      </w:r>
    </w:p>
    <w:p w:rsidR="00B57CA3" w:rsidRPr="00A765F2" w:rsidRDefault="008A5217" w:rsidP="00D50693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A765F2">
        <w:rPr>
          <w:rFonts w:ascii="Times New Roman" w:eastAsia="楷体" w:hAnsi="Times New Roman" w:cs="Times New Roman"/>
          <w:sz w:val="24"/>
          <w:szCs w:val="24"/>
        </w:rPr>
        <w:t>（</w:t>
      </w:r>
      <w:r w:rsidRPr="00A765F2">
        <w:rPr>
          <w:rFonts w:ascii="Times New Roman" w:eastAsia="楷体" w:hAnsi="Times New Roman" w:cs="Times New Roman"/>
          <w:sz w:val="24"/>
          <w:szCs w:val="24"/>
        </w:rPr>
        <w:t>1</w:t>
      </w:r>
      <w:r w:rsidRPr="00A765F2">
        <w:rPr>
          <w:rFonts w:ascii="Times New Roman" w:eastAsia="楷体" w:hAnsi="Times New Roman" w:cs="Times New Roman"/>
          <w:sz w:val="24"/>
          <w:szCs w:val="24"/>
        </w:rPr>
        <w:t>）</w:t>
      </w:r>
      <w:r w:rsidR="00B40E5A" w:rsidRPr="00A765F2">
        <w:rPr>
          <w:rFonts w:ascii="Times New Roman" w:eastAsia="楷体" w:hAnsi="Times New Roman" w:cs="Times New Roman"/>
          <w:sz w:val="24"/>
          <w:szCs w:val="24"/>
        </w:rPr>
        <w:t>各销售机构可根据各自情况设定首次最低申购、单笔最低追加申购、单笔最低定期定额投资金额，单笔最低赎回、转换转出及最低持有份额，除基金管理人另有公告外，不得低于基金管理人规定的上述最低金额</w:t>
      </w:r>
      <w:r w:rsidR="00B40E5A" w:rsidRPr="00A765F2">
        <w:rPr>
          <w:rFonts w:ascii="Times New Roman" w:eastAsia="楷体" w:hAnsi="Times New Roman" w:cs="Times New Roman"/>
          <w:sz w:val="24"/>
          <w:szCs w:val="24"/>
        </w:rPr>
        <w:t>/</w:t>
      </w:r>
      <w:r w:rsidR="00B40E5A" w:rsidRPr="00A765F2">
        <w:rPr>
          <w:rFonts w:ascii="Times New Roman" w:eastAsia="楷体" w:hAnsi="Times New Roman" w:cs="Times New Roman"/>
          <w:sz w:val="24"/>
          <w:szCs w:val="24"/>
        </w:rPr>
        <w:t>份额限制。投资者在各销售机构进行投资时应以销售机构的公告为准。</w:t>
      </w:r>
    </w:p>
    <w:p w:rsidR="008A5217" w:rsidRPr="00A765F2" w:rsidRDefault="008A5217" w:rsidP="00D50693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A765F2">
        <w:rPr>
          <w:rFonts w:ascii="Times New Roman" w:eastAsia="楷体" w:hAnsi="Times New Roman" w:cs="Times New Roman"/>
          <w:sz w:val="24"/>
          <w:szCs w:val="24"/>
        </w:rPr>
        <w:t>（</w:t>
      </w:r>
      <w:r w:rsidRPr="00A765F2">
        <w:rPr>
          <w:rFonts w:ascii="Times New Roman" w:eastAsia="楷体" w:hAnsi="Times New Roman" w:cs="Times New Roman"/>
          <w:sz w:val="24"/>
          <w:szCs w:val="24"/>
        </w:rPr>
        <w:t>2</w:t>
      </w:r>
      <w:r w:rsidRPr="00A765F2">
        <w:rPr>
          <w:rFonts w:ascii="Times New Roman" w:eastAsia="楷体" w:hAnsi="Times New Roman" w:cs="Times New Roman"/>
          <w:sz w:val="24"/>
          <w:szCs w:val="24"/>
        </w:rPr>
        <w:t>）</w:t>
      </w:r>
      <w:r w:rsidR="000367D2" w:rsidRPr="00A765F2">
        <w:rPr>
          <w:rFonts w:ascii="Times New Roman" w:eastAsia="楷体" w:hAnsi="Times New Roman" w:cs="Times New Roman"/>
          <w:sz w:val="24"/>
          <w:szCs w:val="24"/>
        </w:rPr>
        <w:t>因各基金的份额净值各不相同且具有波动性，当投资者以较低金额</w:t>
      </w:r>
      <w:r w:rsidR="000367D2" w:rsidRPr="00A765F2">
        <w:rPr>
          <w:rFonts w:ascii="Times New Roman" w:eastAsia="楷体" w:hAnsi="Times New Roman" w:cs="Times New Roman"/>
          <w:sz w:val="24"/>
          <w:szCs w:val="24"/>
        </w:rPr>
        <w:t>/</w:t>
      </w:r>
      <w:r w:rsidR="000367D2" w:rsidRPr="00A765F2">
        <w:rPr>
          <w:rFonts w:ascii="Times New Roman" w:eastAsia="楷体" w:hAnsi="Times New Roman" w:cs="Times New Roman"/>
          <w:sz w:val="24"/>
          <w:szCs w:val="24"/>
        </w:rPr>
        <w:t>份额提交申购</w:t>
      </w:r>
      <w:r w:rsidR="000367D2" w:rsidRPr="00A765F2">
        <w:rPr>
          <w:rFonts w:ascii="Times New Roman" w:eastAsia="楷体" w:hAnsi="Times New Roman" w:cs="Times New Roman"/>
          <w:sz w:val="24"/>
          <w:szCs w:val="24"/>
        </w:rPr>
        <w:t>/</w:t>
      </w:r>
      <w:r w:rsidR="000367D2" w:rsidRPr="00A765F2">
        <w:rPr>
          <w:rFonts w:ascii="Times New Roman" w:eastAsia="楷体" w:hAnsi="Times New Roman" w:cs="Times New Roman"/>
          <w:sz w:val="24"/>
          <w:szCs w:val="24"/>
        </w:rPr>
        <w:t>赎回等相关业务申请时，可能导致注册登记系统按照相关业务规则计算的份额</w:t>
      </w:r>
      <w:r w:rsidR="000367D2" w:rsidRPr="00A765F2">
        <w:rPr>
          <w:rFonts w:ascii="Times New Roman" w:eastAsia="楷体" w:hAnsi="Times New Roman" w:cs="Times New Roman"/>
          <w:sz w:val="24"/>
          <w:szCs w:val="24"/>
        </w:rPr>
        <w:t>/</w:t>
      </w:r>
      <w:r w:rsidR="000367D2" w:rsidRPr="00A765F2">
        <w:rPr>
          <w:rFonts w:ascii="Times New Roman" w:eastAsia="楷体" w:hAnsi="Times New Roman" w:cs="Times New Roman"/>
          <w:sz w:val="24"/>
          <w:szCs w:val="24"/>
        </w:rPr>
        <w:t>金额为零，从而无法对相关申请进行确认。敬请投资者注意申购金额</w:t>
      </w:r>
      <w:r w:rsidR="000367D2" w:rsidRPr="00A765F2">
        <w:rPr>
          <w:rFonts w:ascii="Times New Roman" w:eastAsia="楷体" w:hAnsi="Times New Roman" w:cs="Times New Roman"/>
          <w:sz w:val="24"/>
          <w:szCs w:val="24"/>
        </w:rPr>
        <w:t>/</w:t>
      </w:r>
      <w:r w:rsidR="000367D2" w:rsidRPr="00A765F2">
        <w:rPr>
          <w:rFonts w:ascii="Times New Roman" w:eastAsia="楷体" w:hAnsi="Times New Roman" w:cs="Times New Roman"/>
          <w:sz w:val="24"/>
          <w:szCs w:val="24"/>
        </w:rPr>
        <w:t>赎回份额等的设定。</w:t>
      </w:r>
    </w:p>
    <w:p w:rsidR="00F6696B" w:rsidRPr="00A765F2" w:rsidRDefault="00F6696B" w:rsidP="00A765F2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DA42A9" w:rsidRPr="00A765F2" w:rsidRDefault="00DA42A9" w:rsidP="00A765F2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A765F2">
        <w:rPr>
          <w:rFonts w:ascii="Times New Roman" w:eastAsia="楷体" w:hAnsi="Times New Roman" w:cs="Times New Roman"/>
          <w:sz w:val="24"/>
          <w:szCs w:val="24"/>
        </w:rPr>
        <w:t>兴证全球基金管理有限公司客服电话：</w:t>
      </w:r>
      <w:r w:rsidRPr="00A765F2">
        <w:rPr>
          <w:rFonts w:ascii="Times New Roman" w:eastAsia="楷体" w:hAnsi="Times New Roman" w:cs="Times New Roman"/>
          <w:sz w:val="24"/>
          <w:szCs w:val="24"/>
        </w:rPr>
        <w:t>400-678-0099</w:t>
      </w:r>
      <w:r w:rsidRPr="00A765F2">
        <w:rPr>
          <w:rFonts w:ascii="Times New Roman" w:eastAsia="楷体" w:hAnsi="Times New Roman" w:cs="Times New Roman"/>
          <w:sz w:val="24"/>
          <w:szCs w:val="24"/>
        </w:rPr>
        <w:t>（免长话）、</w:t>
      </w:r>
      <w:r w:rsidRPr="00A765F2">
        <w:rPr>
          <w:rFonts w:ascii="Times New Roman" w:eastAsia="楷体" w:hAnsi="Times New Roman" w:cs="Times New Roman"/>
          <w:sz w:val="24"/>
          <w:szCs w:val="24"/>
        </w:rPr>
        <w:t>021-38824536</w:t>
      </w:r>
    </w:p>
    <w:p w:rsidR="00DA42A9" w:rsidRPr="00A765F2" w:rsidRDefault="00DA42A9" w:rsidP="00A765F2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A765F2">
        <w:rPr>
          <w:rFonts w:ascii="Times New Roman" w:eastAsia="楷体" w:hAnsi="Times New Roman" w:cs="Times New Roman"/>
          <w:sz w:val="24"/>
          <w:szCs w:val="24"/>
        </w:rPr>
        <w:t>兴证全球基金管理有限公司网站：</w:t>
      </w:r>
      <w:r w:rsidRPr="00A765F2">
        <w:rPr>
          <w:rFonts w:ascii="Times New Roman" w:eastAsia="楷体" w:hAnsi="Times New Roman" w:cs="Times New Roman"/>
          <w:sz w:val="24"/>
          <w:szCs w:val="24"/>
        </w:rPr>
        <w:t>http://www.xqfunds.com/</w:t>
      </w:r>
    </w:p>
    <w:p w:rsidR="00DA42A9" w:rsidRPr="00A765F2" w:rsidRDefault="00DA42A9" w:rsidP="00A765F2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DA42A9" w:rsidRPr="00A765F2" w:rsidRDefault="00DA42A9" w:rsidP="00A765F2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A765F2">
        <w:rPr>
          <w:rFonts w:ascii="Times New Roman" w:eastAsia="楷体" w:hAnsi="Times New Roman" w:cs="Times New Roman"/>
          <w:sz w:val="24"/>
          <w:szCs w:val="24"/>
        </w:rPr>
        <w:t>风险提示：本公司承诺以诚实信用、勤勉尽责的原则管理和运用基金资产，但不保证基金一定盈利，也不保证最低收益。投资有风险，敬请投资人认真阅读基金的相关法律文件，并选择适合自身风险承受能力的投资品种进行投资。</w:t>
      </w:r>
    </w:p>
    <w:p w:rsidR="00DA42A9" w:rsidRPr="00A765F2" w:rsidRDefault="00DA42A9" w:rsidP="00A765F2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DA42A9" w:rsidRPr="00A765F2" w:rsidRDefault="00DA42A9" w:rsidP="00A765F2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A765F2">
        <w:rPr>
          <w:rFonts w:ascii="Times New Roman" w:eastAsia="楷体" w:hAnsi="Times New Roman" w:cs="Times New Roman"/>
          <w:sz w:val="24"/>
          <w:szCs w:val="24"/>
        </w:rPr>
        <w:t>特此公告。</w:t>
      </w:r>
    </w:p>
    <w:p w:rsidR="00DA42A9" w:rsidRPr="00A765F2" w:rsidRDefault="00DA42A9" w:rsidP="00A765F2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A765F2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DA42A9" w:rsidRPr="00A765F2" w:rsidRDefault="00DA42A9" w:rsidP="00A765F2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DA42A9" w:rsidRPr="00A765F2" w:rsidRDefault="00DA42A9" w:rsidP="00A765F2">
      <w:pPr>
        <w:spacing w:line="360" w:lineRule="auto"/>
        <w:jc w:val="right"/>
        <w:rPr>
          <w:rFonts w:ascii="Times New Roman" w:eastAsia="楷体" w:hAnsi="Times New Roman" w:cs="Times New Roman"/>
          <w:sz w:val="24"/>
          <w:szCs w:val="24"/>
        </w:rPr>
      </w:pPr>
      <w:r w:rsidRPr="00A765F2">
        <w:rPr>
          <w:rFonts w:ascii="Times New Roman" w:eastAsia="楷体" w:hAnsi="Times New Roman" w:cs="Times New Roman"/>
          <w:sz w:val="24"/>
          <w:szCs w:val="24"/>
        </w:rPr>
        <w:t xml:space="preserve">   </w:t>
      </w:r>
      <w:r w:rsidRPr="00A765F2">
        <w:rPr>
          <w:rFonts w:ascii="Times New Roman" w:eastAsia="楷体" w:hAnsi="Times New Roman" w:cs="Times New Roman"/>
          <w:sz w:val="24"/>
          <w:szCs w:val="24"/>
        </w:rPr>
        <w:t>兴证全球基金管理有限公司</w:t>
      </w:r>
    </w:p>
    <w:p w:rsidR="008526DB" w:rsidRPr="00A765F2" w:rsidRDefault="00635189" w:rsidP="00A765F2">
      <w:pPr>
        <w:spacing w:line="360" w:lineRule="auto"/>
        <w:jc w:val="right"/>
        <w:rPr>
          <w:rFonts w:ascii="Times New Roman" w:eastAsia="楷体" w:hAnsi="Times New Roman" w:cs="Times New Roman"/>
          <w:sz w:val="24"/>
          <w:szCs w:val="24"/>
        </w:rPr>
      </w:pPr>
      <w:r w:rsidRPr="00A765F2">
        <w:rPr>
          <w:rFonts w:ascii="Times New Roman" w:eastAsia="楷体" w:hAnsi="Times New Roman" w:cs="Times New Roman"/>
          <w:sz w:val="24"/>
          <w:szCs w:val="24"/>
        </w:rPr>
        <w:t>202</w:t>
      </w:r>
      <w:r w:rsidR="00C01B0D" w:rsidRPr="00A765F2">
        <w:rPr>
          <w:rFonts w:ascii="Times New Roman" w:eastAsia="楷体" w:hAnsi="Times New Roman" w:cs="Times New Roman"/>
          <w:sz w:val="24"/>
          <w:szCs w:val="24"/>
        </w:rPr>
        <w:t>2</w:t>
      </w:r>
      <w:r w:rsidR="00DA42A9" w:rsidRPr="00A765F2">
        <w:rPr>
          <w:rFonts w:ascii="Times New Roman" w:eastAsia="楷体" w:hAnsi="Times New Roman" w:cs="Times New Roman"/>
          <w:sz w:val="24"/>
          <w:szCs w:val="24"/>
        </w:rPr>
        <w:t>年</w:t>
      </w:r>
      <w:r w:rsidR="00C01B0D" w:rsidRPr="00A765F2">
        <w:rPr>
          <w:rFonts w:ascii="Times New Roman" w:eastAsia="楷体" w:hAnsi="Times New Roman" w:cs="Times New Roman"/>
          <w:sz w:val="24"/>
          <w:szCs w:val="24"/>
        </w:rPr>
        <w:t>1</w:t>
      </w:r>
      <w:r w:rsidR="00DA42A9" w:rsidRPr="00A765F2">
        <w:rPr>
          <w:rFonts w:ascii="Times New Roman" w:eastAsia="楷体" w:hAnsi="Times New Roman" w:cs="Times New Roman"/>
          <w:sz w:val="24"/>
          <w:szCs w:val="24"/>
        </w:rPr>
        <w:t>月</w:t>
      </w:r>
      <w:r w:rsidR="00C177C0">
        <w:rPr>
          <w:rFonts w:ascii="Times New Roman" w:eastAsia="楷体" w:hAnsi="Times New Roman" w:cs="Times New Roman" w:hint="eastAsia"/>
          <w:sz w:val="24"/>
          <w:szCs w:val="24"/>
        </w:rPr>
        <w:t>6</w:t>
      </w:r>
      <w:r w:rsidR="00DA42A9" w:rsidRPr="00A765F2">
        <w:rPr>
          <w:rFonts w:ascii="Times New Roman" w:eastAsia="楷体" w:hAnsi="Times New Roman" w:cs="Times New Roman"/>
          <w:sz w:val="24"/>
          <w:szCs w:val="24"/>
        </w:rPr>
        <w:t>日</w:t>
      </w:r>
    </w:p>
    <w:sectPr w:rsidR="008526DB" w:rsidRPr="00A765F2" w:rsidSect="002E3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45" w:rsidRDefault="00630045" w:rsidP="004F5AE0">
      <w:r>
        <w:separator/>
      </w:r>
    </w:p>
  </w:endnote>
  <w:endnote w:type="continuationSeparator" w:id="0">
    <w:p w:rsidR="00630045" w:rsidRDefault="00630045" w:rsidP="004F5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45" w:rsidRDefault="00630045" w:rsidP="004F5AE0">
      <w:r>
        <w:separator/>
      </w:r>
    </w:p>
  </w:footnote>
  <w:footnote w:type="continuationSeparator" w:id="0">
    <w:p w:rsidR="00630045" w:rsidRDefault="00630045" w:rsidP="004F5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02"/>
    <w:multiLevelType w:val="hybridMultilevel"/>
    <w:tmpl w:val="F7528586"/>
    <w:lvl w:ilvl="0" w:tplc="0A0256D0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">
    <w:nsid w:val="29683C2D"/>
    <w:multiLevelType w:val="hybridMultilevel"/>
    <w:tmpl w:val="34D41C3E"/>
    <w:lvl w:ilvl="0" w:tplc="BD8AFD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B65FEC"/>
    <w:multiLevelType w:val="hybridMultilevel"/>
    <w:tmpl w:val="795AFD2C"/>
    <w:lvl w:ilvl="0" w:tplc="BDFAA500">
      <w:start w:val="1"/>
      <w:numFmt w:val="decimal"/>
      <w:lvlText w:val="%1、"/>
      <w:lvlJc w:val="left"/>
      <w:pPr>
        <w:ind w:left="84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3">
    <w:nsid w:val="52F369FE"/>
    <w:multiLevelType w:val="hybridMultilevel"/>
    <w:tmpl w:val="EBEEA16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2A9"/>
    <w:rsid w:val="0000595C"/>
    <w:rsid w:val="00010EF5"/>
    <w:rsid w:val="000367D2"/>
    <w:rsid w:val="00067FB2"/>
    <w:rsid w:val="0008590D"/>
    <w:rsid w:val="000932F9"/>
    <w:rsid w:val="00150A25"/>
    <w:rsid w:val="001A7439"/>
    <w:rsid w:val="001B6982"/>
    <w:rsid w:val="001C336A"/>
    <w:rsid w:val="001D00BE"/>
    <w:rsid w:val="001F3A88"/>
    <w:rsid w:val="00202A0C"/>
    <w:rsid w:val="002226A0"/>
    <w:rsid w:val="0028728E"/>
    <w:rsid w:val="00292ACF"/>
    <w:rsid w:val="002C237F"/>
    <w:rsid w:val="002E382A"/>
    <w:rsid w:val="002F2E3B"/>
    <w:rsid w:val="003227B8"/>
    <w:rsid w:val="0032306E"/>
    <w:rsid w:val="003312F0"/>
    <w:rsid w:val="00331319"/>
    <w:rsid w:val="00346030"/>
    <w:rsid w:val="003618E6"/>
    <w:rsid w:val="00385DB8"/>
    <w:rsid w:val="003A7E68"/>
    <w:rsid w:val="003C38FD"/>
    <w:rsid w:val="003F2579"/>
    <w:rsid w:val="00461129"/>
    <w:rsid w:val="00474ED7"/>
    <w:rsid w:val="004C502D"/>
    <w:rsid w:val="004F5AE0"/>
    <w:rsid w:val="00530510"/>
    <w:rsid w:val="00553EC4"/>
    <w:rsid w:val="00581060"/>
    <w:rsid w:val="00597FF7"/>
    <w:rsid w:val="00600CD8"/>
    <w:rsid w:val="0060293D"/>
    <w:rsid w:val="006156B4"/>
    <w:rsid w:val="00630045"/>
    <w:rsid w:val="00635189"/>
    <w:rsid w:val="00635DF7"/>
    <w:rsid w:val="00636465"/>
    <w:rsid w:val="00666FDA"/>
    <w:rsid w:val="006E33B6"/>
    <w:rsid w:val="006E3C20"/>
    <w:rsid w:val="00704F7D"/>
    <w:rsid w:val="00715F8C"/>
    <w:rsid w:val="007347CD"/>
    <w:rsid w:val="00761ABF"/>
    <w:rsid w:val="0078390E"/>
    <w:rsid w:val="00796C1F"/>
    <w:rsid w:val="007B2B9E"/>
    <w:rsid w:val="007D3392"/>
    <w:rsid w:val="007E719B"/>
    <w:rsid w:val="007E7D76"/>
    <w:rsid w:val="007F4BCB"/>
    <w:rsid w:val="00816ECB"/>
    <w:rsid w:val="0081768E"/>
    <w:rsid w:val="00860CDF"/>
    <w:rsid w:val="00877E5B"/>
    <w:rsid w:val="008A5217"/>
    <w:rsid w:val="008B6550"/>
    <w:rsid w:val="008C65DB"/>
    <w:rsid w:val="00911E3F"/>
    <w:rsid w:val="009128A6"/>
    <w:rsid w:val="009433B5"/>
    <w:rsid w:val="00955654"/>
    <w:rsid w:val="00957F87"/>
    <w:rsid w:val="0097577A"/>
    <w:rsid w:val="0098098C"/>
    <w:rsid w:val="00984B23"/>
    <w:rsid w:val="0098637D"/>
    <w:rsid w:val="009A0D25"/>
    <w:rsid w:val="009B4964"/>
    <w:rsid w:val="009D401B"/>
    <w:rsid w:val="009E365C"/>
    <w:rsid w:val="009F794A"/>
    <w:rsid w:val="00A14E72"/>
    <w:rsid w:val="00A765F2"/>
    <w:rsid w:val="00AA5016"/>
    <w:rsid w:val="00B40E5A"/>
    <w:rsid w:val="00B50999"/>
    <w:rsid w:val="00B57CA3"/>
    <w:rsid w:val="00B90C80"/>
    <w:rsid w:val="00BB136D"/>
    <w:rsid w:val="00BC62A7"/>
    <w:rsid w:val="00BF38DC"/>
    <w:rsid w:val="00C01A2D"/>
    <w:rsid w:val="00C01B0D"/>
    <w:rsid w:val="00C0691A"/>
    <w:rsid w:val="00C070A4"/>
    <w:rsid w:val="00C177C0"/>
    <w:rsid w:val="00C205FD"/>
    <w:rsid w:val="00CB02BE"/>
    <w:rsid w:val="00CB4F98"/>
    <w:rsid w:val="00CB7520"/>
    <w:rsid w:val="00CF67DA"/>
    <w:rsid w:val="00D03759"/>
    <w:rsid w:val="00D274C9"/>
    <w:rsid w:val="00D329FC"/>
    <w:rsid w:val="00D32CF2"/>
    <w:rsid w:val="00D42FCE"/>
    <w:rsid w:val="00D50693"/>
    <w:rsid w:val="00D520D8"/>
    <w:rsid w:val="00D6700C"/>
    <w:rsid w:val="00DA42A9"/>
    <w:rsid w:val="00E05F97"/>
    <w:rsid w:val="00E360AB"/>
    <w:rsid w:val="00E5657E"/>
    <w:rsid w:val="00E76D6B"/>
    <w:rsid w:val="00ED0D04"/>
    <w:rsid w:val="00EE7FBC"/>
    <w:rsid w:val="00F05554"/>
    <w:rsid w:val="00F45E6B"/>
    <w:rsid w:val="00F63C73"/>
    <w:rsid w:val="00F6696B"/>
    <w:rsid w:val="00F746B1"/>
    <w:rsid w:val="00F81527"/>
    <w:rsid w:val="00F95B80"/>
    <w:rsid w:val="00FA6A79"/>
    <w:rsid w:val="00FE12CA"/>
    <w:rsid w:val="00FF2C7F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A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A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5A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5AE0"/>
    <w:rPr>
      <w:sz w:val="18"/>
      <w:szCs w:val="18"/>
    </w:rPr>
  </w:style>
  <w:style w:type="paragraph" w:styleId="a6">
    <w:name w:val="List Paragraph"/>
    <w:basedOn w:val="a"/>
    <w:uiPriority w:val="34"/>
    <w:qFormat/>
    <w:rsid w:val="008C65DB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1C336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C336A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C336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C336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C336A"/>
    <w:rPr>
      <w:b/>
      <w:bCs/>
    </w:rPr>
  </w:style>
  <w:style w:type="paragraph" w:styleId="aa">
    <w:name w:val="Revision"/>
    <w:hidden/>
    <w:uiPriority w:val="99"/>
    <w:semiHidden/>
    <w:rsid w:val="00D32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2734</Characters>
  <Application>Microsoft Office Word</Application>
  <DocSecurity>4</DocSecurity>
  <Lines>22</Lines>
  <Paragraphs>6</Paragraphs>
  <ScaleCrop>false</ScaleCrop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黄鼎钧</dc:creator>
  <cp:keywords/>
  <dc:description/>
  <cp:lastModifiedBy>ZHONGM</cp:lastModifiedBy>
  <cp:revision>2</cp:revision>
  <dcterms:created xsi:type="dcterms:W3CDTF">2022-01-05T16:01:00Z</dcterms:created>
  <dcterms:modified xsi:type="dcterms:W3CDTF">2022-01-05T16:01:00Z</dcterms:modified>
</cp:coreProperties>
</file>