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09D8">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旗下部分</w:t>
      </w:r>
      <w:r>
        <w:rPr>
          <w:b/>
          <w:color w:val="000000"/>
          <w:sz w:val="30"/>
          <w:szCs w:val="30"/>
        </w:rPr>
        <w:t>基金参与</w:t>
      </w:r>
      <w:r>
        <w:rPr>
          <w:rFonts w:hint="eastAsia"/>
          <w:b/>
          <w:color w:val="000000"/>
          <w:sz w:val="30"/>
          <w:szCs w:val="30"/>
        </w:rPr>
        <w:t>中国</w:t>
      </w:r>
      <w:r>
        <w:rPr>
          <w:b/>
          <w:color w:val="000000"/>
          <w:sz w:val="30"/>
          <w:szCs w:val="30"/>
        </w:rPr>
        <w:t>工</w:t>
      </w:r>
      <w:r>
        <w:rPr>
          <w:rFonts w:hint="eastAsia"/>
          <w:b/>
          <w:color w:val="000000"/>
          <w:sz w:val="30"/>
          <w:szCs w:val="30"/>
        </w:rPr>
        <w:t>商银</w:t>
      </w:r>
      <w:r>
        <w:rPr>
          <w:b/>
          <w:color w:val="000000"/>
          <w:sz w:val="30"/>
          <w:szCs w:val="30"/>
        </w:rPr>
        <w:t>行</w:t>
      </w:r>
      <w:r>
        <w:rPr>
          <w:rFonts w:hint="eastAsia"/>
          <w:b/>
          <w:color w:val="000000"/>
          <w:sz w:val="30"/>
          <w:szCs w:val="30"/>
        </w:rPr>
        <w:t>股份有限公司申购（含定期定额申购）费率优惠活动</w:t>
      </w:r>
      <w:r>
        <w:rPr>
          <w:b/>
          <w:color w:val="000000"/>
          <w:sz w:val="30"/>
          <w:szCs w:val="30"/>
        </w:rPr>
        <w:t>的公告</w:t>
      </w:r>
    </w:p>
    <w:p w:rsidR="00000000" w:rsidRDefault="006709D8">
      <w:pPr>
        <w:ind w:firstLineChars="150" w:firstLine="315"/>
        <w:rPr>
          <w:rFonts w:hint="eastAsia"/>
          <w:color w:val="000000"/>
        </w:rPr>
      </w:pP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）与中国工商银行股份有限公司（以下简称</w:t>
      </w:r>
      <w:r>
        <w:rPr>
          <w:rFonts w:ascii="宋体" w:hAnsi="宋体"/>
          <w:color w:val="000000"/>
          <w:sz w:val="24"/>
        </w:rPr>
        <w:t>“</w:t>
      </w:r>
      <w:r>
        <w:rPr>
          <w:rFonts w:ascii="宋体" w:hAnsi="宋体" w:hint="eastAsia"/>
          <w:color w:val="000000"/>
          <w:sz w:val="24"/>
        </w:rPr>
        <w:t>中国工商银行</w:t>
      </w:r>
      <w:r>
        <w:rPr>
          <w:rFonts w:ascii="宋体" w:hAnsi="宋体"/>
          <w:color w:val="000000"/>
          <w:sz w:val="24"/>
        </w:rPr>
        <w:t>”</w:t>
      </w:r>
      <w:r>
        <w:rPr>
          <w:rFonts w:ascii="宋体" w:hAnsi="宋体" w:hint="eastAsia"/>
          <w:color w:val="000000"/>
          <w:sz w:val="24"/>
        </w:rPr>
        <w:t>）协商一致，自</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4</w:t>
      </w:r>
      <w:r>
        <w:rPr>
          <w:rFonts w:ascii="宋体" w:hAnsi="宋体" w:hint="eastAsia"/>
          <w:color w:val="000000"/>
          <w:sz w:val="24"/>
        </w:rPr>
        <w:t>日至</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日（截至当日法定交易时间）对通过中国工商银行申购（含定期定额申购）本公司旗下部分基金的投资者实行费率优惠。具体内容如下：</w:t>
      </w:r>
    </w:p>
    <w:p w:rsidR="00000000" w:rsidRDefault="006709D8">
      <w:pPr>
        <w:spacing w:line="360" w:lineRule="auto"/>
        <w:ind w:firstLineChars="200" w:firstLine="480"/>
        <w:rPr>
          <w:rFonts w:ascii="宋体" w:hAnsi="宋体" w:hint="eastAsia"/>
          <w:color w:val="000000"/>
          <w:sz w:val="24"/>
        </w:rPr>
      </w:pPr>
    </w:p>
    <w:p w:rsidR="00000000" w:rsidRDefault="006709D8">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6709D8">
      <w:pPr>
        <w:autoSpaceDE w:val="0"/>
        <w:autoSpaceDN w:val="0"/>
        <w:adjustRightInd w:val="0"/>
        <w:spacing w:line="360" w:lineRule="auto"/>
        <w:ind w:firstLineChars="200" w:firstLine="480"/>
        <w:rPr>
          <w:rFonts w:ascii="宋体" w:hAnsi="宋体" w:hint="eastAsia"/>
          <w:color w:val="000000"/>
          <w:sz w:val="24"/>
        </w:rPr>
      </w:pPr>
      <w:r>
        <w:rPr>
          <w:rFonts w:ascii="宋体" w:hAnsi="宋体" w:hint="eastAsia"/>
          <w:color w:val="000000"/>
          <w:sz w:val="24"/>
        </w:rPr>
        <w:t>申购费率优惠适用投资者范围：自</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4</w:t>
      </w:r>
      <w:r>
        <w:rPr>
          <w:rFonts w:ascii="宋体" w:hAnsi="宋体" w:hint="eastAsia"/>
          <w:color w:val="000000"/>
          <w:sz w:val="24"/>
        </w:rPr>
        <w:t>日至</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w:t>
      </w:r>
      <w:r>
        <w:rPr>
          <w:rFonts w:ascii="宋体" w:hAnsi="宋体" w:hint="eastAsia"/>
          <w:color w:val="000000"/>
          <w:sz w:val="24"/>
        </w:rPr>
        <w:t>法定交易时间），</w:t>
      </w:r>
      <w:r>
        <w:rPr>
          <w:rFonts w:ascii="宋体" w:hAnsi="宋体"/>
          <w:color w:val="000000"/>
          <w:sz w:val="24"/>
        </w:rPr>
        <w:t>通过</w:t>
      </w:r>
      <w:r>
        <w:rPr>
          <w:rFonts w:ascii="宋体" w:hAnsi="宋体" w:hint="eastAsia"/>
          <w:color w:val="000000"/>
          <w:sz w:val="24"/>
        </w:rPr>
        <w:t>工银融</w:t>
      </w:r>
      <w:r>
        <w:rPr>
          <w:rFonts w:ascii="宋体" w:hAnsi="宋体" w:hint="eastAsia"/>
          <w:color w:val="000000"/>
          <w:sz w:val="24"/>
        </w:rPr>
        <w:t>e</w:t>
      </w:r>
      <w:r>
        <w:rPr>
          <w:rFonts w:ascii="宋体" w:hAnsi="宋体" w:hint="eastAsia"/>
          <w:color w:val="000000"/>
          <w:sz w:val="24"/>
        </w:rPr>
        <w:t>行（个人网上银行、个人手机银行）和个人电话银行等电子银行渠道申购开放式基金的个人投资者。</w:t>
      </w:r>
    </w:p>
    <w:p w:rsidR="00000000" w:rsidRDefault="006709D8">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定期定额申购费率优惠适用投资者范围：自</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4</w:t>
      </w:r>
      <w:r>
        <w:rPr>
          <w:rFonts w:ascii="宋体" w:hAnsi="宋体" w:hint="eastAsia"/>
          <w:color w:val="000000"/>
          <w:sz w:val="24"/>
        </w:rPr>
        <w:t>日至</w:t>
      </w:r>
      <w:r>
        <w:rPr>
          <w:rFonts w:ascii="宋体" w:hAnsi="宋体" w:hint="eastAsia"/>
          <w:color w:val="000000"/>
          <w:sz w:val="24"/>
        </w:rPr>
        <w:t>202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日（截至当日法定交易时间），通过工行基金定投业务进行基金定投申购的投资者。</w:t>
      </w:r>
    </w:p>
    <w:p w:rsidR="00000000" w:rsidRDefault="006709D8">
      <w:pPr>
        <w:autoSpaceDE w:val="0"/>
        <w:autoSpaceDN w:val="0"/>
        <w:adjustRightInd w:val="0"/>
        <w:spacing w:line="360" w:lineRule="auto"/>
        <w:ind w:firstLineChars="200" w:firstLine="480"/>
        <w:rPr>
          <w:rFonts w:ascii="宋体" w:hAnsi="宋体"/>
          <w:color w:val="000000"/>
          <w:sz w:val="24"/>
        </w:rPr>
      </w:pP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二、适用基金</w:t>
      </w:r>
    </w:p>
    <w:p w:rsidR="00000000" w:rsidRDefault="006709D8">
      <w:pPr>
        <w:spacing w:line="360" w:lineRule="auto"/>
        <w:ind w:firstLineChars="200" w:firstLine="480"/>
        <w:rPr>
          <w:rFonts w:ascii="宋体" w:hAnsi="宋体" w:hint="eastAsia"/>
          <w:color w:val="000000"/>
          <w:sz w:val="24"/>
        </w:rPr>
      </w:pPr>
      <w:r>
        <w:rPr>
          <w:rFonts w:hint="eastAsia"/>
          <w:color w:val="000000"/>
          <w:sz w:val="24"/>
        </w:rPr>
        <w:t>本公司旗下基金包括：</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中海优质成长混合型证券投资基金（基金代码：</w:t>
      </w:r>
      <w:r>
        <w:rPr>
          <w:rFonts w:ascii="宋体" w:hAnsi="宋体" w:hint="eastAsia"/>
          <w:color w:val="000000"/>
          <w:sz w:val="24"/>
        </w:rPr>
        <w:t>398001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中海分红增利混合型证券投资基金（基金代码：</w:t>
      </w:r>
      <w:r>
        <w:rPr>
          <w:rFonts w:ascii="宋体" w:hAnsi="宋体" w:hint="eastAsia"/>
          <w:color w:val="000000"/>
          <w:sz w:val="24"/>
        </w:rPr>
        <w:t>398011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中海能源策略混合型证券投资基金（基金代码：</w:t>
      </w:r>
      <w:r>
        <w:rPr>
          <w:rFonts w:ascii="宋体" w:hAnsi="宋体" w:hint="eastAsia"/>
          <w:color w:val="000000"/>
          <w:sz w:val="24"/>
        </w:rPr>
        <w:t>398021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中海稳健收益债券型证券</w:t>
      </w:r>
      <w:r>
        <w:rPr>
          <w:rFonts w:ascii="宋体" w:hAnsi="宋体" w:hint="eastAsia"/>
          <w:color w:val="000000"/>
          <w:sz w:val="24"/>
        </w:rPr>
        <w:t>投资基金（基金代码：</w:t>
      </w:r>
      <w:r>
        <w:rPr>
          <w:rFonts w:ascii="宋体" w:hAnsi="宋体" w:hint="eastAsia"/>
          <w:color w:val="000000"/>
          <w:sz w:val="24"/>
        </w:rPr>
        <w:t>395001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中海蓝筹灵活配置混合型证券投资基金（基金代码：</w:t>
      </w:r>
      <w:r>
        <w:rPr>
          <w:rFonts w:ascii="宋体" w:hAnsi="宋体" w:hint="eastAsia"/>
          <w:color w:val="000000"/>
          <w:sz w:val="24"/>
        </w:rPr>
        <w:t>398031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中海量化策略混合型证券投资基金（基金代码：</w:t>
      </w:r>
      <w:r>
        <w:rPr>
          <w:rFonts w:ascii="宋体" w:hAnsi="宋体" w:hint="eastAsia"/>
          <w:color w:val="000000"/>
          <w:sz w:val="24"/>
        </w:rPr>
        <w:t>398041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中海上证</w:t>
      </w:r>
      <w:r>
        <w:rPr>
          <w:rFonts w:ascii="宋体" w:hAnsi="宋体" w:hint="eastAsia"/>
          <w:color w:val="000000"/>
          <w:sz w:val="24"/>
        </w:rPr>
        <w:t>50</w:t>
      </w:r>
      <w:r>
        <w:rPr>
          <w:rFonts w:ascii="宋体" w:hAnsi="宋体" w:hint="eastAsia"/>
          <w:color w:val="000000"/>
          <w:sz w:val="24"/>
        </w:rPr>
        <w:t>指数增强型证券投资基金（基金代码：</w:t>
      </w:r>
      <w:r>
        <w:rPr>
          <w:rFonts w:ascii="宋体" w:hAnsi="宋体" w:hint="eastAsia"/>
          <w:color w:val="000000"/>
          <w:sz w:val="24"/>
        </w:rPr>
        <w:t>399001</w:t>
      </w:r>
      <w:r>
        <w:rPr>
          <w:rFonts w:ascii="宋体" w:hAnsi="宋体" w:hint="eastAsia"/>
          <w:color w:val="000000"/>
          <w:sz w:val="24"/>
        </w:rPr>
        <w:t>）；</w:t>
      </w:r>
    </w:p>
    <w:p w:rsidR="00000000" w:rsidRDefault="006709D8">
      <w:pPr>
        <w:spacing w:line="360" w:lineRule="auto"/>
        <w:ind w:firstLineChars="200" w:firstLine="480"/>
        <w:rPr>
          <w:rFonts w:ascii="宋体" w:hAnsi="宋体"/>
          <w:sz w:val="24"/>
        </w:rPr>
      </w:pPr>
      <w:r>
        <w:rPr>
          <w:rFonts w:ascii="宋体" w:hAnsi="宋体" w:hint="eastAsia"/>
          <w:sz w:val="24"/>
        </w:rPr>
        <w:t>中海货币市场证券投资基金（基金代码：</w:t>
      </w:r>
      <w:r>
        <w:rPr>
          <w:rFonts w:ascii="宋体" w:hAnsi="宋体" w:hint="eastAsia"/>
          <w:sz w:val="24"/>
        </w:rPr>
        <w:t>392001</w:t>
      </w:r>
      <w:r>
        <w:rPr>
          <w:rFonts w:ascii="宋体" w:hAnsi="宋体" w:hint="eastAsia"/>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中海环保新能源主题灵活配置混合型证券投资基金（基金代码：</w:t>
      </w:r>
      <w:r>
        <w:rPr>
          <w:rFonts w:ascii="宋体" w:hAnsi="宋体" w:hint="eastAsia"/>
          <w:color w:val="000000"/>
          <w:sz w:val="24"/>
        </w:rPr>
        <w:t>398051</w:t>
      </w:r>
      <w:r>
        <w:rPr>
          <w:rFonts w:ascii="宋体" w:hAnsi="宋体" w:hint="eastAsia"/>
          <w:color w:val="000000"/>
          <w:sz w:val="24"/>
        </w:rPr>
        <w:t>）；</w:t>
      </w:r>
    </w:p>
    <w:p w:rsidR="00000000" w:rsidRDefault="006709D8">
      <w:pPr>
        <w:spacing w:line="360" w:lineRule="auto"/>
        <w:ind w:firstLineChars="200" w:firstLine="480"/>
        <w:rPr>
          <w:rFonts w:ascii="宋体" w:hAnsi="宋体"/>
          <w:sz w:val="24"/>
        </w:rPr>
      </w:pPr>
      <w:r>
        <w:rPr>
          <w:rFonts w:ascii="宋体" w:hAnsi="宋体" w:hint="eastAsia"/>
          <w:sz w:val="24"/>
        </w:rPr>
        <w:t>中海增强收益债券型证券投资基金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 xml:space="preserve"> 395011</w:t>
      </w:r>
      <w:r>
        <w:rPr>
          <w:rFonts w:ascii="宋体" w:hAnsi="宋体" w:hint="eastAsia"/>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lastRenderedPageBreak/>
        <w:t>中海消费主题精选混合型证券投资基金（基金代码：</w:t>
      </w:r>
      <w:r>
        <w:rPr>
          <w:rFonts w:ascii="宋体" w:hAnsi="宋体" w:hint="eastAsia"/>
          <w:color w:val="000000"/>
          <w:sz w:val="24"/>
        </w:rPr>
        <w:t>398061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中海医疗保健主题股票型证券投</w:t>
      </w:r>
      <w:r>
        <w:rPr>
          <w:rFonts w:ascii="宋体" w:hAnsi="宋体" w:hint="eastAsia"/>
          <w:color w:val="000000"/>
          <w:sz w:val="24"/>
        </w:rPr>
        <w:t>资基金（基金代码：</w:t>
      </w:r>
      <w:r>
        <w:rPr>
          <w:rFonts w:ascii="宋体" w:hAnsi="宋体" w:hint="eastAsia"/>
          <w:color w:val="000000"/>
          <w:sz w:val="24"/>
        </w:rPr>
        <w:t>399011</w:t>
      </w:r>
      <w:r>
        <w:rPr>
          <w:rFonts w:ascii="宋体" w:hAnsi="宋体" w:hint="eastAsia"/>
          <w:color w:val="000000"/>
          <w:sz w:val="24"/>
        </w:rPr>
        <w:t>）；</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中海优势精选灵活配置混合型证券投资基金（基金代码：</w:t>
      </w:r>
      <w:r>
        <w:rPr>
          <w:rFonts w:ascii="宋体" w:hAnsi="宋体" w:hint="eastAsia"/>
          <w:color w:val="000000"/>
          <w:sz w:val="24"/>
        </w:rPr>
        <w:t>393001</w:t>
      </w:r>
      <w:r>
        <w:rPr>
          <w:rFonts w:ascii="宋体" w:hAnsi="宋体" w:hint="eastAsia"/>
          <w:color w:val="000000"/>
          <w:sz w:val="24"/>
        </w:rPr>
        <w:t>）；</w:t>
      </w:r>
    </w:p>
    <w:p w:rsidR="00000000" w:rsidRDefault="006709D8">
      <w:pPr>
        <w:spacing w:line="360" w:lineRule="auto"/>
        <w:ind w:firstLineChars="200" w:firstLine="480"/>
        <w:rPr>
          <w:rFonts w:ascii="宋体" w:hAnsi="宋体"/>
          <w:sz w:val="24"/>
        </w:rPr>
      </w:pPr>
      <w:r>
        <w:rPr>
          <w:rFonts w:ascii="宋体" w:hAnsi="宋体" w:hint="eastAsia"/>
          <w:sz w:val="24"/>
        </w:rPr>
        <w:t>中海可转换债券债券型证券投资基金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000003</w:t>
      </w:r>
      <w:r>
        <w:rPr>
          <w:rFonts w:ascii="宋体" w:hAnsi="宋体" w:hint="eastAsia"/>
          <w:sz w:val="24"/>
        </w:rPr>
        <w:t>）；</w:t>
      </w:r>
    </w:p>
    <w:p w:rsidR="00000000" w:rsidRDefault="006709D8">
      <w:pPr>
        <w:spacing w:line="360" w:lineRule="auto"/>
        <w:ind w:firstLineChars="200" w:firstLine="480"/>
        <w:rPr>
          <w:rFonts w:ascii="宋体" w:hAnsi="宋体" w:hint="eastAsia"/>
          <w:sz w:val="24"/>
        </w:rPr>
      </w:pPr>
      <w:bookmarkStart w:id="0" w:name="OLE_LINK5"/>
      <w:bookmarkStart w:id="1" w:name="OLE_LINK6"/>
      <w:r>
        <w:rPr>
          <w:rFonts w:ascii="宋体" w:hAnsi="宋体" w:hint="eastAsia"/>
          <w:sz w:val="24"/>
        </w:rPr>
        <w:t>中海瑞利六个月定期开放债券型证券投资基金（基金代码：</w:t>
      </w:r>
      <w:r>
        <w:rPr>
          <w:rFonts w:ascii="宋体" w:hAnsi="宋体"/>
          <w:sz w:val="24"/>
        </w:rPr>
        <w:t>000316</w:t>
      </w:r>
      <w:r>
        <w:rPr>
          <w:rFonts w:ascii="宋体" w:hAnsi="宋体" w:hint="eastAsia"/>
          <w:sz w:val="24"/>
        </w:rPr>
        <w:t>）；</w:t>
      </w:r>
    </w:p>
    <w:p w:rsidR="00000000" w:rsidRDefault="006709D8">
      <w:pPr>
        <w:spacing w:line="360" w:lineRule="auto"/>
        <w:ind w:firstLineChars="200" w:firstLine="480"/>
        <w:rPr>
          <w:rFonts w:ascii="宋体" w:hAnsi="宋体"/>
          <w:sz w:val="24"/>
        </w:rPr>
      </w:pPr>
      <w:r>
        <w:rPr>
          <w:rFonts w:ascii="宋体" w:hAnsi="宋体" w:hint="eastAsia"/>
          <w:sz w:val="24"/>
        </w:rPr>
        <w:t>中海纯债债券型证券投资基金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000298</w:t>
      </w:r>
      <w:r>
        <w:rPr>
          <w:rFonts w:ascii="宋体" w:hAnsi="宋体" w:hint="eastAsia"/>
          <w:sz w:val="24"/>
        </w:rPr>
        <w:t>）；</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中海积极收益</w:t>
      </w:r>
      <w:bookmarkEnd w:id="0"/>
      <w:bookmarkEnd w:id="1"/>
      <w:r>
        <w:rPr>
          <w:rFonts w:ascii="宋体" w:hAnsi="宋体" w:hint="eastAsia"/>
          <w:color w:val="000000"/>
          <w:sz w:val="24"/>
        </w:rPr>
        <w:t>灵活配置混合型证券投资基金</w:t>
      </w:r>
      <w:r>
        <w:rPr>
          <w:rFonts w:ascii="宋体" w:hAnsi="宋体" w:hint="eastAsia"/>
          <w:color w:val="000000"/>
          <w:sz w:val="24"/>
        </w:rPr>
        <w:t>(</w:t>
      </w:r>
      <w:r>
        <w:rPr>
          <w:rFonts w:ascii="宋体" w:hAnsi="宋体" w:hint="eastAsia"/>
          <w:color w:val="000000"/>
          <w:sz w:val="24"/>
        </w:rPr>
        <w:t>基金代码：</w:t>
      </w:r>
      <w:r>
        <w:rPr>
          <w:rFonts w:ascii="宋体" w:hAnsi="宋体" w:hint="eastAsia"/>
          <w:color w:val="000000"/>
          <w:sz w:val="24"/>
        </w:rPr>
        <w:t>000597)</w:t>
      </w:r>
      <w:r>
        <w:rPr>
          <w:rFonts w:ascii="宋体" w:hAnsi="宋体" w:hint="eastAsia"/>
          <w:color w:val="000000"/>
          <w:sz w:val="24"/>
        </w:rPr>
        <w:t>；</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中海中短债债券型证券投资基金（基金代码：</w:t>
      </w:r>
      <w:r>
        <w:rPr>
          <w:rFonts w:ascii="宋体" w:hAnsi="宋体" w:hint="eastAsia"/>
          <w:color w:val="000000"/>
          <w:sz w:val="24"/>
        </w:rPr>
        <w:t>000674</w:t>
      </w:r>
      <w:r>
        <w:rPr>
          <w:rFonts w:ascii="宋体" w:hAnsi="宋体" w:hint="eastAsia"/>
          <w:color w:val="000000"/>
          <w:sz w:val="24"/>
        </w:rPr>
        <w:t>）；</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中海进取收益灵活配置混合型证券投资基金（前端代码：</w:t>
      </w:r>
      <w:r>
        <w:rPr>
          <w:rFonts w:ascii="宋体" w:hAnsi="宋体" w:hint="eastAsia"/>
          <w:color w:val="000000"/>
          <w:sz w:val="24"/>
        </w:rPr>
        <w:t>001252</w:t>
      </w:r>
      <w:r>
        <w:rPr>
          <w:rFonts w:ascii="宋体" w:hAnsi="宋体" w:hint="eastAsia"/>
          <w:color w:val="000000"/>
          <w:sz w:val="24"/>
        </w:rPr>
        <w:t>）；</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中海积极增利灵活配</w:t>
      </w:r>
      <w:r>
        <w:rPr>
          <w:rFonts w:ascii="宋体" w:hAnsi="宋体" w:hint="eastAsia"/>
          <w:color w:val="000000"/>
          <w:sz w:val="24"/>
        </w:rPr>
        <w:t>置混合型证券投资基金（前端代码：</w:t>
      </w:r>
      <w:r>
        <w:rPr>
          <w:rFonts w:ascii="宋体" w:hAnsi="宋体" w:hint="eastAsia"/>
          <w:color w:val="000000"/>
          <w:sz w:val="24"/>
        </w:rPr>
        <w:t>001279</w:t>
      </w:r>
      <w:r>
        <w:rPr>
          <w:rFonts w:ascii="宋体" w:hAnsi="宋体" w:hint="eastAsia"/>
          <w:color w:val="000000"/>
          <w:sz w:val="24"/>
        </w:rPr>
        <w:t>）；</w:t>
      </w:r>
    </w:p>
    <w:p w:rsidR="00000000" w:rsidRDefault="006709D8">
      <w:pPr>
        <w:spacing w:line="360" w:lineRule="auto"/>
        <w:ind w:firstLineChars="200" w:firstLine="480"/>
        <w:rPr>
          <w:rFonts w:ascii="宋体" w:hAnsi="宋体" w:hint="eastAsia"/>
          <w:sz w:val="24"/>
        </w:rPr>
      </w:pPr>
      <w:r>
        <w:rPr>
          <w:rFonts w:ascii="宋体" w:hAnsi="宋体" w:hint="eastAsia"/>
          <w:color w:val="000000"/>
          <w:sz w:val="24"/>
        </w:rPr>
        <w:t>中海沪港深价值优选灵活配置混合型证券投资基金</w:t>
      </w:r>
      <w:r>
        <w:rPr>
          <w:rFonts w:ascii="宋体" w:hAnsi="宋体" w:hint="eastAsia"/>
          <w:sz w:val="24"/>
        </w:rPr>
        <w:t>（基金代码：</w:t>
      </w:r>
      <w:r>
        <w:rPr>
          <w:rFonts w:ascii="宋体" w:hAnsi="宋体" w:hint="eastAsia"/>
          <w:sz w:val="24"/>
        </w:rPr>
        <w:t>002214</w:t>
      </w:r>
      <w:r>
        <w:rPr>
          <w:rFonts w:ascii="宋体" w:hAnsi="宋体" w:hint="eastAsia"/>
          <w:sz w:val="24"/>
        </w:rPr>
        <w:t>）。</w:t>
      </w:r>
    </w:p>
    <w:p w:rsidR="00000000" w:rsidRDefault="006709D8">
      <w:pPr>
        <w:spacing w:line="360" w:lineRule="auto"/>
        <w:ind w:firstLineChars="200" w:firstLine="480"/>
        <w:rPr>
          <w:rFonts w:ascii="宋体" w:hAnsi="宋体" w:hint="eastAsia"/>
          <w:sz w:val="24"/>
        </w:rPr>
      </w:pP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申购费率优惠：在优惠活动期间，个人投资者通过工银融</w:t>
      </w:r>
      <w:r>
        <w:rPr>
          <w:rFonts w:ascii="宋体" w:hAnsi="宋体" w:hint="eastAsia"/>
          <w:color w:val="000000"/>
          <w:sz w:val="24"/>
        </w:rPr>
        <w:t>e</w:t>
      </w:r>
      <w:r>
        <w:rPr>
          <w:rFonts w:ascii="宋体" w:hAnsi="宋体" w:hint="eastAsia"/>
          <w:color w:val="000000"/>
          <w:sz w:val="24"/>
        </w:rPr>
        <w:t>行（个人网上银行、个人手机银行）和个人电话银行申购本公司旗下上述基金，其申购费率享有八折优惠。</w:t>
      </w:r>
    </w:p>
    <w:p w:rsidR="00000000" w:rsidRDefault="006709D8">
      <w:pPr>
        <w:spacing w:line="360" w:lineRule="auto"/>
        <w:ind w:firstLineChars="200" w:firstLine="480"/>
        <w:rPr>
          <w:rFonts w:ascii="宋体" w:hAnsi="宋体"/>
          <w:color w:val="000000"/>
          <w:sz w:val="24"/>
        </w:rPr>
      </w:pPr>
      <w:r>
        <w:rPr>
          <w:rFonts w:ascii="宋体" w:hAnsi="宋体" w:hint="eastAsia"/>
          <w:color w:val="000000"/>
          <w:sz w:val="24"/>
        </w:rPr>
        <w:t>定期定额申购费率优惠：在优惠活动期间，投资人通过工行基金定投业务进行的本公司旗下上述基金定投申购享有申购费率八折优惠。</w:t>
      </w:r>
    </w:p>
    <w:p w:rsidR="00000000" w:rsidRDefault="006709D8">
      <w:pPr>
        <w:spacing w:line="360" w:lineRule="auto"/>
        <w:ind w:firstLineChars="200" w:firstLine="480"/>
        <w:rPr>
          <w:rFonts w:ascii="宋体" w:hAnsi="宋体" w:hint="eastAsia"/>
          <w:color w:val="000000"/>
          <w:sz w:val="24"/>
        </w:rPr>
      </w:pP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四、</w:t>
      </w:r>
      <w:r>
        <w:rPr>
          <w:rFonts w:ascii="宋体" w:hAnsi="宋体"/>
          <w:color w:val="000000"/>
          <w:sz w:val="24"/>
        </w:rPr>
        <w:t>重要提示</w:t>
      </w:r>
    </w:p>
    <w:p w:rsidR="00000000" w:rsidRDefault="006709D8" w:rsidP="006709D8">
      <w:pPr>
        <w:spacing w:line="360" w:lineRule="auto"/>
        <w:ind w:firstLineChars="177" w:firstLine="425"/>
        <w:rPr>
          <w:rFonts w:ascii="宋体" w:hAnsi="宋体"/>
          <w:color w:val="000000"/>
          <w:sz w:val="24"/>
        </w:rPr>
      </w:pPr>
      <w:r>
        <w:rPr>
          <w:rFonts w:ascii="宋体" w:hAnsi="宋体" w:hint="eastAsia"/>
          <w:color w:val="000000"/>
          <w:sz w:val="24"/>
        </w:rPr>
        <w:t>1</w:t>
      </w:r>
      <w:r>
        <w:rPr>
          <w:rFonts w:ascii="宋体" w:hAnsi="宋体" w:hint="eastAsia"/>
          <w:color w:val="000000"/>
          <w:sz w:val="24"/>
        </w:rPr>
        <w:t>、投资者欲了解各基金产品的详细情况，请仔细阅读各基金的基金合同、招募说明书等法律文</w:t>
      </w:r>
      <w:r>
        <w:rPr>
          <w:rFonts w:ascii="宋体" w:hAnsi="宋体" w:hint="eastAsia"/>
          <w:color w:val="000000"/>
          <w:sz w:val="24"/>
        </w:rPr>
        <w:t>件。</w:t>
      </w:r>
    </w:p>
    <w:p w:rsidR="00000000" w:rsidRDefault="006709D8" w:rsidP="006709D8">
      <w:pPr>
        <w:spacing w:line="360" w:lineRule="auto"/>
        <w:ind w:firstLineChars="177" w:firstLine="425"/>
        <w:rPr>
          <w:rFonts w:ascii="宋体" w:hAnsi="宋体"/>
          <w:color w:val="000000"/>
          <w:sz w:val="24"/>
        </w:rPr>
      </w:pPr>
      <w:r>
        <w:rPr>
          <w:rFonts w:ascii="宋体" w:hAnsi="宋体"/>
          <w:color w:val="000000"/>
          <w:sz w:val="24"/>
        </w:rPr>
        <w:t>2</w:t>
      </w:r>
      <w:r>
        <w:rPr>
          <w:rFonts w:ascii="宋体" w:hAnsi="宋体" w:hint="eastAsia"/>
          <w:color w:val="000000"/>
          <w:sz w:val="24"/>
        </w:rPr>
        <w:t>、上述</w:t>
      </w:r>
      <w:r>
        <w:rPr>
          <w:rFonts w:ascii="宋体" w:hAnsi="宋体"/>
          <w:color w:val="000000"/>
          <w:sz w:val="24"/>
        </w:rPr>
        <w:t>优惠活动仅适用于处于正常申购期的基金产品的前端收费模式的申购手续费，不包括各基金的后端收费模式的申购手续费，也不包括基金转换业务等其他业务的基金手续费。</w:t>
      </w:r>
    </w:p>
    <w:p w:rsidR="00000000" w:rsidRDefault="006709D8" w:rsidP="006709D8">
      <w:pPr>
        <w:spacing w:line="360" w:lineRule="auto"/>
        <w:ind w:firstLineChars="177" w:firstLine="425"/>
        <w:rPr>
          <w:rFonts w:ascii="宋体" w:hAnsi="宋体" w:hint="eastAsia"/>
          <w:color w:val="000000"/>
          <w:sz w:val="24"/>
        </w:rPr>
      </w:pPr>
      <w:r>
        <w:rPr>
          <w:rFonts w:ascii="宋体" w:hAnsi="宋体"/>
          <w:color w:val="000000"/>
          <w:sz w:val="24"/>
        </w:rPr>
        <w:t>3</w:t>
      </w:r>
      <w:r>
        <w:rPr>
          <w:rFonts w:ascii="宋体" w:hAnsi="宋体" w:hint="eastAsia"/>
          <w:color w:val="000000"/>
          <w:sz w:val="24"/>
        </w:rPr>
        <w:t>、以上费率优惠政策如有变更，请以中国工商银行官方网站所示公告为准。</w:t>
      </w:r>
    </w:p>
    <w:p w:rsidR="00000000" w:rsidRDefault="006709D8">
      <w:pPr>
        <w:spacing w:line="360" w:lineRule="auto"/>
        <w:ind w:left="420"/>
        <w:rPr>
          <w:rFonts w:ascii="宋体" w:hAnsi="宋体" w:hint="eastAsia"/>
          <w:color w:val="000000"/>
          <w:sz w:val="24"/>
        </w:rPr>
      </w:pP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五、投资者可以通过以下途径咨询有关详情</w:t>
      </w:r>
    </w:p>
    <w:p w:rsidR="00000000" w:rsidRDefault="006709D8">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、中国工商银行</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95588 </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lastRenderedPageBreak/>
        <w:t>2</w:t>
      </w:r>
      <w:r>
        <w:rPr>
          <w:rFonts w:ascii="宋体" w:hAnsi="宋体" w:hint="eastAsia"/>
          <w:color w:val="000000"/>
          <w:sz w:val="24"/>
        </w:rPr>
        <w:t>、本公司</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公司网址：</w:t>
      </w:r>
      <w:hyperlink r:id="rId4" w:history="1">
        <w:r>
          <w:rPr>
            <w:rStyle w:val="a5"/>
            <w:rFonts w:ascii="宋体" w:hAnsi="宋体"/>
            <w:color w:val="000000"/>
            <w:sz w:val="24"/>
          </w:rPr>
          <w:t>www.zhfund.com</w:t>
        </w:r>
      </w:hyperlink>
    </w:p>
    <w:p w:rsidR="00000000" w:rsidRDefault="006709D8">
      <w:pPr>
        <w:spacing w:line="360" w:lineRule="auto"/>
        <w:ind w:firstLineChars="200" w:firstLine="480"/>
        <w:rPr>
          <w:rFonts w:ascii="宋体" w:hAnsi="宋体" w:hint="eastAsia"/>
          <w:color w:val="000000"/>
          <w:sz w:val="24"/>
        </w:rPr>
      </w:pPr>
    </w:p>
    <w:p w:rsidR="00000000" w:rsidRDefault="006709D8">
      <w:pPr>
        <w:spacing w:line="360" w:lineRule="auto"/>
        <w:ind w:firstLineChars="200" w:firstLine="480"/>
        <w:rPr>
          <w:rFonts w:ascii="宋体" w:hAnsi="宋体" w:hint="eastAsia"/>
          <w:color w:val="000000"/>
          <w:sz w:val="24"/>
        </w:rPr>
      </w:pPr>
      <w:r>
        <w:rPr>
          <w:rFonts w:ascii="宋体" w:hAnsi="宋体"/>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000000" w:rsidRDefault="006709D8">
      <w:pPr>
        <w:spacing w:line="360" w:lineRule="auto"/>
        <w:ind w:firstLineChars="200" w:firstLine="480"/>
        <w:rPr>
          <w:rFonts w:ascii="宋体" w:hAnsi="宋体" w:hint="eastAsia"/>
          <w:color w:val="000000"/>
          <w:sz w:val="24"/>
        </w:rPr>
      </w:pPr>
      <w:r>
        <w:rPr>
          <w:rFonts w:ascii="宋体" w:hAnsi="宋体" w:hint="eastAsia"/>
          <w:color w:val="000000"/>
          <w:sz w:val="24"/>
        </w:rPr>
        <w:t>特此公告。</w:t>
      </w:r>
    </w:p>
    <w:p w:rsidR="00000000" w:rsidRDefault="006709D8">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000000" w:rsidRDefault="006709D8">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w:t>
      </w:r>
      <w:r>
        <w:rPr>
          <w:rFonts w:ascii="宋体" w:hAnsi="宋体" w:hint="eastAsia"/>
          <w:color w:val="000000"/>
          <w:sz w:val="24"/>
        </w:rPr>
        <w:t>2</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4</w:t>
      </w:r>
      <w:r>
        <w:rPr>
          <w:rFonts w:ascii="宋体" w:hAnsi="宋体" w:hint="eastAsia"/>
          <w:color w:val="000000"/>
          <w:sz w:val="24"/>
        </w:rPr>
        <w:t>日</w:t>
      </w:r>
    </w:p>
    <w:sectPr w:rsidR="00000000">
      <w:pgSz w:w="11906" w:h="16838"/>
      <w:pgMar w:top="1338" w:right="1797" w:bottom="140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6345"/>
    <w:rsid w:val="00021FB0"/>
    <w:rsid w:val="000342CA"/>
    <w:rsid w:val="00050055"/>
    <w:rsid w:val="00054AB9"/>
    <w:rsid w:val="00087D16"/>
    <w:rsid w:val="0009025C"/>
    <w:rsid w:val="00095675"/>
    <w:rsid w:val="000A445D"/>
    <w:rsid w:val="000B3DEE"/>
    <w:rsid w:val="000C4148"/>
    <w:rsid w:val="000D0707"/>
    <w:rsid w:val="000F2592"/>
    <w:rsid w:val="000F6FE4"/>
    <w:rsid w:val="001264EF"/>
    <w:rsid w:val="00127DEE"/>
    <w:rsid w:val="00127F3F"/>
    <w:rsid w:val="00184685"/>
    <w:rsid w:val="00192A58"/>
    <w:rsid w:val="001A3B67"/>
    <w:rsid w:val="001F1805"/>
    <w:rsid w:val="001F3AF3"/>
    <w:rsid w:val="00201760"/>
    <w:rsid w:val="00212439"/>
    <w:rsid w:val="00232F5D"/>
    <w:rsid w:val="00240666"/>
    <w:rsid w:val="002554AD"/>
    <w:rsid w:val="00281CAF"/>
    <w:rsid w:val="00286F54"/>
    <w:rsid w:val="0029351F"/>
    <w:rsid w:val="00295274"/>
    <w:rsid w:val="002A19DD"/>
    <w:rsid w:val="002A4D6E"/>
    <w:rsid w:val="002B52A3"/>
    <w:rsid w:val="002B58FC"/>
    <w:rsid w:val="002C514A"/>
    <w:rsid w:val="003350E9"/>
    <w:rsid w:val="003400DA"/>
    <w:rsid w:val="00346CE8"/>
    <w:rsid w:val="00347C04"/>
    <w:rsid w:val="0035498D"/>
    <w:rsid w:val="00361810"/>
    <w:rsid w:val="0037070A"/>
    <w:rsid w:val="003755D3"/>
    <w:rsid w:val="00381AB8"/>
    <w:rsid w:val="003838BC"/>
    <w:rsid w:val="00396231"/>
    <w:rsid w:val="003A7752"/>
    <w:rsid w:val="003C59A1"/>
    <w:rsid w:val="003C5AF5"/>
    <w:rsid w:val="003F24D7"/>
    <w:rsid w:val="003F533F"/>
    <w:rsid w:val="00400899"/>
    <w:rsid w:val="004445FA"/>
    <w:rsid w:val="00451553"/>
    <w:rsid w:val="00464EBB"/>
    <w:rsid w:val="0047626A"/>
    <w:rsid w:val="004B1C82"/>
    <w:rsid w:val="004B5328"/>
    <w:rsid w:val="004D3421"/>
    <w:rsid w:val="004E199F"/>
    <w:rsid w:val="004F10E8"/>
    <w:rsid w:val="005164A8"/>
    <w:rsid w:val="00517C60"/>
    <w:rsid w:val="00525EF8"/>
    <w:rsid w:val="00532530"/>
    <w:rsid w:val="00541B6F"/>
    <w:rsid w:val="00550618"/>
    <w:rsid w:val="00564D0F"/>
    <w:rsid w:val="00571B30"/>
    <w:rsid w:val="00577305"/>
    <w:rsid w:val="00582F71"/>
    <w:rsid w:val="00586682"/>
    <w:rsid w:val="00591868"/>
    <w:rsid w:val="00592FBC"/>
    <w:rsid w:val="005A0D40"/>
    <w:rsid w:val="005B736D"/>
    <w:rsid w:val="005D4E99"/>
    <w:rsid w:val="005D56B9"/>
    <w:rsid w:val="00610FFF"/>
    <w:rsid w:val="00616642"/>
    <w:rsid w:val="00632B0D"/>
    <w:rsid w:val="00637013"/>
    <w:rsid w:val="00646D80"/>
    <w:rsid w:val="006524EA"/>
    <w:rsid w:val="006709D8"/>
    <w:rsid w:val="006B0D51"/>
    <w:rsid w:val="006B6BE5"/>
    <w:rsid w:val="006E1EBE"/>
    <w:rsid w:val="006F35D4"/>
    <w:rsid w:val="0074271E"/>
    <w:rsid w:val="007817A6"/>
    <w:rsid w:val="00797AE7"/>
    <w:rsid w:val="007A3E54"/>
    <w:rsid w:val="007B15C1"/>
    <w:rsid w:val="007B34F9"/>
    <w:rsid w:val="007C333D"/>
    <w:rsid w:val="007D1AD1"/>
    <w:rsid w:val="007E09A6"/>
    <w:rsid w:val="008026C6"/>
    <w:rsid w:val="00804E36"/>
    <w:rsid w:val="00805B0F"/>
    <w:rsid w:val="008164C7"/>
    <w:rsid w:val="00824F7F"/>
    <w:rsid w:val="00826554"/>
    <w:rsid w:val="00826D52"/>
    <w:rsid w:val="008418F4"/>
    <w:rsid w:val="00846718"/>
    <w:rsid w:val="00850F48"/>
    <w:rsid w:val="008549B3"/>
    <w:rsid w:val="008563B3"/>
    <w:rsid w:val="008573C8"/>
    <w:rsid w:val="00860C22"/>
    <w:rsid w:val="0086177B"/>
    <w:rsid w:val="008846CB"/>
    <w:rsid w:val="00887D38"/>
    <w:rsid w:val="008A1A68"/>
    <w:rsid w:val="008A34A8"/>
    <w:rsid w:val="008A6BEC"/>
    <w:rsid w:val="008B3778"/>
    <w:rsid w:val="008B795A"/>
    <w:rsid w:val="008C7691"/>
    <w:rsid w:val="008E3B29"/>
    <w:rsid w:val="008E6F24"/>
    <w:rsid w:val="00905549"/>
    <w:rsid w:val="0091367D"/>
    <w:rsid w:val="00915213"/>
    <w:rsid w:val="00935F4E"/>
    <w:rsid w:val="00943C25"/>
    <w:rsid w:val="00947104"/>
    <w:rsid w:val="00961B8F"/>
    <w:rsid w:val="009625CF"/>
    <w:rsid w:val="00965F2D"/>
    <w:rsid w:val="0098551C"/>
    <w:rsid w:val="009E3413"/>
    <w:rsid w:val="00A011DC"/>
    <w:rsid w:val="00A16D5F"/>
    <w:rsid w:val="00A17FBB"/>
    <w:rsid w:val="00A52A88"/>
    <w:rsid w:val="00A61160"/>
    <w:rsid w:val="00A6322B"/>
    <w:rsid w:val="00A67105"/>
    <w:rsid w:val="00A719AE"/>
    <w:rsid w:val="00A729F8"/>
    <w:rsid w:val="00A75F14"/>
    <w:rsid w:val="00A817A0"/>
    <w:rsid w:val="00A8407C"/>
    <w:rsid w:val="00A92865"/>
    <w:rsid w:val="00AA6173"/>
    <w:rsid w:val="00AE2370"/>
    <w:rsid w:val="00AE36BF"/>
    <w:rsid w:val="00AF20C2"/>
    <w:rsid w:val="00AF2276"/>
    <w:rsid w:val="00B23F07"/>
    <w:rsid w:val="00B426BB"/>
    <w:rsid w:val="00B55AB0"/>
    <w:rsid w:val="00B709AE"/>
    <w:rsid w:val="00B90296"/>
    <w:rsid w:val="00BA6390"/>
    <w:rsid w:val="00BB022C"/>
    <w:rsid w:val="00BC2264"/>
    <w:rsid w:val="00BD4971"/>
    <w:rsid w:val="00BE56C0"/>
    <w:rsid w:val="00BF0603"/>
    <w:rsid w:val="00C023D5"/>
    <w:rsid w:val="00C25DD7"/>
    <w:rsid w:val="00C313B8"/>
    <w:rsid w:val="00C47E63"/>
    <w:rsid w:val="00C71C19"/>
    <w:rsid w:val="00C7293F"/>
    <w:rsid w:val="00C7623B"/>
    <w:rsid w:val="00C86B0D"/>
    <w:rsid w:val="00CC43CC"/>
    <w:rsid w:val="00CE6D3E"/>
    <w:rsid w:val="00CE703F"/>
    <w:rsid w:val="00CF2D11"/>
    <w:rsid w:val="00D130F7"/>
    <w:rsid w:val="00D238D5"/>
    <w:rsid w:val="00D615DB"/>
    <w:rsid w:val="00D70828"/>
    <w:rsid w:val="00DB5015"/>
    <w:rsid w:val="00DB66DC"/>
    <w:rsid w:val="00DD12B7"/>
    <w:rsid w:val="00DE148F"/>
    <w:rsid w:val="00E0185A"/>
    <w:rsid w:val="00E31923"/>
    <w:rsid w:val="00E42D2C"/>
    <w:rsid w:val="00E5161E"/>
    <w:rsid w:val="00E54D54"/>
    <w:rsid w:val="00E661FD"/>
    <w:rsid w:val="00E704C0"/>
    <w:rsid w:val="00E84873"/>
    <w:rsid w:val="00E96B29"/>
    <w:rsid w:val="00EA53D6"/>
    <w:rsid w:val="00EB7DBC"/>
    <w:rsid w:val="00EC1CDD"/>
    <w:rsid w:val="00ED2D8F"/>
    <w:rsid w:val="00F020B6"/>
    <w:rsid w:val="00F41198"/>
    <w:rsid w:val="00F55957"/>
    <w:rsid w:val="00F61A91"/>
    <w:rsid w:val="00F74D80"/>
    <w:rsid w:val="00F82A7E"/>
    <w:rsid w:val="00F84360"/>
    <w:rsid w:val="00F91CE4"/>
    <w:rsid w:val="00F94128"/>
    <w:rsid w:val="00FA3399"/>
    <w:rsid w:val="00FA3B58"/>
    <w:rsid w:val="00FA7569"/>
    <w:rsid w:val="00FB5D9E"/>
    <w:rsid w:val="00FD0BFF"/>
    <w:rsid w:val="00FE4577"/>
    <w:rsid w:val="00FF4031"/>
    <w:rsid w:val="03352740"/>
    <w:rsid w:val="03FC75AD"/>
    <w:rsid w:val="08E6547D"/>
    <w:rsid w:val="09A64DD0"/>
    <w:rsid w:val="1EDB5614"/>
    <w:rsid w:val="2D66318E"/>
    <w:rsid w:val="3B234435"/>
    <w:rsid w:val="4E015A59"/>
    <w:rsid w:val="55797FBA"/>
    <w:rsid w:val="6F3F08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styleId="a5">
    <w:name w:val="Hyperlink"/>
    <w:rPr>
      <w:strike w:val="0"/>
      <w:dstrike w:val="0"/>
      <w:color w:val="464646"/>
      <w:u w:val="none"/>
    </w:rPr>
  </w:style>
  <w:style w:type="character" w:styleId="a6">
    <w:name w:val="FollowedHyperlink"/>
    <w:rPr>
      <w:color w:val="800080"/>
      <w:u w:val="single"/>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1500</Characters>
  <Application>Microsoft Office Word</Application>
  <DocSecurity>4</DocSecurity>
  <Lines>12</Lines>
  <Paragraphs>3</Paragraphs>
  <ScaleCrop>false</ScaleCrop>
  <Company>MC SYSTEM</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dc:description/>
  <cp:lastModifiedBy>ZHONGM</cp:lastModifiedBy>
  <cp:revision>2</cp:revision>
  <cp:lastPrinted>2012-03-30T03:29:00Z</cp:lastPrinted>
  <dcterms:created xsi:type="dcterms:W3CDTF">2022-01-03T16:00:00Z</dcterms:created>
  <dcterms:modified xsi:type="dcterms:W3CDTF">2022-01-03T16:00:00Z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