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4" w:rsidRDefault="009722F2">
      <w:pPr>
        <w:pStyle w:val="a3"/>
        <w:widowControl/>
        <w:shd w:val="clear" w:color="auto" w:fill="FFFFFF"/>
        <w:spacing w:beforeAutospacing="0" w:afterAutospacing="0" w:line="16" w:lineRule="atLeast"/>
        <w:jc w:val="center"/>
        <w:rPr>
          <w:rFonts w:ascii="微软雅黑" w:eastAsia="微软雅黑" w:hAnsi="微软雅黑" w:cs="微软雅黑"/>
          <w:b/>
          <w:color w:val="000000" w:themeColor="text1"/>
          <w:sz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8"/>
          <w:shd w:val="clear" w:color="auto" w:fill="FFFFFF"/>
        </w:rPr>
        <w:t>中庚基金管理有限公司关于增加中信建投证券股份有限公司、国信证券股份有限公司为旗下基金销售机构的公告</w:t>
      </w:r>
    </w:p>
    <w:p w:rsidR="00822804" w:rsidRDefault="00822804">
      <w:pPr>
        <w:pStyle w:val="a3"/>
        <w:widowControl/>
        <w:shd w:val="clear" w:color="auto" w:fill="FFFFFF"/>
        <w:spacing w:beforeAutospacing="0" w:afterAutospacing="0" w:line="16" w:lineRule="atLeast"/>
        <w:jc w:val="center"/>
        <w:rPr>
          <w:rFonts w:ascii="微软雅黑" w:eastAsia="微软雅黑" w:hAnsi="微软雅黑" w:cs="微软雅黑"/>
          <w:b/>
          <w:color w:val="000000" w:themeColor="text1"/>
          <w:sz w:val="28"/>
        </w:rPr>
      </w:pPr>
    </w:p>
    <w:p w:rsidR="00822804" w:rsidRDefault="009722F2">
      <w:pPr>
        <w:spacing w:line="360" w:lineRule="auto"/>
        <w:ind w:firstLine="425"/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根据中庚基金管理有限公司与中信建投证券股份有限公司（以下简称“中信建投证券”）、国信证券股份有限公司（以下简称“国信证券”）签署的公募基金销售协议，自2021年9月29日起，增加中信建投证券、国信证券为旗下基金的销售机构。</w:t>
      </w:r>
    </w:p>
    <w:p w:rsidR="00822804" w:rsidRDefault="009722F2">
      <w:pPr>
        <w:pStyle w:val="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000000" w:themeColor="text1"/>
        </w:rPr>
      </w:pPr>
      <w:r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一、基金开户、申购、赎回、转换、定期定额投资等业务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自2021年9月29日起，投资者可通过中信建投证券、国信证券</w:t>
      </w:r>
      <w:r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办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理下述基金的开户、申购、赎回、转换、定期定额投资等业务，具体的业务流程、办理时间和办理方式以销售机构的规定为准。</w:t>
      </w:r>
    </w:p>
    <w:tbl>
      <w:tblPr>
        <w:tblW w:w="6034" w:type="pct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276"/>
        <w:gridCol w:w="5386"/>
        <w:gridCol w:w="2674"/>
      </w:tblGrid>
      <w:tr w:rsidR="00822804">
        <w:trPr>
          <w:tblHeader/>
          <w:jc w:val="center"/>
        </w:trPr>
        <w:tc>
          <w:tcPr>
            <w:tcW w:w="37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4"/>
                <w:lang/>
              </w:rPr>
              <w:t>序号</w:t>
            </w:r>
          </w:p>
        </w:tc>
        <w:tc>
          <w:tcPr>
            <w:tcW w:w="63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4"/>
                <w:lang/>
              </w:rPr>
              <w:t>基金代码</w:t>
            </w:r>
          </w:p>
        </w:tc>
        <w:tc>
          <w:tcPr>
            <w:tcW w:w="267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4"/>
                <w:lang/>
              </w:rPr>
              <w:t>基金名称</w:t>
            </w:r>
          </w:p>
        </w:tc>
        <w:tc>
          <w:tcPr>
            <w:tcW w:w="132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lang/>
              </w:rPr>
              <w:t>增加销售机构</w:t>
            </w:r>
          </w:p>
        </w:tc>
      </w:tr>
      <w:tr w:rsidR="00822804">
        <w:trPr>
          <w:trHeight w:val="1171"/>
          <w:jc w:val="center"/>
        </w:trPr>
        <w:tc>
          <w:tcPr>
            <w:tcW w:w="37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1</w:t>
            </w:r>
          </w:p>
        </w:tc>
        <w:tc>
          <w:tcPr>
            <w:tcW w:w="63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006551</w:t>
            </w:r>
          </w:p>
        </w:tc>
        <w:tc>
          <w:tcPr>
            <w:tcW w:w="267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中庚价值领航混合型证券投资基金</w:t>
            </w:r>
          </w:p>
        </w:tc>
        <w:tc>
          <w:tcPr>
            <w:tcW w:w="132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中信建投证券、国信证券</w:t>
            </w:r>
          </w:p>
        </w:tc>
      </w:tr>
      <w:tr w:rsidR="00822804">
        <w:trPr>
          <w:jc w:val="center"/>
        </w:trPr>
        <w:tc>
          <w:tcPr>
            <w:tcW w:w="37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2</w:t>
            </w:r>
          </w:p>
        </w:tc>
        <w:tc>
          <w:tcPr>
            <w:tcW w:w="63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007130</w:t>
            </w:r>
          </w:p>
        </w:tc>
        <w:tc>
          <w:tcPr>
            <w:tcW w:w="267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中庚小盘价值股票型证券投资基金</w:t>
            </w:r>
          </w:p>
        </w:tc>
        <w:tc>
          <w:tcPr>
            <w:tcW w:w="132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中信建投证券</w:t>
            </w:r>
          </w:p>
        </w:tc>
      </w:tr>
      <w:tr w:rsidR="00822804">
        <w:trPr>
          <w:jc w:val="center"/>
        </w:trPr>
        <w:tc>
          <w:tcPr>
            <w:tcW w:w="37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3</w:t>
            </w:r>
          </w:p>
        </w:tc>
        <w:tc>
          <w:tcPr>
            <w:tcW w:w="63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007497</w:t>
            </w:r>
          </w:p>
        </w:tc>
        <w:tc>
          <w:tcPr>
            <w:tcW w:w="267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中庚价值灵动灵活配置混合型证券投资基金（A类）</w:t>
            </w:r>
          </w:p>
        </w:tc>
        <w:tc>
          <w:tcPr>
            <w:tcW w:w="132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中信建投证券、国信证券</w:t>
            </w:r>
          </w:p>
        </w:tc>
      </w:tr>
      <w:tr w:rsidR="00822804">
        <w:trPr>
          <w:jc w:val="center"/>
        </w:trPr>
        <w:tc>
          <w:tcPr>
            <w:tcW w:w="37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4</w:t>
            </w:r>
          </w:p>
        </w:tc>
        <w:tc>
          <w:tcPr>
            <w:tcW w:w="63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007498</w:t>
            </w:r>
          </w:p>
        </w:tc>
        <w:tc>
          <w:tcPr>
            <w:tcW w:w="267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中庚价值灵动灵活配置混合型证券投资基金（B类）</w:t>
            </w:r>
          </w:p>
        </w:tc>
        <w:tc>
          <w:tcPr>
            <w:tcW w:w="132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中信建投证券、国信证券</w:t>
            </w:r>
          </w:p>
        </w:tc>
      </w:tr>
      <w:tr w:rsidR="00822804">
        <w:trPr>
          <w:jc w:val="center"/>
        </w:trPr>
        <w:tc>
          <w:tcPr>
            <w:tcW w:w="37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5</w:t>
            </w:r>
          </w:p>
        </w:tc>
        <w:tc>
          <w:tcPr>
            <w:tcW w:w="63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011174</w:t>
            </w:r>
          </w:p>
        </w:tc>
        <w:tc>
          <w:tcPr>
            <w:tcW w:w="267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中庚价值品质一年持有期混合型证券投资基金</w:t>
            </w:r>
          </w:p>
        </w:tc>
        <w:tc>
          <w:tcPr>
            <w:tcW w:w="132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中信建投证券</w:t>
            </w:r>
          </w:p>
        </w:tc>
      </w:tr>
      <w:tr w:rsidR="00822804">
        <w:trPr>
          <w:jc w:val="center"/>
        </w:trPr>
        <w:tc>
          <w:tcPr>
            <w:tcW w:w="37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6</w:t>
            </w:r>
          </w:p>
        </w:tc>
        <w:tc>
          <w:tcPr>
            <w:tcW w:w="63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012930</w:t>
            </w:r>
          </w:p>
        </w:tc>
        <w:tc>
          <w:tcPr>
            <w:tcW w:w="267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中庚价值先锋股票型证券投资基金</w:t>
            </w:r>
          </w:p>
        </w:tc>
        <w:tc>
          <w:tcPr>
            <w:tcW w:w="132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822804" w:rsidRDefault="009722F2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中信建投证券</w:t>
            </w:r>
          </w:p>
        </w:tc>
      </w:tr>
    </w:tbl>
    <w:p w:rsidR="00822804" w:rsidRDefault="009722F2">
      <w:pPr>
        <w:pStyle w:val="4"/>
        <w:widowControl/>
        <w:shd w:val="clear" w:color="auto" w:fill="FFFFFF"/>
        <w:spacing w:before="120" w:beforeAutospacing="0" w:after="120" w:afterAutospacing="0"/>
        <w:ind w:firstLineChars="200" w:firstLine="480"/>
        <w:rPr>
          <w:rFonts w:ascii="微软雅黑" w:eastAsia="微软雅黑" w:hAnsi="微软雅黑" w:cs="微软雅黑" w:hint="default"/>
          <w:b w:val="0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/>
          <w:b w:val="0"/>
          <w:color w:val="000000" w:themeColor="text1"/>
          <w:shd w:val="clear" w:color="auto" w:fill="FFFFFF"/>
        </w:rPr>
        <w:t>注：中庚价值品质一年持有期混合型证券投资基金、中庚价值先锋股票型证券投资基金暂不开通基金转换业务。已于2021年8月17日起增加国信证券为中庚价值先锋股票型证券投资基金的销售机构。</w:t>
      </w:r>
    </w:p>
    <w:p w:rsidR="00822804" w:rsidRDefault="009722F2">
      <w:pPr>
        <w:pStyle w:val="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000000" w:themeColor="text1"/>
        </w:rPr>
      </w:pPr>
      <w:r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lastRenderedPageBreak/>
        <w:t>二、业务咨询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投资者可以通过以下途径咨询、了解有关基金详情：</w:t>
      </w:r>
    </w:p>
    <w:p w:rsidR="00822804" w:rsidRDefault="009722F2">
      <w:pPr>
        <w:pStyle w:val="5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 w:hint="default"/>
          <w:color w:val="000000" w:themeColor="text1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/>
          <w:color w:val="000000" w:themeColor="text1"/>
          <w:sz w:val="24"/>
          <w:szCs w:val="24"/>
          <w:shd w:val="clear" w:color="auto" w:fill="FFFFFF"/>
        </w:rPr>
        <w:t>1. 中信建投证券股份有限公司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客户服务电话：95587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网址：</w:t>
      </w:r>
      <w:hyperlink r:id="rId5" w:history="1">
        <w:r w:rsidRPr="00E6472A">
          <w:rPr>
            <w:rStyle w:val="a4"/>
            <w:rFonts w:ascii="微软雅黑" w:eastAsia="微软雅黑" w:hAnsi="微软雅黑" w:cs="微软雅黑" w:hint="eastAsia"/>
            <w:color w:val="000000" w:themeColor="text1"/>
            <w:u w:val="none"/>
            <w:shd w:val="clear" w:color="auto" w:fill="FFFFFF"/>
          </w:rPr>
          <w:t>www.csc108.com</w:t>
        </w:r>
      </w:hyperlink>
    </w:p>
    <w:p w:rsidR="00822804" w:rsidRDefault="009722F2">
      <w:pPr>
        <w:pStyle w:val="5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 w:hint="default"/>
          <w:color w:val="000000" w:themeColor="text1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/>
          <w:color w:val="000000" w:themeColor="text1"/>
          <w:sz w:val="24"/>
          <w:szCs w:val="24"/>
          <w:shd w:val="clear" w:color="auto" w:fill="FFFFFF"/>
        </w:rPr>
        <w:t>2. 国信证券股份有限公司</w:t>
      </w:r>
      <w:bookmarkStart w:id="0" w:name="_GoBack"/>
      <w:bookmarkEnd w:id="0"/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客户服务电话：95536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网址：www.guosen.com.cn</w:t>
      </w:r>
    </w:p>
    <w:p w:rsidR="00822804" w:rsidRDefault="009722F2">
      <w:pPr>
        <w:pStyle w:val="5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 w:hint="default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/>
          <w:color w:val="000000" w:themeColor="text1"/>
          <w:sz w:val="24"/>
          <w:szCs w:val="24"/>
          <w:shd w:val="clear" w:color="auto" w:fill="FFFFFF"/>
        </w:rPr>
        <w:t>3. 中庚基金管理有限公司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客户服务电话：021-53549999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网址：www.zgfunds.com.cn</w:t>
      </w:r>
    </w:p>
    <w:p w:rsidR="00822804" w:rsidRDefault="009722F2">
      <w:pPr>
        <w:pStyle w:val="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000000" w:themeColor="text1"/>
        </w:rPr>
      </w:pPr>
      <w:r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三、风险提示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本基金管理人承诺以诚实信用、勤勉尽责的原则管理和运用基金资产，但不保证基金一定盈利，也不保证最低收益。投资人应当认真阅读《基金合同》、《招募说明书》等基金法律文件，了解基金的风险收益特征，并根据自身的投资目的、投资期限、投资经验、资产状况等判断基金是否和投资人的风险承受能力相适应。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特此公告。</w:t>
      </w:r>
    </w:p>
    <w:p w:rsidR="00822804" w:rsidRDefault="00822804">
      <w:pPr>
        <w:pStyle w:val="a3"/>
        <w:widowControl/>
        <w:shd w:val="clear" w:color="auto" w:fill="FFFFFF"/>
        <w:spacing w:beforeAutospacing="0" w:afterAutospacing="0" w:line="336" w:lineRule="atLeast"/>
        <w:jc w:val="right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jc w:val="righ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中庚基金管理有限公司</w:t>
      </w:r>
    </w:p>
    <w:p w:rsidR="00822804" w:rsidRDefault="009722F2">
      <w:pPr>
        <w:pStyle w:val="a3"/>
        <w:widowControl/>
        <w:shd w:val="clear" w:color="auto" w:fill="FFFFFF"/>
        <w:spacing w:beforeAutospacing="0" w:afterAutospacing="0" w:line="336" w:lineRule="atLeast"/>
        <w:jc w:val="righ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2021年9月29日</w:t>
      </w:r>
    </w:p>
    <w:p w:rsidR="00822804" w:rsidRDefault="00822804">
      <w:pPr>
        <w:rPr>
          <w:color w:val="000000" w:themeColor="text1"/>
          <w:sz w:val="24"/>
        </w:rPr>
      </w:pPr>
    </w:p>
    <w:sectPr w:rsidR="00822804" w:rsidSect="00E67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634C05"/>
    <w:rsid w:val="00140ACD"/>
    <w:rsid w:val="00362BCE"/>
    <w:rsid w:val="00375423"/>
    <w:rsid w:val="003F0188"/>
    <w:rsid w:val="005A39FF"/>
    <w:rsid w:val="006B49E1"/>
    <w:rsid w:val="00822804"/>
    <w:rsid w:val="00834E18"/>
    <w:rsid w:val="009722F2"/>
    <w:rsid w:val="00977A3D"/>
    <w:rsid w:val="00A362AB"/>
    <w:rsid w:val="00B15E6A"/>
    <w:rsid w:val="00C270CF"/>
    <w:rsid w:val="00CD5BD2"/>
    <w:rsid w:val="00D82406"/>
    <w:rsid w:val="00D97BED"/>
    <w:rsid w:val="00DF5E15"/>
    <w:rsid w:val="00E009A9"/>
    <w:rsid w:val="00E6472A"/>
    <w:rsid w:val="00E67F90"/>
    <w:rsid w:val="00F675A5"/>
    <w:rsid w:val="00F81B3A"/>
    <w:rsid w:val="03831228"/>
    <w:rsid w:val="049E6A0D"/>
    <w:rsid w:val="0C975D90"/>
    <w:rsid w:val="1950502C"/>
    <w:rsid w:val="1E8458E9"/>
    <w:rsid w:val="2EC629FE"/>
    <w:rsid w:val="32F1666A"/>
    <w:rsid w:val="33010566"/>
    <w:rsid w:val="3C795FBB"/>
    <w:rsid w:val="45862C56"/>
    <w:rsid w:val="465739EE"/>
    <w:rsid w:val="54D60EEF"/>
    <w:rsid w:val="5AC11793"/>
    <w:rsid w:val="5C87630D"/>
    <w:rsid w:val="67F75B2F"/>
    <w:rsid w:val="6AC95EBF"/>
    <w:rsid w:val="728230EB"/>
    <w:rsid w:val="7B0A6FEA"/>
    <w:rsid w:val="7F634C05"/>
    <w:rsid w:val="7FDD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F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E67F90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semiHidden/>
    <w:unhideWhenUsed/>
    <w:qFormat/>
    <w:rsid w:val="00E67F90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67F9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E67F90"/>
    <w:rPr>
      <w:color w:val="0000FF"/>
      <w:u w:val="single"/>
    </w:rPr>
  </w:style>
  <w:style w:type="paragraph" w:styleId="a5">
    <w:name w:val="Balloon Text"/>
    <w:basedOn w:val="a"/>
    <w:link w:val="Char"/>
    <w:rsid w:val="00E6472A"/>
    <w:rPr>
      <w:sz w:val="18"/>
      <w:szCs w:val="18"/>
    </w:rPr>
  </w:style>
  <w:style w:type="character" w:customStyle="1" w:styleId="Char">
    <w:name w:val="批注框文本 Char"/>
    <w:basedOn w:val="a0"/>
    <w:link w:val="a5"/>
    <w:rsid w:val="00E647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Char"/>
    <w:rsid w:val="00E6472A"/>
    <w:rPr>
      <w:sz w:val="18"/>
      <w:szCs w:val="18"/>
    </w:rPr>
  </w:style>
  <w:style w:type="character" w:customStyle="1" w:styleId="Char">
    <w:name w:val="批注框文本 Char"/>
    <w:basedOn w:val="a0"/>
    <w:link w:val="a5"/>
    <w:rsid w:val="00E647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sc10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cj117</dc:creator>
  <cp:lastModifiedBy>ZHONGM</cp:lastModifiedBy>
  <cp:revision>2</cp:revision>
  <cp:lastPrinted>2021-09-28T01:34:00Z</cp:lastPrinted>
  <dcterms:created xsi:type="dcterms:W3CDTF">2021-09-28T16:23:00Z</dcterms:created>
  <dcterms:modified xsi:type="dcterms:W3CDTF">2021-09-28T16:23:00Z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98B9C5C53AB44BFF99A966F03A655017</vt:lpwstr>
  </property>
</Properties>
</file>