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113C" w:rsidRDefault="00CC2A76" w:rsidP="005B281D">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5B281D" w:rsidRPr="005B281D">
        <w:rPr>
          <w:rFonts w:hint="eastAsia"/>
          <w:b/>
          <w:sz w:val="32"/>
          <w:szCs w:val="32"/>
        </w:rPr>
        <w:t>上海长量基金销售有限公司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5B281D">
        <w:rPr>
          <w:rFonts w:ascii="宋体" w:hAnsi="宋体" w:hint="eastAsia"/>
          <w:b/>
          <w:sz w:val="32"/>
          <w:szCs w:val="32"/>
        </w:rPr>
        <w:t>调整申购起点金额、</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p>
    <w:p w:rsidR="005B281D" w:rsidRPr="005B281D" w:rsidRDefault="005B281D" w:rsidP="005B281D">
      <w:pPr>
        <w:spacing w:line="360" w:lineRule="auto"/>
        <w:ind w:rightChars="200" w:right="420"/>
        <w:jc w:val="center"/>
        <w:rPr>
          <w:rFonts w:asciiTheme="minorEastAsia" w:hAnsiTheme="minorEastAsia"/>
          <w:b/>
          <w:sz w:val="24"/>
          <w:szCs w:val="24"/>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5B281D" w:rsidRPr="005B281D">
        <w:rPr>
          <w:rFonts w:asciiTheme="minorEastAsia" w:hAnsiTheme="minorEastAsia" w:cs="Times New Roman" w:hint="eastAsia"/>
          <w:sz w:val="24"/>
          <w:szCs w:val="24"/>
        </w:rPr>
        <w:t>上海长量基金销售有限公司</w:t>
      </w:r>
      <w:r w:rsidR="00C70C22">
        <w:rPr>
          <w:rFonts w:asciiTheme="minorEastAsia" w:hAnsiTheme="minorEastAsia" w:cs="Times New Roman" w:hint="eastAsia"/>
          <w:sz w:val="24"/>
          <w:szCs w:val="24"/>
        </w:rPr>
        <w:t>（以下简称“</w:t>
      </w:r>
      <w:r w:rsidR="005B281D" w:rsidRPr="005B281D">
        <w:rPr>
          <w:rFonts w:asciiTheme="minorEastAsia" w:hAnsiTheme="minorEastAsia" w:cs="Times New Roman" w:hint="eastAsia"/>
          <w:sz w:val="24"/>
          <w:szCs w:val="24"/>
        </w:rPr>
        <w:t>长量基金</w:t>
      </w:r>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40113C">
        <w:rPr>
          <w:rFonts w:asciiTheme="minorEastAsia" w:hAnsiTheme="minorEastAsia" w:cs="Times New Roman" w:hint="eastAsia"/>
          <w:sz w:val="24"/>
          <w:szCs w:val="24"/>
        </w:rPr>
        <w:t>9</w:t>
      </w:r>
      <w:r w:rsidR="008E4C59" w:rsidRPr="005F3693">
        <w:rPr>
          <w:rFonts w:asciiTheme="minorEastAsia" w:hAnsiTheme="minorEastAsia" w:cs="Times New Roman" w:hint="eastAsia"/>
          <w:sz w:val="24"/>
          <w:szCs w:val="24"/>
        </w:rPr>
        <w:t>月</w:t>
      </w:r>
      <w:r w:rsidR="005B281D">
        <w:rPr>
          <w:rFonts w:asciiTheme="minorEastAsia" w:hAnsiTheme="minorEastAsia" w:cs="Times New Roman"/>
          <w:sz w:val="24"/>
          <w:szCs w:val="24"/>
        </w:rPr>
        <w:t>28</w:t>
      </w:r>
      <w:r w:rsidR="0026736B" w:rsidRPr="005F3693">
        <w:rPr>
          <w:rFonts w:asciiTheme="minorEastAsia" w:hAnsiTheme="minorEastAsia" w:cs="Times New Roman" w:hint="eastAsia"/>
          <w:sz w:val="24"/>
          <w:szCs w:val="24"/>
        </w:rPr>
        <w:t>日起，增加</w:t>
      </w:r>
      <w:r w:rsidR="005B281D" w:rsidRPr="005B281D">
        <w:rPr>
          <w:rFonts w:asciiTheme="minorEastAsia" w:hAnsiTheme="minorEastAsia" w:cs="Times New Roman" w:hint="eastAsia"/>
          <w:sz w:val="24"/>
          <w:szCs w:val="24"/>
        </w:rPr>
        <w:t>长量基金</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X="137" w:tblpY="-25"/>
        <w:tblW w:w="8217" w:type="dxa"/>
        <w:tblLook w:val="04A0"/>
      </w:tblPr>
      <w:tblGrid>
        <w:gridCol w:w="5240"/>
        <w:gridCol w:w="2977"/>
      </w:tblGrid>
      <w:tr w:rsidR="003250B3" w:rsidTr="005B281D">
        <w:tc>
          <w:tcPr>
            <w:tcW w:w="5240"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基金名称</w:t>
            </w:r>
          </w:p>
        </w:tc>
        <w:tc>
          <w:tcPr>
            <w:tcW w:w="2977"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基金代码</w:t>
            </w:r>
          </w:p>
        </w:tc>
      </w:tr>
      <w:tr w:rsidR="00A10BF0" w:rsidTr="005B281D">
        <w:tc>
          <w:tcPr>
            <w:tcW w:w="5240" w:type="dxa"/>
            <w:vAlign w:val="center"/>
          </w:tcPr>
          <w:p w:rsidR="00A10BF0" w:rsidRPr="00A6693E"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中信建投稳硕债券型证券投资基金</w:t>
            </w:r>
          </w:p>
        </w:tc>
        <w:tc>
          <w:tcPr>
            <w:tcW w:w="2977" w:type="dxa"/>
            <w:vAlign w:val="center"/>
          </w:tcPr>
          <w:p w:rsidR="00A10BF0" w:rsidRPr="00A6693E"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A类013251, C类013252</w:t>
            </w:r>
          </w:p>
        </w:tc>
      </w:tr>
      <w:tr w:rsidR="004F48F8" w:rsidTr="005B281D">
        <w:tc>
          <w:tcPr>
            <w:tcW w:w="5240" w:type="dxa"/>
            <w:vAlign w:val="center"/>
          </w:tcPr>
          <w:p w:rsidR="004F48F8" w:rsidRPr="004F48F8"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中信建投中债3-5年政策性金融债指数证券投资基金</w:t>
            </w:r>
          </w:p>
        </w:tc>
        <w:tc>
          <w:tcPr>
            <w:tcW w:w="2977" w:type="dxa"/>
            <w:vAlign w:val="center"/>
          </w:tcPr>
          <w:p w:rsidR="004F48F8" w:rsidRPr="004F48F8"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A类010581, C类010582</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中信建投桂企债债券型证券投资基金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A类008952, C类008953</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中信建投稳裕定期开放债券型证券投资基金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C类007552</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中信建投山西国有企业债定期开放债券型证券投资基金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A类005527，C类005528</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中信建投量化进取6个月持有期混合型证券投资基金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A类011410，C类011411</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中信建投智享生活混合型证券投资基金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A类010282，C类010283</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中信建投医药健康混合型证券投资基金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A类010090，C类010091</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中信建投策略精选混合型证券投资基金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A类007468，C类007469</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中信建投稳利混合型证券投资基金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C类006844</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中信建投行业轮换混合型证券投资基金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A类003822，C类003823</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中信建投睿溢混合型证券投资基金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C类006843</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中信建投睿利灵活配置混合型发起式证券投资基金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C类004635</w:t>
            </w:r>
          </w:p>
        </w:tc>
      </w:tr>
      <w:tr w:rsidR="005B281D" w:rsidTr="005B281D">
        <w:tc>
          <w:tcPr>
            <w:tcW w:w="5240" w:type="dxa"/>
            <w:vAlign w:val="center"/>
          </w:tcPr>
          <w:p w:rsidR="005B281D" w:rsidRPr="005B281D" w:rsidRDefault="005B281D" w:rsidP="00A10BF0">
            <w:pPr>
              <w:widowControl/>
              <w:spacing w:after="180"/>
              <w:jc w:val="center"/>
              <w:rPr>
                <w:rFonts w:asciiTheme="minorEastAsia" w:hAnsiTheme="minorEastAsia" w:cs="Times New Roman"/>
                <w:sz w:val="24"/>
                <w:szCs w:val="24"/>
              </w:rPr>
            </w:pPr>
            <w:r w:rsidRPr="005B281D">
              <w:rPr>
                <w:rFonts w:asciiTheme="minorEastAsia" w:hAnsiTheme="minorEastAsia" w:cs="Times New Roman" w:hint="eastAsia"/>
                <w:sz w:val="24"/>
                <w:szCs w:val="24"/>
              </w:rPr>
              <w:t>中信建投医改灵活配置混合型证券投资基金</w:t>
            </w:r>
          </w:p>
        </w:tc>
        <w:tc>
          <w:tcPr>
            <w:tcW w:w="2977" w:type="dxa"/>
            <w:vAlign w:val="center"/>
          </w:tcPr>
          <w:p w:rsidR="005B281D" w:rsidRPr="005B281D" w:rsidRDefault="005B281D" w:rsidP="00A10BF0">
            <w:pPr>
              <w:widowControl/>
              <w:spacing w:after="180"/>
              <w:jc w:val="center"/>
              <w:rPr>
                <w:rFonts w:asciiTheme="minorEastAsia" w:hAnsiTheme="minorEastAsia"/>
                <w:sz w:val="24"/>
                <w:szCs w:val="24"/>
              </w:rPr>
            </w:pPr>
            <w:r w:rsidRPr="005B281D">
              <w:rPr>
                <w:rFonts w:asciiTheme="minorEastAsia" w:hAnsiTheme="minorEastAsia" w:hint="eastAsia"/>
                <w:sz w:val="24"/>
                <w:szCs w:val="24"/>
              </w:rPr>
              <w:t>C类007553</w:t>
            </w:r>
          </w:p>
        </w:tc>
      </w:tr>
    </w:tbl>
    <w:p w:rsidR="00924F94" w:rsidRPr="005F3693" w:rsidRDefault="003250B3" w:rsidP="005B281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w:t>
      </w:r>
      <w:r w:rsidR="000A6C40">
        <w:rPr>
          <w:rFonts w:asciiTheme="minorEastAsia" w:hAnsiTheme="minorEastAsia" w:cs="Times New Roman" w:hint="eastAsia"/>
          <w:sz w:val="24"/>
          <w:szCs w:val="24"/>
        </w:rPr>
        <w:t>、赎回</w:t>
      </w:r>
      <w:r w:rsidR="00924F94" w:rsidRPr="005F3693">
        <w:rPr>
          <w:rFonts w:asciiTheme="minorEastAsia" w:hAnsiTheme="minorEastAsia" w:cs="Times New Roman" w:hint="eastAsia"/>
          <w:sz w:val="24"/>
          <w:szCs w:val="24"/>
        </w:rPr>
        <w:t>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lastRenderedPageBreak/>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40113C">
        <w:rPr>
          <w:rFonts w:asciiTheme="minorEastAsia" w:hAnsiTheme="minorEastAsia" w:cs="Times New Roman" w:hint="eastAsia"/>
          <w:sz w:val="24"/>
          <w:szCs w:val="24"/>
        </w:rPr>
        <w:t>9</w:t>
      </w:r>
      <w:r w:rsidR="008E4C59" w:rsidRPr="005F3693">
        <w:rPr>
          <w:rFonts w:asciiTheme="minorEastAsia" w:hAnsiTheme="minorEastAsia" w:cs="Times New Roman" w:hint="eastAsia"/>
          <w:sz w:val="24"/>
          <w:szCs w:val="24"/>
        </w:rPr>
        <w:t>月</w:t>
      </w:r>
      <w:r w:rsidR="005B281D">
        <w:rPr>
          <w:rFonts w:asciiTheme="minorEastAsia" w:hAnsiTheme="minorEastAsia" w:cs="Times New Roman"/>
          <w:sz w:val="24"/>
          <w:szCs w:val="24"/>
        </w:rPr>
        <w:t>28</w:t>
      </w:r>
      <w:r w:rsidRPr="005F3693">
        <w:rPr>
          <w:rFonts w:asciiTheme="minorEastAsia" w:hAnsiTheme="minorEastAsia" w:cs="Times New Roman" w:hint="eastAsia"/>
          <w:sz w:val="24"/>
          <w:szCs w:val="24"/>
        </w:rPr>
        <w:t>日起，投资者可通过</w:t>
      </w:r>
      <w:r w:rsidR="005B281D" w:rsidRPr="005B281D">
        <w:rPr>
          <w:rFonts w:asciiTheme="minorEastAsia" w:hAnsiTheme="minorEastAsia" w:cs="Times New Roman" w:hint="eastAsia"/>
          <w:sz w:val="24"/>
          <w:szCs w:val="24"/>
        </w:rPr>
        <w:t>长量基金</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购等业务，具体的业务流程、办理时间和办理方式</w:t>
      </w:r>
      <w:r w:rsidR="00FB6735" w:rsidRPr="005F3693">
        <w:rPr>
          <w:rFonts w:asciiTheme="minorEastAsia" w:hAnsiTheme="minorEastAsia" w:cs="Times New Roman" w:hint="eastAsia"/>
          <w:sz w:val="24"/>
          <w:szCs w:val="24"/>
        </w:rPr>
        <w:t>以</w:t>
      </w:r>
      <w:r w:rsidR="005B281D" w:rsidRPr="005B281D">
        <w:rPr>
          <w:rFonts w:asciiTheme="minorEastAsia" w:hAnsiTheme="minorEastAsia" w:cs="Times New Roman" w:hint="eastAsia"/>
          <w:sz w:val="24"/>
          <w:szCs w:val="24"/>
        </w:rPr>
        <w:t>长量基金</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5B281D" w:rsidRPr="005B281D">
        <w:rPr>
          <w:rFonts w:asciiTheme="minorEastAsia" w:hAnsiTheme="minorEastAsia" w:cs="Times New Roman" w:hint="eastAsia"/>
          <w:sz w:val="24"/>
          <w:szCs w:val="24"/>
        </w:rPr>
        <w:t>长量基金</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r w:rsidR="00765A8E" w:rsidRPr="00765A8E">
        <w:rPr>
          <w:rFonts w:asciiTheme="minorEastAsia" w:hAnsiTheme="minorEastAsia" w:cs="Times New Roman" w:hint="eastAsia"/>
          <w:sz w:val="24"/>
          <w:szCs w:val="24"/>
        </w:rPr>
        <w:t>（注：中信建投量化</w:t>
      </w:r>
      <w:r w:rsidR="005B281D">
        <w:rPr>
          <w:rFonts w:asciiTheme="minorEastAsia" w:hAnsiTheme="minorEastAsia" w:cs="Times New Roman" w:hint="eastAsia"/>
          <w:sz w:val="24"/>
          <w:szCs w:val="24"/>
        </w:rPr>
        <w:t>进取</w:t>
      </w:r>
      <w:r w:rsidR="00765A8E" w:rsidRPr="00765A8E">
        <w:rPr>
          <w:rFonts w:asciiTheme="minorEastAsia" w:hAnsiTheme="minorEastAsia" w:cs="Times New Roman" w:hint="eastAsia"/>
          <w:sz w:val="24"/>
          <w:szCs w:val="24"/>
        </w:rPr>
        <w:t>6个月持有期混合型证券投资基金对每份基金份额设置6个月的最短持有期。每份基金份额的最短持有期结束日的下一个工作日（含）起，基金份额持有人可就该基金份额提出赎回申请。）</w:t>
      </w:r>
    </w:p>
    <w:p w:rsidR="00524A79" w:rsidRDefault="00524A79" w:rsidP="00524A79">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sidRPr="004A66CE">
        <w:rPr>
          <w:rFonts w:asciiTheme="minorEastAsia" w:hAnsiTheme="minorEastAsia" w:hint="eastAsia"/>
          <w:sz w:val="24"/>
          <w:szCs w:val="24"/>
        </w:rPr>
        <w:t>调整申购起点金额</w:t>
      </w:r>
    </w:p>
    <w:p w:rsidR="00524A79" w:rsidRPr="00524A79" w:rsidRDefault="00524A79" w:rsidP="00524A79">
      <w:pPr>
        <w:spacing w:line="360" w:lineRule="auto"/>
        <w:ind w:firstLineChars="200" w:firstLine="480"/>
        <w:rPr>
          <w:rFonts w:asciiTheme="minorEastAsia" w:hAnsiTheme="minorEastAsia"/>
          <w:sz w:val="24"/>
          <w:szCs w:val="24"/>
        </w:rPr>
      </w:pPr>
      <w:r w:rsidRPr="004A66CE">
        <w:rPr>
          <w:rFonts w:asciiTheme="minorEastAsia" w:hAnsiTheme="minorEastAsia" w:hint="eastAsia"/>
          <w:sz w:val="24"/>
          <w:szCs w:val="24"/>
        </w:rPr>
        <w:t>自2021年</w:t>
      </w:r>
      <w:r>
        <w:rPr>
          <w:rFonts w:asciiTheme="minorEastAsia" w:hAnsiTheme="minorEastAsia"/>
          <w:sz w:val="24"/>
          <w:szCs w:val="24"/>
        </w:rPr>
        <w:t>9</w:t>
      </w:r>
      <w:r w:rsidRPr="004A66CE">
        <w:rPr>
          <w:rFonts w:asciiTheme="minorEastAsia" w:hAnsiTheme="minorEastAsia" w:hint="eastAsia"/>
          <w:sz w:val="24"/>
          <w:szCs w:val="24"/>
        </w:rPr>
        <w:t>月</w:t>
      </w:r>
      <w:r w:rsidR="005B281D">
        <w:rPr>
          <w:rFonts w:asciiTheme="minorEastAsia" w:hAnsiTheme="minorEastAsia"/>
          <w:sz w:val="24"/>
          <w:szCs w:val="24"/>
        </w:rPr>
        <w:t>28</w:t>
      </w:r>
      <w:r w:rsidRPr="004A66CE">
        <w:rPr>
          <w:rFonts w:asciiTheme="minorEastAsia" w:hAnsiTheme="minorEastAsia" w:hint="eastAsia"/>
          <w:sz w:val="24"/>
          <w:szCs w:val="24"/>
        </w:rPr>
        <w:t>日起，投资者通过</w:t>
      </w:r>
      <w:r w:rsidR="005B281D" w:rsidRPr="005B281D">
        <w:rPr>
          <w:rFonts w:asciiTheme="minorEastAsia" w:hAnsiTheme="minorEastAsia" w:cs="Times New Roman" w:hint="eastAsia"/>
          <w:sz w:val="24"/>
          <w:szCs w:val="24"/>
        </w:rPr>
        <w:t>长量基金</w:t>
      </w:r>
      <w:r w:rsidRPr="004A66CE">
        <w:rPr>
          <w:rFonts w:asciiTheme="minorEastAsia" w:hAnsiTheme="minorEastAsia" w:hint="eastAsia"/>
          <w:sz w:val="24"/>
          <w:szCs w:val="24"/>
        </w:rPr>
        <w:t>申购上述基金，首次最低申购金额为1</w:t>
      </w:r>
      <w:r>
        <w:rPr>
          <w:rFonts w:asciiTheme="minorEastAsia" w:hAnsiTheme="minorEastAsia"/>
          <w:sz w:val="24"/>
          <w:szCs w:val="24"/>
        </w:rPr>
        <w:t>0</w:t>
      </w:r>
      <w:r w:rsidR="005B281D">
        <w:rPr>
          <w:rFonts w:asciiTheme="minorEastAsia" w:hAnsiTheme="minorEastAsia"/>
          <w:sz w:val="24"/>
          <w:szCs w:val="24"/>
        </w:rPr>
        <w:t>0</w:t>
      </w:r>
      <w:r w:rsidRPr="004A66CE">
        <w:rPr>
          <w:rFonts w:asciiTheme="minorEastAsia" w:hAnsiTheme="minorEastAsia" w:hint="eastAsia"/>
          <w:sz w:val="24"/>
          <w:szCs w:val="24"/>
        </w:rPr>
        <w:t>元。</w:t>
      </w:r>
    </w:p>
    <w:p w:rsidR="00C70C22" w:rsidRPr="00DD791B" w:rsidRDefault="00524A79" w:rsidP="00F0508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、定期定额投资业务</w:t>
      </w:r>
    </w:p>
    <w:p w:rsidR="0040113C" w:rsidRDefault="00C70C22" w:rsidP="004011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5B281D" w:rsidRPr="005B281D">
        <w:rPr>
          <w:rFonts w:asciiTheme="minorEastAsia" w:hAnsiTheme="minorEastAsia" w:cs="Times New Roman" w:hint="eastAsia"/>
          <w:sz w:val="24"/>
          <w:szCs w:val="24"/>
        </w:rPr>
        <w:t>长量基金</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761FC3">
        <w:rPr>
          <w:rFonts w:asciiTheme="minorEastAsia" w:hAnsiTheme="minorEastAsia" w:hint="eastAsia"/>
          <w:sz w:val="24"/>
          <w:szCs w:val="24"/>
        </w:rPr>
        <w:t>上述</w:t>
      </w:r>
      <w:r w:rsidR="00DD395C">
        <w:rPr>
          <w:rFonts w:asciiTheme="minorEastAsia" w:hAnsiTheme="minorEastAsia" w:hint="eastAsia"/>
          <w:sz w:val="24"/>
          <w:szCs w:val="24"/>
        </w:rPr>
        <w:t>基金</w:t>
      </w:r>
      <w:r w:rsidR="00A06342">
        <w:rPr>
          <w:rFonts w:asciiTheme="minorEastAsia" w:hAnsiTheme="minorEastAsia" w:hint="eastAsia"/>
          <w:sz w:val="24"/>
          <w:szCs w:val="24"/>
        </w:rPr>
        <w:t>(除中</w:t>
      </w:r>
      <w:r w:rsidR="00A06342" w:rsidRPr="005B281D">
        <w:rPr>
          <w:rFonts w:asciiTheme="minorEastAsia" w:hAnsiTheme="minorEastAsia" w:cs="Times New Roman" w:hint="eastAsia"/>
          <w:sz w:val="24"/>
          <w:szCs w:val="24"/>
        </w:rPr>
        <w:t>信建投稳裕定期开放债券型证券投资基金</w:t>
      </w:r>
      <w:r w:rsidR="00A06342">
        <w:rPr>
          <w:rFonts w:asciiTheme="minorEastAsia" w:hAnsiTheme="minorEastAsia" w:cs="Times New Roman" w:hint="eastAsia"/>
          <w:sz w:val="24"/>
          <w:szCs w:val="24"/>
        </w:rPr>
        <w:t>，</w:t>
      </w:r>
      <w:r w:rsidR="00A06342" w:rsidRPr="005B281D">
        <w:rPr>
          <w:rFonts w:asciiTheme="minorEastAsia" w:hAnsiTheme="minorEastAsia" w:hint="eastAsia"/>
          <w:sz w:val="24"/>
          <w:szCs w:val="24"/>
        </w:rPr>
        <w:t>C类007552</w:t>
      </w:r>
      <w:r w:rsidR="00A06342">
        <w:rPr>
          <w:rFonts w:asciiTheme="minorEastAsia" w:hAnsiTheme="minorEastAsia" w:hint="eastAsia"/>
          <w:sz w:val="24"/>
          <w:szCs w:val="24"/>
        </w:rPr>
        <w:t>；中</w:t>
      </w:r>
      <w:r w:rsidR="00A06342" w:rsidRPr="005B281D">
        <w:rPr>
          <w:rFonts w:asciiTheme="minorEastAsia" w:hAnsiTheme="minorEastAsia" w:cs="Times New Roman" w:hint="eastAsia"/>
          <w:sz w:val="24"/>
          <w:szCs w:val="24"/>
        </w:rPr>
        <w:t>信建投山西国有企业债定期开放债券型证券投资基金</w:t>
      </w:r>
      <w:r w:rsidR="00A06342">
        <w:rPr>
          <w:rFonts w:asciiTheme="minorEastAsia" w:hAnsiTheme="minorEastAsia" w:cs="Times New Roman" w:hint="eastAsia"/>
          <w:sz w:val="24"/>
          <w:szCs w:val="24"/>
        </w:rPr>
        <w:t>，</w:t>
      </w:r>
      <w:r w:rsidR="00A06342" w:rsidRPr="005B281D">
        <w:rPr>
          <w:rFonts w:asciiTheme="minorEastAsia" w:hAnsiTheme="minorEastAsia" w:hint="eastAsia"/>
          <w:sz w:val="24"/>
          <w:szCs w:val="24"/>
        </w:rPr>
        <w:t>A类005527，C类005528</w:t>
      </w:r>
      <w:r w:rsidR="00A06342">
        <w:rPr>
          <w:rFonts w:asciiTheme="minorEastAsia" w:hAnsiTheme="minorEastAsia" w:hint="eastAsia"/>
          <w:sz w:val="24"/>
          <w:szCs w:val="24"/>
        </w:rPr>
        <w:t>外)</w:t>
      </w:r>
      <w:r w:rsidR="00DD395C">
        <w:rPr>
          <w:rFonts w:asciiTheme="minorEastAsia" w:hAnsiTheme="minorEastAsia" w:hint="eastAsia"/>
          <w:sz w:val="24"/>
          <w:szCs w:val="24"/>
        </w:rPr>
        <w:t>的定期定额投资业务</w:t>
      </w:r>
      <w:r w:rsidRPr="00975CC1">
        <w:rPr>
          <w:rFonts w:asciiTheme="minorEastAsia" w:hAnsiTheme="minorEastAsia" w:hint="eastAsia"/>
          <w:sz w:val="24"/>
          <w:szCs w:val="24"/>
        </w:rPr>
        <w:t>，约定每期扣款时间、扣款金额及扣款方式，由</w:t>
      </w:r>
      <w:r w:rsidR="005B281D" w:rsidRPr="005B281D">
        <w:rPr>
          <w:rFonts w:asciiTheme="minorEastAsia" w:hAnsiTheme="minorEastAsia" w:cs="Times New Roman" w:hint="eastAsia"/>
          <w:sz w:val="24"/>
          <w:szCs w:val="24"/>
        </w:rPr>
        <w:t>长量基金</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524A79" w:rsidP="0040113C">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524A79"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40113C">
        <w:rPr>
          <w:rFonts w:asciiTheme="minorEastAsia" w:hAnsiTheme="minorEastAsia" w:hint="eastAsia"/>
          <w:sz w:val="24"/>
          <w:szCs w:val="24"/>
        </w:rPr>
        <w:t>9</w:t>
      </w:r>
      <w:r w:rsidR="008E4C59">
        <w:rPr>
          <w:rFonts w:asciiTheme="minorEastAsia" w:hAnsiTheme="minorEastAsia"/>
          <w:sz w:val="24"/>
          <w:szCs w:val="24"/>
        </w:rPr>
        <w:t>月</w:t>
      </w:r>
      <w:r w:rsidR="005B281D">
        <w:rPr>
          <w:rFonts w:asciiTheme="minorEastAsia" w:hAnsiTheme="minorEastAsia"/>
          <w:sz w:val="24"/>
          <w:szCs w:val="24"/>
        </w:rPr>
        <w:t>28</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5B281D"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5B281D"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规定的办理方式申请办理此项业务。</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5B281D"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524A79"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、扣款金额</w:t>
      </w:r>
    </w:p>
    <w:p w:rsidR="00945814" w:rsidRDefault="00761FC3" w:rsidP="00524A79">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5B281D" w:rsidRPr="005B281D">
        <w:rPr>
          <w:rFonts w:asciiTheme="minorEastAsia" w:hAnsiTheme="minorEastAsia" w:cs="Times New Roman" w:hint="eastAsia"/>
          <w:sz w:val="24"/>
          <w:szCs w:val="24"/>
        </w:rPr>
        <w:t>长量基金</w:t>
      </w:r>
      <w:r w:rsidRPr="00F86E01">
        <w:rPr>
          <w:rFonts w:asciiTheme="minorEastAsia" w:hAnsiTheme="minorEastAsia" w:cs="Times New Roman" w:hint="eastAsia"/>
          <w:sz w:val="24"/>
          <w:szCs w:val="24"/>
        </w:rPr>
        <w:t>就</w:t>
      </w:r>
      <w:r w:rsidR="00945814" w:rsidRPr="00F86E01">
        <w:rPr>
          <w:rFonts w:asciiTheme="minorEastAsia" w:hAnsiTheme="minorEastAsia" w:cs="Times New Roman" w:hint="eastAsia"/>
          <w:sz w:val="24"/>
          <w:szCs w:val="24"/>
        </w:rPr>
        <w:t>上述基金申请开办定期定额投资业务约定固定扣款（申购）金额，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Pr>
          <w:rFonts w:asciiTheme="minorEastAsia" w:hAnsiTheme="minorEastAsia" w:cs="Times New Roman"/>
          <w:sz w:val="24"/>
          <w:szCs w:val="24"/>
        </w:rPr>
        <w:t>0</w:t>
      </w:r>
      <w:r w:rsidR="005B281D">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元起（含1</w:t>
      </w:r>
      <w:r>
        <w:rPr>
          <w:rFonts w:asciiTheme="minorEastAsia" w:hAnsiTheme="minorEastAsia" w:cs="Times New Roman"/>
          <w:sz w:val="24"/>
          <w:szCs w:val="24"/>
        </w:rPr>
        <w:t>0</w:t>
      </w:r>
      <w:r w:rsidR="005B281D">
        <w:rPr>
          <w:rFonts w:asciiTheme="minorEastAsia" w:hAnsiTheme="minorEastAsia" w:cs="Times New Roman"/>
          <w:sz w:val="24"/>
          <w:szCs w:val="24"/>
        </w:rPr>
        <w:t>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一</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二</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5B281D"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三</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5B281D"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521B32"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521B32" w:rsidRPr="005B281D">
        <w:rPr>
          <w:rFonts w:asciiTheme="minorEastAsia" w:hAnsiTheme="minorEastAsia" w:cs="Times New Roman" w:hint="eastAsia"/>
          <w:sz w:val="24"/>
          <w:szCs w:val="24"/>
        </w:rPr>
        <w:t>长量基金</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524A79">
        <w:rPr>
          <w:rFonts w:asciiTheme="minorEastAsia" w:hAnsiTheme="minorEastAsia" w:cs="Times New Roman" w:hint="eastAsia"/>
          <w:sz w:val="24"/>
          <w:szCs w:val="24"/>
        </w:rPr>
        <w:t>四</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521B32" w:rsidRPr="005B281D">
        <w:rPr>
          <w:rFonts w:asciiTheme="minorEastAsia" w:hAnsiTheme="minorEastAsia" w:cs="Times New Roman" w:hint="eastAsia"/>
          <w:sz w:val="24"/>
          <w:szCs w:val="24"/>
        </w:rPr>
        <w:t>长量基金</w:t>
      </w:r>
      <w:r w:rsidR="00D407C5">
        <w:rPr>
          <w:rFonts w:asciiTheme="minorEastAsia" w:hAnsiTheme="minorEastAsia" w:hint="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40113C">
        <w:rPr>
          <w:rFonts w:asciiTheme="minorEastAsia" w:hAnsiTheme="minorEastAsia" w:hint="eastAsia"/>
          <w:sz w:val="24"/>
          <w:szCs w:val="24"/>
        </w:rPr>
        <w:t>上述</w:t>
      </w:r>
      <w:r w:rsidR="003A5082" w:rsidRPr="003A5082">
        <w:rPr>
          <w:rFonts w:asciiTheme="minorEastAsia" w:hAnsiTheme="minorEastAsia" w:hint="eastAsia"/>
          <w:sz w:val="24"/>
          <w:szCs w:val="24"/>
        </w:rPr>
        <w:t>基金</w:t>
      </w:r>
      <w:r w:rsidR="0040113C">
        <w:rPr>
          <w:rFonts w:asciiTheme="minorEastAsia" w:hAnsiTheme="minorEastAsia" w:hint="eastAsia"/>
          <w:sz w:val="24"/>
          <w:szCs w:val="24"/>
        </w:rPr>
        <w:t>A类份额</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业务具体折扣率以</w:t>
      </w:r>
      <w:r w:rsidR="00521B32" w:rsidRPr="005B281D">
        <w:rPr>
          <w:rFonts w:asciiTheme="minorEastAsia" w:hAnsiTheme="minorEastAsia" w:cs="Times New Roman" w:hint="eastAsia"/>
          <w:sz w:val="24"/>
          <w:szCs w:val="24"/>
        </w:rPr>
        <w:t>长量基金</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48F8" w:rsidRDefault="00742F4D" w:rsidP="004F48F8">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524A79">
        <w:rPr>
          <w:rFonts w:asciiTheme="minorEastAsia" w:hAnsiTheme="minorEastAsia" w:cs="Times New Roman" w:hint="eastAsia"/>
          <w:bCs/>
          <w:sz w:val="24"/>
          <w:szCs w:val="24"/>
        </w:rPr>
        <w:t>五</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F0508A" w:rsidRPr="004F48F8" w:rsidRDefault="003B7ABB" w:rsidP="004F48F8">
      <w:pPr>
        <w:spacing w:line="360" w:lineRule="auto"/>
        <w:ind w:firstLine="420"/>
        <w:rPr>
          <w:rFonts w:asciiTheme="minorEastAsia" w:hAnsiTheme="minorEastAsia"/>
          <w:sz w:val="24"/>
          <w:szCs w:val="24"/>
        </w:rPr>
      </w:pPr>
      <w:r w:rsidRPr="005F3693">
        <w:rPr>
          <w:rFonts w:asciiTheme="minorEastAsia" w:hAnsiTheme="minorEastAsia" w:hint="eastAsia"/>
          <w:sz w:val="24"/>
          <w:szCs w:val="24"/>
        </w:rPr>
        <w:t>1、</w:t>
      </w:r>
      <w:r w:rsidR="00521B32" w:rsidRPr="00521B32">
        <w:rPr>
          <w:rFonts w:ascii="宋体" w:hAnsi="宋体" w:hint="eastAsia"/>
          <w:bCs/>
          <w:sz w:val="24"/>
        </w:rPr>
        <w:t>上海长量基金销售有限公司</w:t>
      </w:r>
    </w:p>
    <w:p w:rsidR="00F0508A" w:rsidRP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网址：</w:t>
      </w:r>
      <w:r w:rsidR="00521B32" w:rsidRPr="00521B32">
        <w:rPr>
          <w:rFonts w:asciiTheme="minorEastAsia" w:hAnsiTheme="minorEastAsia"/>
          <w:sz w:val="24"/>
          <w:szCs w:val="24"/>
        </w:rPr>
        <w:t>www.erichfund.com</w:t>
      </w:r>
    </w:p>
    <w:p w:rsid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联系电话:</w:t>
      </w:r>
      <w:r w:rsidR="00521B32" w:rsidRPr="00521B32">
        <w:t xml:space="preserve"> </w:t>
      </w:r>
      <w:r w:rsidR="00521B32" w:rsidRPr="00521B32">
        <w:rPr>
          <w:rFonts w:asciiTheme="minorEastAsia" w:hAnsiTheme="minorEastAsia" w:cs="Times New Roman"/>
          <w:sz w:val="24"/>
          <w:szCs w:val="24"/>
        </w:rPr>
        <w:t>400-820-2899</w:t>
      </w:r>
    </w:p>
    <w:p w:rsidR="009A3A1B" w:rsidRPr="005F3693" w:rsidRDefault="003B7ABB" w:rsidP="00F0508A">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1F3C27" w:rsidRDefault="009A3A1B" w:rsidP="004C5895">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A06342" w:rsidRDefault="00CE2BD9" w:rsidP="00A0634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十六、重要提示</w:t>
      </w:r>
    </w:p>
    <w:p w:rsidR="00A06342" w:rsidRPr="00A06342" w:rsidRDefault="00A06342" w:rsidP="00A06342">
      <w:pPr>
        <w:spacing w:line="360" w:lineRule="auto"/>
        <w:ind w:firstLine="480"/>
        <w:rPr>
          <w:rFonts w:asciiTheme="minorEastAsia" w:hAnsiTheme="minorEastAsia" w:cs="Times New Roman"/>
          <w:sz w:val="24"/>
          <w:szCs w:val="24"/>
        </w:rPr>
      </w:pPr>
      <w:r w:rsidRPr="00A06342">
        <w:rPr>
          <w:rFonts w:asciiTheme="minorEastAsia" w:hAnsiTheme="minorEastAsia" w:cs="Times New Roman" w:hint="eastAsia"/>
          <w:sz w:val="24"/>
          <w:szCs w:val="24"/>
        </w:rPr>
        <w:t>1、</w:t>
      </w:r>
      <w:r w:rsidR="00CE2BD9" w:rsidRPr="00A06342">
        <w:rPr>
          <w:rFonts w:asciiTheme="minorEastAsia" w:hAnsiTheme="minorEastAsia" w:cs="Times New Roman" w:hint="eastAsia"/>
          <w:sz w:val="24"/>
          <w:szCs w:val="24"/>
        </w:rPr>
        <w:t>投资者办理基金相关业务前，应仔细阅读相关基金的基金合同、招募说明书、基金产品资料概要等基金法律文件；</w:t>
      </w:r>
    </w:p>
    <w:p w:rsidR="00A06342" w:rsidRPr="00A06342" w:rsidRDefault="00A06342" w:rsidP="00A06342">
      <w:pPr>
        <w:spacing w:line="360" w:lineRule="auto"/>
        <w:ind w:firstLine="480"/>
        <w:rPr>
          <w:rFonts w:asciiTheme="minorEastAsia" w:hAnsiTheme="minorEastAsia" w:cs="Times New Roman"/>
          <w:sz w:val="24"/>
          <w:szCs w:val="24"/>
        </w:rPr>
      </w:pPr>
      <w:r w:rsidRPr="00A06342">
        <w:rPr>
          <w:rFonts w:asciiTheme="minorEastAsia" w:hAnsiTheme="minorEastAsia" w:cs="Times New Roman"/>
          <w:sz w:val="24"/>
          <w:szCs w:val="24"/>
        </w:rPr>
        <w:t>2</w:t>
      </w:r>
      <w:r w:rsidRPr="00A06342">
        <w:rPr>
          <w:rFonts w:asciiTheme="minorEastAsia" w:hAnsiTheme="minorEastAsia" w:cs="Times New Roman" w:hint="eastAsia"/>
          <w:sz w:val="24"/>
          <w:szCs w:val="24"/>
        </w:rPr>
        <w:t>、前述申购及定投业务仅适用于基金开放申购期间，处于封闭期或暂停申购的基金在开放或恢复申购期间遵循前述规定；</w:t>
      </w:r>
    </w:p>
    <w:p w:rsidR="00BE48C8" w:rsidRDefault="00A06342" w:rsidP="00BE48C8">
      <w:pPr>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3</w:t>
      </w:r>
      <w:r w:rsidR="00CE2BD9" w:rsidRPr="00CE2BD9">
        <w:rPr>
          <w:rFonts w:asciiTheme="minorEastAsia" w:hAnsiTheme="minorEastAsia" w:cs="Times New Roman" w:hint="eastAsia"/>
          <w:sz w:val="24"/>
          <w:szCs w:val="24"/>
        </w:rPr>
        <w:t>、</w:t>
      </w:r>
      <w:r w:rsidR="00CE2BD9">
        <w:rPr>
          <w:rFonts w:asciiTheme="minorEastAsia" w:hAnsiTheme="minorEastAsia" w:cs="Times New Roman" w:hint="eastAsia"/>
          <w:sz w:val="24"/>
          <w:szCs w:val="24"/>
        </w:rPr>
        <w:t>中信建投桂企债债券型证券投资基金（A类0</w:t>
      </w:r>
      <w:r w:rsidR="00CE2BD9">
        <w:rPr>
          <w:rFonts w:asciiTheme="minorEastAsia" w:hAnsiTheme="minorEastAsia" w:cs="Times New Roman"/>
          <w:sz w:val="24"/>
          <w:szCs w:val="24"/>
        </w:rPr>
        <w:t>08952</w:t>
      </w:r>
      <w:r w:rsidR="00CE2BD9">
        <w:rPr>
          <w:rFonts w:asciiTheme="minorEastAsia" w:hAnsiTheme="minorEastAsia" w:cs="Times New Roman" w:hint="eastAsia"/>
          <w:sz w:val="24"/>
          <w:szCs w:val="24"/>
        </w:rPr>
        <w:t>、</w:t>
      </w:r>
      <w:bookmarkStart w:id="0" w:name="_GoBack"/>
      <w:bookmarkEnd w:id="0"/>
      <w:r w:rsidR="00CE2BD9">
        <w:rPr>
          <w:rFonts w:asciiTheme="minorEastAsia" w:hAnsiTheme="minorEastAsia" w:cs="Times New Roman" w:hint="eastAsia"/>
          <w:sz w:val="24"/>
          <w:szCs w:val="24"/>
        </w:rPr>
        <w:t>C类0</w:t>
      </w:r>
      <w:r w:rsidR="00CE2BD9">
        <w:rPr>
          <w:rFonts w:asciiTheme="minorEastAsia" w:hAnsiTheme="minorEastAsia" w:cs="Times New Roman"/>
          <w:sz w:val="24"/>
          <w:szCs w:val="24"/>
        </w:rPr>
        <w:t>08953</w:t>
      </w:r>
      <w:r w:rsidR="00CE2BD9">
        <w:rPr>
          <w:rFonts w:asciiTheme="minorEastAsia" w:hAnsiTheme="minorEastAsia" w:cs="Times New Roman" w:hint="eastAsia"/>
          <w:sz w:val="24"/>
          <w:szCs w:val="24"/>
        </w:rPr>
        <w:t>）目前暂停个人投资者申购（含定期定额投资）业务，恢复个人投资者申购（含定期定额投资）业务的时间，基金管理人将另行公告</w:t>
      </w:r>
      <w:r w:rsidR="00BE48C8">
        <w:rPr>
          <w:rFonts w:asciiTheme="minorEastAsia" w:hAnsiTheme="minorEastAsia" w:cs="Times New Roman" w:hint="eastAsia"/>
          <w:sz w:val="24"/>
          <w:szCs w:val="24"/>
        </w:rPr>
        <w:t>；</w:t>
      </w:r>
    </w:p>
    <w:p w:rsidR="00BE48C8" w:rsidRDefault="00A06342" w:rsidP="00BE48C8">
      <w:pPr>
        <w:spacing w:line="360" w:lineRule="auto"/>
        <w:ind w:firstLine="480"/>
        <w:rPr>
          <w:rFonts w:asciiTheme="minorEastAsia" w:hAnsiTheme="minorEastAsia" w:cs="Times New Roman"/>
          <w:sz w:val="24"/>
          <w:szCs w:val="24"/>
        </w:rPr>
      </w:pPr>
      <w:r>
        <w:rPr>
          <w:rFonts w:asciiTheme="minorEastAsia" w:hAnsiTheme="minorEastAsia" w:cs="Times New Roman"/>
          <w:sz w:val="24"/>
          <w:szCs w:val="24"/>
        </w:rPr>
        <w:t>4</w:t>
      </w:r>
      <w:r w:rsidR="00BE48C8">
        <w:rPr>
          <w:rFonts w:asciiTheme="minorEastAsia" w:hAnsiTheme="minorEastAsia" w:cs="Times New Roman" w:hint="eastAsia"/>
          <w:sz w:val="24"/>
          <w:szCs w:val="24"/>
        </w:rPr>
        <w:t>、</w:t>
      </w:r>
      <w:r w:rsidR="00BE48C8" w:rsidRPr="00BE48C8">
        <w:rPr>
          <w:rFonts w:asciiTheme="minorEastAsia" w:hAnsiTheme="minorEastAsia" w:cs="Times New Roman" w:hint="eastAsia"/>
          <w:sz w:val="24"/>
          <w:szCs w:val="24"/>
        </w:rPr>
        <w:t>中信建投山西国有企业债定期开放债券型证券投资基金</w:t>
      </w:r>
      <w:r w:rsidR="00BE48C8">
        <w:rPr>
          <w:rFonts w:asciiTheme="minorEastAsia" w:hAnsiTheme="minorEastAsia" w:cs="Times New Roman" w:hint="eastAsia"/>
          <w:sz w:val="24"/>
          <w:szCs w:val="24"/>
        </w:rPr>
        <w:t>（</w:t>
      </w:r>
      <w:r w:rsidR="00BE48C8" w:rsidRPr="00BE48C8">
        <w:rPr>
          <w:rFonts w:asciiTheme="minorEastAsia" w:hAnsiTheme="minorEastAsia" w:cs="Times New Roman" w:hint="eastAsia"/>
          <w:sz w:val="24"/>
          <w:szCs w:val="24"/>
        </w:rPr>
        <w:t>A类005527，C类005528</w:t>
      </w:r>
      <w:r w:rsidR="00BE48C8">
        <w:rPr>
          <w:rFonts w:asciiTheme="minorEastAsia" w:hAnsiTheme="minorEastAsia" w:cs="Times New Roman" w:hint="eastAsia"/>
          <w:sz w:val="24"/>
          <w:szCs w:val="24"/>
        </w:rPr>
        <w:t>）目前暂停个人投资者申购（含定期定额投资）业务，恢复个人投资者申购（含定期定额投资）业务的时间，基金管理人将另行公告。</w:t>
      </w:r>
    </w:p>
    <w:p w:rsidR="00CE2BD9" w:rsidRPr="00BE48C8" w:rsidRDefault="00CE2BD9" w:rsidP="00CE2BD9">
      <w:pPr>
        <w:spacing w:line="276" w:lineRule="auto"/>
        <w:ind w:firstLine="480"/>
        <w:rPr>
          <w:rFonts w:asciiTheme="minorEastAsia" w:hAnsiTheme="minorEastAsia" w:cs="Times New Roman"/>
          <w:sz w:val="24"/>
          <w:szCs w:val="24"/>
        </w:rPr>
      </w:pPr>
    </w:p>
    <w:p w:rsidR="00CE2BD9" w:rsidRPr="00CE2BD9" w:rsidRDefault="00CE2BD9" w:rsidP="00CE2BD9">
      <w:pPr>
        <w:spacing w:line="276" w:lineRule="auto"/>
        <w:ind w:firstLine="480"/>
        <w:rPr>
          <w:rFonts w:asciiTheme="minorEastAsia" w:hAnsiTheme="minorEastAsia" w:cs="Times New Roman"/>
          <w:sz w:val="24"/>
          <w:szCs w:val="24"/>
        </w:rPr>
      </w:pPr>
    </w:p>
    <w:p w:rsidR="0099714F" w:rsidRDefault="00B2519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012C27" w:rsidRDefault="00F3741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40113C" w:rsidRDefault="0040113C"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524A79" w:rsidRPr="005F3693" w:rsidRDefault="00524A79"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40113C">
        <w:rPr>
          <w:rFonts w:asciiTheme="minorEastAsia" w:hAnsiTheme="minorEastAsia" w:cs="Times New Roman"/>
          <w:sz w:val="24"/>
          <w:szCs w:val="24"/>
        </w:rPr>
        <w:t>9</w:t>
      </w:r>
      <w:r w:rsidRPr="005F3693">
        <w:rPr>
          <w:rFonts w:asciiTheme="minorEastAsia" w:hAnsiTheme="minorEastAsia" w:cs="Times New Roman" w:hint="eastAsia"/>
          <w:sz w:val="24"/>
          <w:szCs w:val="24"/>
        </w:rPr>
        <w:t>月</w:t>
      </w:r>
      <w:r w:rsidR="00521B32">
        <w:rPr>
          <w:rFonts w:asciiTheme="minorEastAsia" w:hAnsiTheme="minorEastAsia" w:cs="Times New Roman"/>
          <w:sz w:val="24"/>
          <w:szCs w:val="24"/>
        </w:rPr>
        <w:t>2</w:t>
      </w:r>
      <w:r w:rsidR="00462764">
        <w:rPr>
          <w:rFonts w:asciiTheme="minorEastAsia" w:hAnsiTheme="minorEastAsia" w:cs="Times New Roman" w:hint="eastAsia"/>
          <w:sz w:val="24"/>
          <w:szCs w:val="24"/>
        </w:rPr>
        <w:t>7</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05" w:rsidRDefault="000D2905" w:rsidP="0013092C">
      <w:r>
        <w:separator/>
      </w:r>
    </w:p>
  </w:endnote>
  <w:endnote w:type="continuationSeparator" w:id="0">
    <w:p w:rsidR="000D2905" w:rsidRDefault="000D2905" w:rsidP="001309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05" w:rsidRDefault="000D2905" w:rsidP="0013092C">
      <w:r>
        <w:separator/>
      </w:r>
    </w:p>
  </w:footnote>
  <w:footnote w:type="continuationSeparator" w:id="0">
    <w:p w:rsidR="000D2905" w:rsidRDefault="000D2905"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126"/>
    <w:multiLevelType w:val="hybridMultilevel"/>
    <w:tmpl w:val="7C424C00"/>
    <w:lvl w:ilvl="0" w:tplc="FE58166C">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1C56B03"/>
    <w:multiLevelType w:val="hybridMultilevel"/>
    <w:tmpl w:val="352094A6"/>
    <w:lvl w:ilvl="0" w:tplc="6510A0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58398E"/>
    <w:multiLevelType w:val="hybridMultilevel"/>
    <w:tmpl w:val="0A2A27F4"/>
    <w:lvl w:ilvl="0" w:tplc="D97AB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95121C"/>
    <w:multiLevelType w:val="hybridMultilevel"/>
    <w:tmpl w:val="FF76120E"/>
    <w:lvl w:ilvl="0" w:tplc="465A5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B3C200F"/>
    <w:multiLevelType w:val="hybridMultilevel"/>
    <w:tmpl w:val="8A485FBE"/>
    <w:lvl w:ilvl="0" w:tplc="78FE12F6">
      <w:start w:val="1"/>
      <w:numFmt w:val="decimal"/>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72C2C89"/>
    <w:multiLevelType w:val="hybridMultilevel"/>
    <w:tmpl w:val="F9C000D8"/>
    <w:lvl w:ilvl="0" w:tplc="1E6C85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0E143C4"/>
    <w:multiLevelType w:val="hybridMultilevel"/>
    <w:tmpl w:val="39FCE06A"/>
    <w:lvl w:ilvl="0" w:tplc="76AE51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7"/>
  </w:num>
  <w:num w:numId="3">
    <w:abstractNumId w:val="1"/>
  </w:num>
  <w:num w:numId="4">
    <w:abstractNumId w:val="8"/>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13BED"/>
    <w:rsid w:val="00021393"/>
    <w:rsid w:val="00025048"/>
    <w:rsid w:val="0004215C"/>
    <w:rsid w:val="00042969"/>
    <w:rsid w:val="000506FD"/>
    <w:rsid w:val="00070EB4"/>
    <w:rsid w:val="00080497"/>
    <w:rsid w:val="000850F3"/>
    <w:rsid w:val="0008629A"/>
    <w:rsid w:val="000A6C40"/>
    <w:rsid w:val="000B0617"/>
    <w:rsid w:val="000B3B24"/>
    <w:rsid w:val="000C3E22"/>
    <w:rsid w:val="000D2905"/>
    <w:rsid w:val="0010497F"/>
    <w:rsid w:val="001074B5"/>
    <w:rsid w:val="0013092C"/>
    <w:rsid w:val="0014347D"/>
    <w:rsid w:val="00157D28"/>
    <w:rsid w:val="00171591"/>
    <w:rsid w:val="0018351D"/>
    <w:rsid w:val="001959D7"/>
    <w:rsid w:val="001E0BAC"/>
    <w:rsid w:val="001E4F61"/>
    <w:rsid w:val="001F3C27"/>
    <w:rsid w:val="00200CB3"/>
    <w:rsid w:val="0020618B"/>
    <w:rsid w:val="00224674"/>
    <w:rsid w:val="0023620C"/>
    <w:rsid w:val="00242CA3"/>
    <w:rsid w:val="00246DD7"/>
    <w:rsid w:val="00252E95"/>
    <w:rsid w:val="00257D0E"/>
    <w:rsid w:val="00261C8F"/>
    <w:rsid w:val="00266A21"/>
    <w:rsid w:val="0026736B"/>
    <w:rsid w:val="00280CC3"/>
    <w:rsid w:val="00283730"/>
    <w:rsid w:val="002865F1"/>
    <w:rsid w:val="002A15CF"/>
    <w:rsid w:val="002A25B5"/>
    <w:rsid w:val="002A5A4A"/>
    <w:rsid w:val="002B0DD0"/>
    <w:rsid w:val="002B5E6C"/>
    <w:rsid w:val="002D19F2"/>
    <w:rsid w:val="002D61D3"/>
    <w:rsid w:val="002E1B41"/>
    <w:rsid w:val="002F4AAB"/>
    <w:rsid w:val="0030373A"/>
    <w:rsid w:val="0030581E"/>
    <w:rsid w:val="003250B3"/>
    <w:rsid w:val="003360BE"/>
    <w:rsid w:val="00337A43"/>
    <w:rsid w:val="00356BED"/>
    <w:rsid w:val="0036146C"/>
    <w:rsid w:val="003A47F6"/>
    <w:rsid w:val="003A5082"/>
    <w:rsid w:val="003A6BD1"/>
    <w:rsid w:val="003B5FEE"/>
    <w:rsid w:val="003B7ABB"/>
    <w:rsid w:val="003C1EE4"/>
    <w:rsid w:val="003D2A14"/>
    <w:rsid w:val="003D5FA2"/>
    <w:rsid w:val="003E2119"/>
    <w:rsid w:val="0040113C"/>
    <w:rsid w:val="004018C0"/>
    <w:rsid w:val="00411B83"/>
    <w:rsid w:val="00436836"/>
    <w:rsid w:val="004410BA"/>
    <w:rsid w:val="00444F59"/>
    <w:rsid w:val="00446B1F"/>
    <w:rsid w:val="00451019"/>
    <w:rsid w:val="00462764"/>
    <w:rsid w:val="00472573"/>
    <w:rsid w:val="0047462C"/>
    <w:rsid w:val="00474B9C"/>
    <w:rsid w:val="00474C27"/>
    <w:rsid w:val="00480C91"/>
    <w:rsid w:val="00483F8F"/>
    <w:rsid w:val="004A5E1B"/>
    <w:rsid w:val="004C5895"/>
    <w:rsid w:val="004C618D"/>
    <w:rsid w:val="004D47BA"/>
    <w:rsid w:val="004D6E5B"/>
    <w:rsid w:val="004E6CB5"/>
    <w:rsid w:val="004F0DDB"/>
    <w:rsid w:val="004F48F8"/>
    <w:rsid w:val="004F5F01"/>
    <w:rsid w:val="00504EBC"/>
    <w:rsid w:val="00505D05"/>
    <w:rsid w:val="0051156B"/>
    <w:rsid w:val="00521B32"/>
    <w:rsid w:val="005231E2"/>
    <w:rsid w:val="00524A79"/>
    <w:rsid w:val="00525C97"/>
    <w:rsid w:val="005377C0"/>
    <w:rsid w:val="00564038"/>
    <w:rsid w:val="00574498"/>
    <w:rsid w:val="005A10E0"/>
    <w:rsid w:val="005A1BD0"/>
    <w:rsid w:val="005A4CF8"/>
    <w:rsid w:val="005A7FE3"/>
    <w:rsid w:val="005B281D"/>
    <w:rsid w:val="005D0A0E"/>
    <w:rsid w:val="005E52FB"/>
    <w:rsid w:val="005F3693"/>
    <w:rsid w:val="00605E2E"/>
    <w:rsid w:val="00621602"/>
    <w:rsid w:val="00633CAC"/>
    <w:rsid w:val="0065083D"/>
    <w:rsid w:val="00652A5E"/>
    <w:rsid w:val="00661837"/>
    <w:rsid w:val="006669A4"/>
    <w:rsid w:val="0068640A"/>
    <w:rsid w:val="00691BDA"/>
    <w:rsid w:val="006A16C6"/>
    <w:rsid w:val="006A6DBD"/>
    <w:rsid w:val="006D260A"/>
    <w:rsid w:val="006E37FB"/>
    <w:rsid w:val="006F4194"/>
    <w:rsid w:val="006F5A3F"/>
    <w:rsid w:val="00711BC5"/>
    <w:rsid w:val="0073502C"/>
    <w:rsid w:val="00742F4D"/>
    <w:rsid w:val="007438F8"/>
    <w:rsid w:val="007469BE"/>
    <w:rsid w:val="00750251"/>
    <w:rsid w:val="00750AC7"/>
    <w:rsid w:val="00754072"/>
    <w:rsid w:val="00761FC3"/>
    <w:rsid w:val="00765A8E"/>
    <w:rsid w:val="00771A66"/>
    <w:rsid w:val="0077650C"/>
    <w:rsid w:val="007B0814"/>
    <w:rsid w:val="007D6BA6"/>
    <w:rsid w:val="007E3DFF"/>
    <w:rsid w:val="007E6B8C"/>
    <w:rsid w:val="00810DB7"/>
    <w:rsid w:val="008241F3"/>
    <w:rsid w:val="00830DB2"/>
    <w:rsid w:val="0084108C"/>
    <w:rsid w:val="008437A0"/>
    <w:rsid w:val="0084606C"/>
    <w:rsid w:val="00885C07"/>
    <w:rsid w:val="008872D0"/>
    <w:rsid w:val="008944C0"/>
    <w:rsid w:val="008A7A8E"/>
    <w:rsid w:val="008B1F11"/>
    <w:rsid w:val="008B2652"/>
    <w:rsid w:val="008C77D7"/>
    <w:rsid w:val="008E4C59"/>
    <w:rsid w:val="008F40A9"/>
    <w:rsid w:val="008F7F7C"/>
    <w:rsid w:val="009000ED"/>
    <w:rsid w:val="00902D00"/>
    <w:rsid w:val="00903E99"/>
    <w:rsid w:val="0091772B"/>
    <w:rsid w:val="00924F94"/>
    <w:rsid w:val="00945814"/>
    <w:rsid w:val="009563AB"/>
    <w:rsid w:val="00957EE7"/>
    <w:rsid w:val="00964658"/>
    <w:rsid w:val="009845D9"/>
    <w:rsid w:val="00990F67"/>
    <w:rsid w:val="0099714F"/>
    <w:rsid w:val="009A3A1B"/>
    <w:rsid w:val="009B3C12"/>
    <w:rsid w:val="009B49F7"/>
    <w:rsid w:val="009D0173"/>
    <w:rsid w:val="009E2C25"/>
    <w:rsid w:val="00A00575"/>
    <w:rsid w:val="00A03970"/>
    <w:rsid w:val="00A06342"/>
    <w:rsid w:val="00A10BF0"/>
    <w:rsid w:val="00A24916"/>
    <w:rsid w:val="00A52838"/>
    <w:rsid w:val="00A6693E"/>
    <w:rsid w:val="00A74409"/>
    <w:rsid w:val="00AA00F7"/>
    <w:rsid w:val="00AB4F7E"/>
    <w:rsid w:val="00AC1DE4"/>
    <w:rsid w:val="00AC47B8"/>
    <w:rsid w:val="00B120B9"/>
    <w:rsid w:val="00B25196"/>
    <w:rsid w:val="00B26A21"/>
    <w:rsid w:val="00B36CF2"/>
    <w:rsid w:val="00B40B97"/>
    <w:rsid w:val="00B4621B"/>
    <w:rsid w:val="00B477BF"/>
    <w:rsid w:val="00B552A0"/>
    <w:rsid w:val="00B644AB"/>
    <w:rsid w:val="00B727F0"/>
    <w:rsid w:val="00B966B4"/>
    <w:rsid w:val="00BA2024"/>
    <w:rsid w:val="00BA484A"/>
    <w:rsid w:val="00BA6149"/>
    <w:rsid w:val="00BB5E42"/>
    <w:rsid w:val="00BC1F19"/>
    <w:rsid w:val="00BE48C8"/>
    <w:rsid w:val="00C1591E"/>
    <w:rsid w:val="00C205E7"/>
    <w:rsid w:val="00C26AB9"/>
    <w:rsid w:val="00C270B5"/>
    <w:rsid w:val="00C438CE"/>
    <w:rsid w:val="00C519A3"/>
    <w:rsid w:val="00C530A0"/>
    <w:rsid w:val="00C70C22"/>
    <w:rsid w:val="00C7489F"/>
    <w:rsid w:val="00CA258C"/>
    <w:rsid w:val="00CA44F8"/>
    <w:rsid w:val="00CB6DE8"/>
    <w:rsid w:val="00CC2A76"/>
    <w:rsid w:val="00CC2CE9"/>
    <w:rsid w:val="00CD2060"/>
    <w:rsid w:val="00CD7F56"/>
    <w:rsid w:val="00CE2BD9"/>
    <w:rsid w:val="00CF10A3"/>
    <w:rsid w:val="00CF3BBE"/>
    <w:rsid w:val="00CF6BDB"/>
    <w:rsid w:val="00D034AD"/>
    <w:rsid w:val="00D07915"/>
    <w:rsid w:val="00D12064"/>
    <w:rsid w:val="00D14279"/>
    <w:rsid w:val="00D16571"/>
    <w:rsid w:val="00D16A08"/>
    <w:rsid w:val="00D3534E"/>
    <w:rsid w:val="00D35F5A"/>
    <w:rsid w:val="00D407C5"/>
    <w:rsid w:val="00D41325"/>
    <w:rsid w:val="00D519B7"/>
    <w:rsid w:val="00D54FBE"/>
    <w:rsid w:val="00D6364F"/>
    <w:rsid w:val="00D8414B"/>
    <w:rsid w:val="00D842D0"/>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26A5"/>
    <w:rsid w:val="00EA42DD"/>
    <w:rsid w:val="00EA69FB"/>
    <w:rsid w:val="00F0508A"/>
    <w:rsid w:val="00F231D2"/>
    <w:rsid w:val="00F24F16"/>
    <w:rsid w:val="00F33BD8"/>
    <w:rsid w:val="00F37416"/>
    <w:rsid w:val="00F37914"/>
    <w:rsid w:val="00F47ADC"/>
    <w:rsid w:val="00F54C26"/>
    <w:rsid w:val="00F645CF"/>
    <w:rsid w:val="00F65C9B"/>
    <w:rsid w:val="00F77F7B"/>
    <w:rsid w:val="00F86E01"/>
    <w:rsid w:val="00F94789"/>
    <w:rsid w:val="00F96169"/>
    <w:rsid w:val="00FA02C9"/>
    <w:rsid w:val="00FB6735"/>
    <w:rsid w:val="00FC4E77"/>
    <w:rsid w:val="00FD22FA"/>
    <w:rsid w:val="00FD2DAB"/>
    <w:rsid w:val="00FD5AFC"/>
    <w:rsid w:val="00FD6895"/>
    <w:rsid w:val="00FF20AD"/>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B44DB-3E40-4BE7-B366-BDB831B9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Office Word</Application>
  <DocSecurity>4</DocSecurity>
  <Lines>18</Lines>
  <Paragraphs>5</Paragraphs>
  <ScaleCrop>false</ScaleCrop>
  <Company>Organization Name</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2021-09-26T16:13:00Z</dcterms:created>
  <dcterms:modified xsi:type="dcterms:W3CDTF">2021-09-26T16:13:00Z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