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042" w:rsidRPr="00270EE2" w:rsidRDefault="00810042" w:rsidP="000F4870">
      <w:pPr>
        <w:pStyle w:val="a6"/>
        <w:adjustRightInd w:val="0"/>
        <w:snapToGrid w:val="0"/>
        <w:spacing w:line="500" w:lineRule="exact"/>
        <w:ind w:firstLineChars="200" w:firstLine="602"/>
        <w:jc w:val="center"/>
        <w:rPr>
          <w:rFonts w:ascii="黑体" w:eastAsia="黑体" w:hAnsi="黑体"/>
          <w:b/>
          <w:sz w:val="30"/>
          <w:szCs w:val="30"/>
        </w:rPr>
      </w:pPr>
      <w:bookmarkStart w:id="0" w:name="_GoBack"/>
      <w:bookmarkEnd w:id="0"/>
      <w:r w:rsidRPr="00270EE2">
        <w:rPr>
          <w:rFonts w:ascii="黑体" w:eastAsia="黑体" w:hAnsi="黑体" w:hint="eastAsia"/>
          <w:b/>
          <w:sz w:val="30"/>
          <w:szCs w:val="30"/>
        </w:rPr>
        <w:t>天弘</w:t>
      </w:r>
      <w:r w:rsidRPr="00270EE2">
        <w:rPr>
          <w:rFonts w:ascii="黑体" w:eastAsia="黑体" w:hAnsi="黑体"/>
          <w:b/>
          <w:sz w:val="30"/>
          <w:szCs w:val="30"/>
        </w:rPr>
        <w:t>基金管理有限公司公告</w:t>
      </w:r>
    </w:p>
    <w:p w:rsidR="000B4099" w:rsidRDefault="000B4099" w:rsidP="00810042">
      <w:pPr>
        <w:pStyle w:val="a6"/>
        <w:adjustRightInd w:val="0"/>
        <w:snapToGrid w:val="0"/>
        <w:spacing w:line="500" w:lineRule="exact"/>
        <w:ind w:firstLineChars="200" w:firstLine="480"/>
        <w:rPr>
          <w:rFonts w:ascii="仿宋_GB2312" w:eastAsia="仿宋_GB2312" w:hAnsiTheme="minorEastAsia"/>
          <w:kern w:val="0"/>
          <w:sz w:val="24"/>
          <w:szCs w:val="24"/>
        </w:rPr>
      </w:pPr>
    </w:p>
    <w:p w:rsidR="000B4099" w:rsidRDefault="00810042" w:rsidP="00810042">
      <w:pPr>
        <w:pStyle w:val="a6"/>
        <w:adjustRightInd w:val="0"/>
        <w:snapToGrid w:val="0"/>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根据</w:t>
      </w:r>
      <w:r w:rsidR="00174B8A">
        <w:rPr>
          <w:rFonts w:ascii="仿宋_GB2312" w:eastAsia="仿宋_GB2312" w:hAnsiTheme="minorEastAsia" w:hint="eastAsia"/>
          <w:kern w:val="0"/>
          <w:sz w:val="24"/>
          <w:szCs w:val="24"/>
        </w:rPr>
        <w:t>《</w:t>
      </w:r>
      <w:r w:rsidR="002867A0" w:rsidRPr="002867A0">
        <w:rPr>
          <w:rFonts w:ascii="仿宋_GB2312" w:eastAsia="仿宋_GB2312" w:hAnsiTheme="minorEastAsia" w:hint="eastAsia"/>
          <w:kern w:val="0"/>
          <w:sz w:val="24"/>
          <w:szCs w:val="24"/>
        </w:rPr>
        <w:t>中华人民共和国证券投资基金法</w:t>
      </w:r>
      <w:r w:rsidR="00174B8A">
        <w:rPr>
          <w:rFonts w:ascii="仿宋_GB2312" w:eastAsia="仿宋_GB2312" w:hAnsiTheme="minorEastAsia"/>
          <w:kern w:val="0"/>
          <w:sz w:val="24"/>
          <w:szCs w:val="24"/>
        </w:rPr>
        <w:t>》</w:t>
      </w:r>
      <w:r w:rsidR="00174B8A">
        <w:rPr>
          <w:rFonts w:ascii="仿宋_GB2312" w:eastAsia="仿宋_GB2312" w:hAnsiTheme="minorEastAsia" w:hint="eastAsia"/>
          <w:kern w:val="0"/>
          <w:sz w:val="24"/>
          <w:szCs w:val="24"/>
        </w:rPr>
        <w:t>、</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公开</w:t>
      </w:r>
      <w:r>
        <w:rPr>
          <w:rFonts w:ascii="仿宋_GB2312" w:eastAsia="仿宋_GB2312" w:hAnsiTheme="minorEastAsia"/>
          <w:kern w:val="0"/>
          <w:sz w:val="24"/>
          <w:szCs w:val="24"/>
        </w:rPr>
        <w:t>募集证券投资基金运作管理办法》</w:t>
      </w:r>
      <w:r w:rsidR="00E41072">
        <w:rPr>
          <w:rFonts w:ascii="仿宋_GB2312" w:eastAsia="仿宋_GB2312" w:hAnsiTheme="minorEastAsia" w:hint="eastAsia"/>
          <w:kern w:val="0"/>
          <w:sz w:val="24"/>
          <w:szCs w:val="24"/>
        </w:rPr>
        <w:t>、</w:t>
      </w:r>
      <w:r w:rsidR="00E41072" w:rsidRPr="00E41072">
        <w:rPr>
          <w:rFonts w:ascii="仿宋_GB2312" w:eastAsia="仿宋_GB2312" w:hAnsiTheme="minorEastAsia" w:hint="eastAsia"/>
          <w:kern w:val="0"/>
          <w:sz w:val="24"/>
          <w:szCs w:val="24"/>
        </w:rPr>
        <w:t>《公开募集证券投资基金信息披露管理办法》等有关规定，天弘基金管理有限公司将旗下部分基金有关关联交易的情况公告如下：</w:t>
      </w:r>
    </w:p>
    <w:p w:rsidR="00810042" w:rsidRPr="002A0CF2" w:rsidRDefault="00810042" w:rsidP="00A6268F">
      <w:pPr>
        <w:pStyle w:val="a5"/>
        <w:spacing w:line="500" w:lineRule="exact"/>
        <w:ind w:left="420" w:firstLineChars="0" w:firstLine="0"/>
        <w:rPr>
          <w:rFonts w:ascii="仿宋_GB2312" w:eastAsia="仿宋_GB2312" w:hAnsiTheme="minorEastAsia"/>
          <w:kern w:val="0"/>
          <w:sz w:val="24"/>
          <w:szCs w:val="24"/>
        </w:rPr>
      </w:pPr>
    </w:p>
    <w:tbl>
      <w:tblPr>
        <w:tblStyle w:val="a7"/>
        <w:tblW w:w="5000" w:type="pct"/>
        <w:tblLook w:val="04A0"/>
      </w:tblPr>
      <w:tblGrid>
        <w:gridCol w:w="1529"/>
        <w:gridCol w:w="1815"/>
        <w:gridCol w:w="1401"/>
        <w:gridCol w:w="1672"/>
        <w:gridCol w:w="2105"/>
      </w:tblGrid>
      <w:tr w:rsidR="006A5737" w:rsidRPr="00D85D1A" w:rsidTr="002A0CF2">
        <w:tc>
          <w:tcPr>
            <w:tcW w:w="897" w:type="pct"/>
          </w:tcPr>
          <w:p w:rsidR="006A5737" w:rsidRPr="00D85D1A" w:rsidRDefault="006A5737" w:rsidP="009A2304">
            <w:pPr>
              <w:pStyle w:val="a5"/>
              <w:ind w:firstLineChars="0" w:firstLine="0"/>
              <w:rPr>
                <w:rFonts w:ascii="仿宋_GB2312" w:eastAsia="仿宋_GB2312" w:hAnsiTheme="minorEastAsia"/>
                <w:sz w:val="24"/>
                <w:szCs w:val="28"/>
              </w:rPr>
            </w:pPr>
            <w:bookmarkStart w:id="1" w:name="PO_fund_related_trade_table"/>
            <w:r w:rsidRPr="00D85D1A">
              <w:rPr>
                <w:rFonts w:ascii="仿宋_GB2312" w:eastAsia="仿宋_GB2312" w:hAnsiTheme="minorEastAsia" w:hint="eastAsia"/>
                <w:sz w:val="24"/>
                <w:szCs w:val="28"/>
              </w:rPr>
              <w:t>基金名称</w:t>
            </w:r>
          </w:p>
        </w:tc>
        <w:tc>
          <w:tcPr>
            <w:tcW w:w="1065" w:type="pct"/>
          </w:tcPr>
          <w:p w:rsidR="006A5737" w:rsidRPr="00D85D1A" w:rsidRDefault="006A5737" w:rsidP="009A2304">
            <w:pPr>
              <w:pStyle w:val="a5"/>
              <w:ind w:firstLineChars="0" w:firstLine="0"/>
              <w:rPr>
                <w:rFonts w:ascii="仿宋_GB2312" w:eastAsia="仿宋_GB2312" w:hAnsiTheme="minorEastAsia"/>
                <w:sz w:val="24"/>
                <w:szCs w:val="28"/>
              </w:rPr>
            </w:pPr>
            <w:r w:rsidRPr="00D85D1A">
              <w:rPr>
                <w:rFonts w:ascii="仿宋_GB2312" w:eastAsia="仿宋_GB2312" w:hAnsiTheme="minorEastAsia" w:hint="eastAsia"/>
                <w:sz w:val="24"/>
                <w:szCs w:val="28"/>
              </w:rPr>
              <w:t>获配证券名称</w:t>
            </w:r>
          </w:p>
        </w:tc>
        <w:tc>
          <w:tcPr>
            <w:tcW w:w="822" w:type="pct"/>
          </w:tcPr>
          <w:p w:rsidR="006A5737" w:rsidRPr="00D85D1A" w:rsidRDefault="006A5737" w:rsidP="009A2304">
            <w:pPr>
              <w:pStyle w:val="a5"/>
              <w:ind w:firstLineChars="0" w:firstLine="0"/>
              <w:rPr>
                <w:rFonts w:ascii="仿宋_GB2312" w:eastAsia="仿宋_GB2312" w:hAnsiTheme="minorEastAsia"/>
                <w:sz w:val="24"/>
                <w:szCs w:val="28"/>
              </w:rPr>
            </w:pPr>
            <w:r>
              <w:rPr>
                <w:rFonts w:ascii="仿宋_GB2312" w:eastAsia="仿宋_GB2312" w:hAnsiTheme="minorEastAsia" w:hint="eastAsia"/>
                <w:sz w:val="24"/>
                <w:szCs w:val="28"/>
              </w:rPr>
              <w:t>获配</w:t>
            </w:r>
            <w:r>
              <w:rPr>
                <w:rFonts w:ascii="仿宋_GB2312" w:eastAsia="仿宋_GB2312" w:hAnsiTheme="minorEastAsia"/>
                <w:sz w:val="24"/>
                <w:szCs w:val="28"/>
              </w:rPr>
              <w:t>金额</w:t>
            </w:r>
          </w:p>
          <w:p w:rsidR="006A5737" w:rsidRPr="00D85D1A" w:rsidRDefault="006A5737" w:rsidP="009A2304">
            <w:pPr>
              <w:pStyle w:val="a5"/>
              <w:ind w:firstLineChars="0" w:firstLine="0"/>
              <w:rPr>
                <w:rFonts w:ascii="仿宋_GB2312" w:eastAsia="仿宋_GB2312" w:hAnsiTheme="minorEastAsia"/>
                <w:sz w:val="24"/>
                <w:szCs w:val="28"/>
              </w:rPr>
            </w:pPr>
            <w:r w:rsidRPr="00D85D1A">
              <w:rPr>
                <w:rFonts w:ascii="仿宋_GB2312" w:eastAsia="仿宋_GB2312" w:hAnsiTheme="minorEastAsia" w:hint="eastAsia"/>
                <w:sz w:val="24"/>
                <w:szCs w:val="28"/>
              </w:rPr>
              <w:t>(元)</w:t>
            </w:r>
          </w:p>
        </w:tc>
        <w:tc>
          <w:tcPr>
            <w:tcW w:w="981" w:type="pct"/>
          </w:tcPr>
          <w:p w:rsidR="006A5737" w:rsidRDefault="006A5737" w:rsidP="009A2304">
            <w:pPr>
              <w:pStyle w:val="a5"/>
              <w:ind w:firstLineChars="0" w:firstLine="0"/>
              <w:rPr>
                <w:rFonts w:ascii="仿宋_GB2312" w:eastAsia="仿宋_GB2312" w:hAnsiTheme="minorEastAsia"/>
                <w:sz w:val="24"/>
                <w:szCs w:val="28"/>
              </w:rPr>
            </w:pPr>
            <w:r w:rsidRPr="00D85D1A">
              <w:rPr>
                <w:rFonts w:ascii="仿宋_GB2312" w:eastAsia="仿宋_GB2312" w:hAnsiTheme="minorEastAsia" w:hint="eastAsia"/>
                <w:sz w:val="24"/>
                <w:szCs w:val="28"/>
              </w:rPr>
              <w:t>关联方名称</w:t>
            </w:r>
          </w:p>
          <w:p w:rsidR="006A5737" w:rsidRPr="00D85D1A" w:rsidRDefault="006A5737" w:rsidP="009A2304">
            <w:pPr>
              <w:pStyle w:val="a5"/>
              <w:ind w:firstLineChars="0" w:firstLine="0"/>
              <w:rPr>
                <w:rFonts w:ascii="仿宋_GB2312" w:eastAsia="仿宋_GB2312" w:hAnsiTheme="minorEastAsia"/>
                <w:sz w:val="24"/>
                <w:szCs w:val="28"/>
              </w:rPr>
            </w:pPr>
          </w:p>
        </w:tc>
        <w:tc>
          <w:tcPr>
            <w:tcW w:w="1235" w:type="pct"/>
          </w:tcPr>
          <w:p w:rsidR="006A5737" w:rsidRPr="00D85D1A" w:rsidRDefault="006A5737" w:rsidP="009A2304">
            <w:pPr>
              <w:pStyle w:val="a5"/>
              <w:ind w:firstLineChars="0" w:firstLine="0"/>
              <w:rPr>
                <w:rFonts w:ascii="仿宋_GB2312" w:eastAsia="仿宋_GB2312" w:hAnsiTheme="minorEastAsia"/>
                <w:sz w:val="24"/>
                <w:szCs w:val="28"/>
              </w:rPr>
            </w:pPr>
            <w:r w:rsidRPr="00D85D1A">
              <w:rPr>
                <w:rFonts w:ascii="仿宋_GB2312" w:eastAsia="仿宋_GB2312" w:hAnsiTheme="minorEastAsia" w:hint="eastAsia"/>
                <w:sz w:val="24"/>
                <w:szCs w:val="28"/>
              </w:rPr>
              <w:t>关联方与本基金的关系</w:t>
            </w:r>
          </w:p>
        </w:tc>
      </w:tr>
      <w:tr w:rsidR="006A5737" w:rsidRPr="00D85D1A" w:rsidTr="002A0CF2">
        <w:tc>
          <w:tcPr>
            <w:tcW w:w="897" w:type="pct"/>
          </w:tcPr>
          <w:p w:rsidR="006A5737" w:rsidRPr="00D85D1A" w:rsidRDefault="00EF7056" w:rsidP="009A2304">
            <w:pPr>
              <w:pStyle w:val="a5"/>
              <w:ind w:firstLineChars="0" w:firstLine="0"/>
              <w:rPr>
                <w:rFonts w:ascii="仿宋_GB2312" w:eastAsia="仿宋_GB2312" w:hAnsiTheme="minorEastAsia"/>
                <w:sz w:val="24"/>
                <w:szCs w:val="28"/>
              </w:rPr>
            </w:pPr>
            <w:r>
              <w:rPr>
                <w:rFonts w:ascii="仿宋_GB2312" w:eastAsia="仿宋_GB2312" w:hAnsiTheme="minorEastAsia" w:hint="eastAsia"/>
                <w:sz w:val="24"/>
                <w:szCs w:val="28"/>
              </w:rPr>
              <w:t>天弘沪深</w:t>
            </w:r>
            <w:r>
              <w:rPr>
                <w:rFonts w:ascii="仿宋_GB2312" w:eastAsia="仿宋_GB2312" w:hAnsiTheme="minorEastAsia"/>
                <w:sz w:val="24"/>
                <w:szCs w:val="28"/>
              </w:rPr>
              <w:t>300指数增强型发起式证券投资基金</w:t>
            </w:r>
          </w:p>
        </w:tc>
        <w:tc>
          <w:tcPr>
            <w:tcW w:w="1065" w:type="pct"/>
          </w:tcPr>
          <w:p w:rsidR="006A5737" w:rsidRPr="00D85D1A" w:rsidRDefault="00EF7056" w:rsidP="009A2304">
            <w:pPr>
              <w:pStyle w:val="a5"/>
              <w:ind w:firstLineChars="0" w:firstLine="0"/>
              <w:rPr>
                <w:rFonts w:ascii="仿宋_GB2312" w:eastAsia="仿宋_GB2312" w:hAnsiTheme="minorEastAsia"/>
                <w:sz w:val="24"/>
                <w:szCs w:val="28"/>
              </w:rPr>
            </w:pPr>
            <w:r>
              <w:rPr>
                <w:rFonts w:ascii="仿宋_GB2312" w:eastAsia="仿宋_GB2312" w:hAnsiTheme="minorEastAsia" w:hint="eastAsia"/>
                <w:sz w:val="24"/>
                <w:szCs w:val="28"/>
              </w:rPr>
              <w:t>纽威数控</w:t>
            </w:r>
          </w:p>
        </w:tc>
        <w:tc>
          <w:tcPr>
            <w:tcW w:w="822" w:type="pct"/>
          </w:tcPr>
          <w:p w:rsidR="006A5737" w:rsidRPr="00D85D1A" w:rsidRDefault="00EF7056" w:rsidP="009A2304">
            <w:pPr>
              <w:pStyle w:val="a5"/>
              <w:ind w:firstLineChars="0" w:firstLine="0"/>
              <w:rPr>
                <w:rFonts w:ascii="仿宋_GB2312" w:eastAsia="仿宋_GB2312" w:hAnsiTheme="minorEastAsia"/>
                <w:sz w:val="24"/>
                <w:szCs w:val="28"/>
              </w:rPr>
            </w:pPr>
            <w:r>
              <w:rPr>
                <w:rFonts w:ascii="仿宋_GB2312" w:eastAsia="仿宋_GB2312" w:hAnsiTheme="minorEastAsia"/>
                <w:sz w:val="24"/>
                <w:szCs w:val="28"/>
              </w:rPr>
              <w:t>44069.35</w:t>
            </w:r>
          </w:p>
        </w:tc>
        <w:tc>
          <w:tcPr>
            <w:tcW w:w="981" w:type="pct"/>
          </w:tcPr>
          <w:p w:rsidR="006A5737" w:rsidRPr="00D85D1A" w:rsidRDefault="00EF7056" w:rsidP="009A2304">
            <w:pPr>
              <w:pStyle w:val="a5"/>
              <w:ind w:firstLineChars="0" w:firstLine="0"/>
              <w:rPr>
                <w:rFonts w:ascii="仿宋_GB2312" w:eastAsia="仿宋_GB2312" w:hAnsiTheme="minorEastAsia"/>
                <w:sz w:val="24"/>
                <w:szCs w:val="28"/>
              </w:rPr>
            </w:pPr>
            <w:r>
              <w:rPr>
                <w:rFonts w:ascii="仿宋_GB2312" w:eastAsia="仿宋_GB2312" w:hAnsiTheme="minorEastAsia" w:hint="eastAsia"/>
                <w:sz w:val="24"/>
                <w:szCs w:val="28"/>
              </w:rPr>
              <w:t>中信建投证券股份有限公司</w:t>
            </w:r>
          </w:p>
        </w:tc>
        <w:tc>
          <w:tcPr>
            <w:tcW w:w="1235" w:type="pct"/>
          </w:tcPr>
          <w:p w:rsidR="006A5737" w:rsidRPr="00D85D1A" w:rsidRDefault="00EF7056" w:rsidP="009A2304">
            <w:pPr>
              <w:pStyle w:val="a5"/>
              <w:ind w:firstLineChars="0" w:firstLine="0"/>
              <w:rPr>
                <w:rFonts w:ascii="仿宋_GB2312" w:eastAsia="仿宋_GB2312" w:hAnsiTheme="minorEastAsia"/>
                <w:sz w:val="24"/>
                <w:szCs w:val="28"/>
              </w:rPr>
            </w:pPr>
            <w:r>
              <w:rPr>
                <w:rFonts w:ascii="仿宋_GB2312" w:eastAsia="仿宋_GB2312" w:hAnsiTheme="minorEastAsia" w:hint="eastAsia"/>
                <w:sz w:val="24"/>
                <w:szCs w:val="28"/>
              </w:rPr>
              <w:t>基金托管人</w:t>
            </w:r>
          </w:p>
        </w:tc>
      </w:tr>
      <w:tr w:rsidR="00EF7056" w:rsidRPr="00D85D1A" w:rsidTr="002A0CF2">
        <w:tc>
          <w:tcPr>
            <w:tcW w:w="897" w:type="pct"/>
          </w:tcPr>
          <w:p w:rsidR="00EF7056" w:rsidRDefault="00EF7056" w:rsidP="009A2304">
            <w:pPr>
              <w:pStyle w:val="a5"/>
              <w:ind w:firstLineChars="0" w:firstLine="0"/>
              <w:rPr>
                <w:rFonts w:ascii="仿宋_GB2312" w:eastAsia="仿宋_GB2312" w:hAnsiTheme="minorEastAsia"/>
                <w:sz w:val="24"/>
                <w:szCs w:val="28"/>
              </w:rPr>
            </w:pPr>
            <w:r>
              <w:rPr>
                <w:rFonts w:ascii="仿宋_GB2312" w:eastAsia="仿宋_GB2312" w:hAnsiTheme="minorEastAsia" w:hint="eastAsia"/>
                <w:sz w:val="24"/>
                <w:szCs w:val="28"/>
              </w:rPr>
              <w:t>天弘甄选食品饮料股票型发起式证券投资基金</w:t>
            </w:r>
          </w:p>
        </w:tc>
        <w:tc>
          <w:tcPr>
            <w:tcW w:w="1065" w:type="pct"/>
          </w:tcPr>
          <w:p w:rsidR="00EF7056" w:rsidRDefault="00EF7056" w:rsidP="009A2304">
            <w:pPr>
              <w:pStyle w:val="a5"/>
              <w:ind w:firstLineChars="0" w:firstLine="0"/>
              <w:rPr>
                <w:rFonts w:ascii="仿宋_GB2312" w:eastAsia="仿宋_GB2312" w:hAnsiTheme="minorEastAsia"/>
                <w:sz w:val="24"/>
                <w:szCs w:val="28"/>
              </w:rPr>
            </w:pPr>
            <w:r>
              <w:rPr>
                <w:rFonts w:ascii="仿宋_GB2312" w:eastAsia="仿宋_GB2312" w:hAnsiTheme="minorEastAsia" w:hint="eastAsia"/>
                <w:sz w:val="24"/>
                <w:szCs w:val="28"/>
              </w:rPr>
              <w:t>纽威数控</w:t>
            </w:r>
          </w:p>
        </w:tc>
        <w:tc>
          <w:tcPr>
            <w:tcW w:w="822" w:type="pct"/>
          </w:tcPr>
          <w:p w:rsidR="00EF7056" w:rsidRDefault="00EF7056" w:rsidP="009A2304">
            <w:pPr>
              <w:pStyle w:val="a5"/>
              <w:ind w:firstLineChars="0" w:firstLine="0"/>
              <w:rPr>
                <w:rFonts w:ascii="仿宋_GB2312" w:eastAsia="仿宋_GB2312" w:hAnsiTheme="minorEastAsia"/>
                <w:sz w:val="24"/>
                <w:szCs w:val="28"/>
              </w:rPr>
            </w:pPr>
            <w:r>
              <w:rPr>
                <w:rFonts w:ascii="仿宋_GB2312" w:eastAsia="仿宋_GB2312" w:hAnsiTheme="minorEastAsia"/>
                <w:sz w:val="24"/>
                <w:szCs w:val="28"/>
              </w:rPr>
              <w:t>44069.35</w:t>
            </w:r>
          </w:p>
        </w:tc>
        <w:tc>
          <w:tcPr>
            <w:tcW w:w="981" w:type="pct"/>
          </w:tcPr>
          <w:p w:rsidR="00EF7056" w:rsidRDefault="00EF7056" w:rsidP="009A2304">
            <w:pPr>
              <w:pStyle w:val="a5"/>
              <w:ind w:firstLineChars="0" w:firstLine="0"/>
              <w:rPr>
                <w:rFonts w:ascii="仿宋_GB2312" w:eastAsia="仿宋_GB2312" w:hAnsiTheme="minorEastAsia"/>
                <w:sz w:val="24"/>
                <w:szCs w:val="28"/>
              </w:rPr>
            </w:pPr>
            <w:r>
              <w:rPr>
                <w:rFonts w:ascii="仿宋_GB2312" w:eastAsia="仿宋_GB2312" w:hAnsiTheme="minorEastAsia" w:hint="eastAsia"/>
                <w:sz w:val="24"/>
                <w:szCs w:val="28"/>
              </w:rPr>
              <w:t>中信建投证券股份有限公司</w:t>
            </w:r>
          </w:p>
        </w:tc>
        <w:tc>
          <w:tcPr>
            <w:tcW w:w="1235" w:type="pct"/>
          </w:tcPr>
          <w:p w:rsidR="00EF7056" w:rsidRDefault="00EF7056" w:rsidP="009A2304">
            <w:pPr>
              <w:pStyle w:val="a5"/>
              <w:ind w:firstLineChars="0" w:firstLine="0"/>
              <w:rPr>
                <w:rFonts w:ascii="仿宋_GB2312" w:eastAsia="仿宋_GB2312" w:hAnsiTheme="minorEastAsia"/>
                <w:sz w:val="24"/>
                <w:szCs w:val="28"/>
              </w:rPr>
            </w:pPr>
            <w:r>
              <w:rPr>
                <w:rFonts w:ascii="仿宋_GB2312" w:eastAsia="仿宋_GB2312" w:hAnsiTheme="minorEastAsia" w:hint="eastAsia"/>
                <w:sz w:val="24"/>
                <w:szCs w:val="28"/>
              </w:rPr>
              <w:t>基金托管人</w:t>
            </w:r>
          </w:p>
        </w:tc>
      </w:tr>
      <w:tr w:rsidR="00EF7056" w:rsidRPr="00D85D1A" w:rsidTr="002A0CF2">
        <w:tc>
          <w:tcPr>
            <w:tcW w:w="897" w:type="pct"/>
          </w:tcPr>
          <w:p w:rsidR="00EF7056" w:rsidRDefault="00EF7056" w:rsidP="009A2304">
            <w:pPr>
              <w:pStyle w:val="a5"/>
              <w:ind w:firstLineChars="0" w:firstLine="0"/>
              <w:rPr>
                <w:rFonts w:ascii="仿宋_GB2312" w:eastAsia="仿宋_GB2312" w:hAnsiTheme="minorEastAsia"/>
                <w:sz w:val="24"/>
                <w:szCs w:val="28"/>
              </w:rPr>
            </w:pPr>
            <w:r>
              <w:rPr>
                <w:rFonts w:ascii="仿宋_GB2312" w:eastAsia="仿宋_GB2312" w:hAnsiTheme="minorEastAsia" w:hint="eastAsia"/>
                <w:sz w:val="24"/>
                <w:szCs w:val="28"/>
              </w:rPr>
              <w:t>天弘国证生物医药指数型发起式证券投资基金</w:t>
            </w:r>
          </w:p>
        </w:tc>
        <w:tc>
          <w:tcPr>
            <w:tcW w:w="1065" w:type="pct"/>
          </w:tcPr>
          <w:p w:rsidR="00EF7056" w:rsidRDefault="00EF7056" w:rsidP="009A2304">
            <w:pPr>
              <w:pStyle w:val="a5"/>
              <w:ind w:firstLineChars="0" w:firstLine="0"/>
              <w:rPr>
                <w:rFonts w:ascii="仿宋_GB2312" w:eastAsia="仿宋_GB2312" w:hAnsiTheme="minorEastAsia"/>
                <w:sz w:val="24"/>
                <w:szCs w:val="28"/>
              </w:rPr>
            </w:pPr>
            <w:r>
              <w:rPr>
                <w:rFonts w:ascii="仿宋_GB2312" w:eastAsia="仿宋_GB2312" w:hAnsiTheme="minorEastAsia" w:hint="eastAsia"/>
                <w:sz w:val="24"/>
                <w:szCs w:val="28"/>
              </w:rPr>
              <w:t>纽威数控</w:t>
            </w:r>
          </w:p>
        </w:tc>
        <w:tc>
          <w:tcPr>
            <w:tcW w:w="822" w:type="pct"/>
          </w:tcPr>
          <w:p w:rsidR="00EF7056" w:rsidRDefault="00EF7056" w:rsidP="009A2304">
            <w:pPr>
              <w:pStyle w:val="a5"/>
              <w:ind w:firstLineChars="0" w:firstLine="0"/>
              <w:rPr>
                <w:rFonts w:ascii="仿宋_GB2312" w:eastAsia="仿宋_GB2312" w:hAnsiTheme="minorEastAsia"/>
                <w:sz w:val="24"/>
                <w:szCs w:val="28"/>
              </w:rPr>
            </w:pPr>
            <w:r>
              <w:rPr>
                <w:rFonts w:ascii="仿宋_GB2312" w:eastAsia="仿宋_GB2312" w:hAnsiTheme="minorEastAsia"/>
                <w:sz w:val="24"/>
                <w:szCs w:val="28"/>
              </w:rPr>
              <w:t>44069.35</w:t>
            </w:r>
          </w:p>
        </w:tc>
        <w:tc>
          <w:tcPr>
            <w:tcW w:w="981" w:type="pct"/>
          </w:tcPr>
          <w:p w:rsidR="00EF7056" w:rsidRDefault="00EF7056" w:rsidP="009A2304">
            <w:pPr>
              <w:pStyle w:val="a5"/>
              <w:ind w:firstLineChars="0" w:firstLine="0"/>
              <w:rPr>
                <w:rFonts w:ascii="仿宋_GB2312" w:eastAsia="仿宋_GB2312" w:hAnsiTheme="minorEastAsia"/>
                <w:sz w:val="24"/>
                <w:szCs w:val="28"/>
              </w:rPr>
            </w:pPr>
            <w:r>
              <w:rPr>
                <w:rFonts w:ascii="仿宋_GB2312" w:eastAsia="仿宋_GB2312" w:hAnsiTheme="minorEastAsia" w:hint="eastAsia"/>
                <w:sz w:val="24"/>
                <w:szCs w:val="28"/>
              </w:rPr>
              <w:t>中信建投证券股份有限公司</w:t>
            </w:r>
          </w:p>
        </w:tc>
        <w:tc>
          <w:tcPr>
            <w:tcW w:w="1235" w:type="pct"/>
          </w:tcPr>
          <w:p w:rsidR="00EF7056" w:rsidRDefault="00EF7056" w:rsidP="009A2304">
            <w:pPr>
              <w:pStyle w:val="a5"/>
              <w:ind w:firstLineChars="0" w:firstLine="0"/>
              <w:rPr>
                <w:rFonts w:ascii="仿宋_GB2312" w:eastAsia="仿宋_GB2312" w:hAnsiTheme="minorEastAsia"/>
                <w:sz w:val="24"/>
                <w:szCs w:val="28"/>
              </w:rPr>
            </w:pPr>
            <w:r>
              <w:rPr>
                <w:rFonts w:ascii="仿宋_GB2312" w:eastAsia="仿宋_GB2312" w:hAnsiTheme="minorEastAsia" w:hint="eastAsia"/>
                <w:sz w:val="24"/>
                <w:szCs w:val="28"/>
              </w:rPr>
              <w:t>基金托管人</w:t>
            </w:r>
          </w:p>
        </w:tc>
      </w:tr>
      <w:tr w:rsidR="00EF7056" w:rsidRPr="00D85D1A" w:rsidTr="002A0CF2">
        <w:tc>
          <w:tcPr>
            <w:tcW w:w="897" w:type="pct"/>
          </w:tcPr>
          <w:p w:rsidR="00EF7056" w:rsidRDefault="00EF7056" w:rsidP="009A2304">
            <w:pPr>
              <w:pStyle w:val="a5"/>
              <w:ind w:firstLineChars="0" w:firstLine="0"/>
              <w:rPr>
                <w:rFonts w:ascii="仿宋_GB2312" w:eastAsia="仿宋_GB2312" w:hAnsiTheme="minorEastAsia"/>
                <w:sz w:val="24"/>
                <w:szCs w:val="28"/>
              </w:rPr>
            </w:pPr>
            <w:r>
              <w:rPr>
                <w:rFonts w:ascii="仿宋_GB2312" w:eastAsia="仿宋_GB2312" w:hAnsiTheme="minorEastAsia" w:hint="eastAsia"/>
                <w:sz w:val="24"/>
                <w:szCs w:val="28"/>
              </w:rPr>
              <w:t>天弘中证光伏产业指数型发起式证券投资基金</w:t>
            </w:r>
          </w:p>
        </w:tc>
        <w:tc>
          <w:tcPr>
            <w:tcW w:w="1065" w:type="pct"/>
          </w:tcPr>
          <w:p w:rsidR="00EF7056" w:rsidRDefault="00EF7056" w:rsidP="009A2304">
            <w:pPr>
              <w:pStyle w:val="a5"/>
              <w:ind w:firstLineChars="0" w:firstLine="0"/>
              <w:rPr>
                <w:rFonts w:ascii="仿宋_GB2312" w:eastAsia="仿宋_GB2312" w:hAnsiTheme="minorEastAsia"/>
                <w:sz w:val="24"/>
                <w:szCs w:val="28"/>
              </w:rPr>
            </w:pPr>
            <w:r>
              <w:rPr>
                <w:rFonts w:ascii="仿宋_GB2312" w:eastAsia="仿宋_GB2312" w:hAnsiTheme="minorEastAsia" w:hint="eastAsia"/>
                <w:sz w:val="24"/>
                <w:szCs w:val="28"/>
              </w:rPr>
              <w:t>纽威数控</w:t>
            </w:r>
          </w:p>
        </w:tc>
        <w:tc>
          <w:tcPr>
            <w:tcW w:w="822" w:type="pct"/>
          </w:tcPr>
          <w:p w:rsidR="00EF7056" w:rsidRDefault="00EF7056" w:rsidP="009A2304">
            <w:pPr>
              <w:pStyle w:val="a5"/>
              <w:ind w:firstLineChars="0" w:firstLine="0"/>
              <w:rPr>
                <w:rFonts w:ascii="仿宋_GB2312" w:eastAsia="仿宋_GB2312" w:hAnsiTheme="minorEastAsia"/>
                <w:sz w:val="24"/>
                <w:szCs w:val="28"/>
              </w:rPr>
            </w:pPr>
            <w:r>
              <w:rPr>
                <w:rFonts w:ascii="仿宋_GB2312" w:eastAsia="仿宋_GB2312" w:hAnsiTheme="minorEastAsia"/>
                <w:sz w:val="24"/>
                <w:szCs w:val="28"/>
              </w:rPr>
              <w:t>44069.35</w:t>
            </w:r>
          </w:p>
        </w:tc>
        <w:tc>
          <w:tcPr>
            <w:tcW w:w="981" w:type="pct"/>
          </w:tcPr>
          <w:p w:rsidR="00EF7056" w:rsidRDefault="00EF7056" w:rsidP="009A2304">
            <w:pPr>
              <w:pStyle w:val="a5"/>
              <w:ind w:firstLineChars="0" w:firstLine="0"/>
              <w:rPr>
                <w:rFonts w:ascii="仿宋_GB2312" w:eastAsia="仿宋_GB2312" w:hAnsiTheme="minorEastAsia"/>
                <w:sz w:val="24"/>
                <w:szCs w:val="28"/>
              </w:rPr>
            </w:pPr>
            <w:r>
              <w:rPr>
                <w:rFonts w:ascii="仿宋_GB2312" w:eastAsia="仿宋_GB2312" w:hAnsiTheme="minorEastAsia" w:hint="eastAsia"/>
                <w:sz w:val="24"/>
                <w:szCs w:val="28"/>
              </w:rPr>
              <w:t>中信建投证券股份有限公司</w:t>
            </w:r>
          </w:p>
        </w:tc>
        <w:tc>
          <w:tcPr>
            <w:tcW w:w="1235" w:type="pct"/>
          </w:tcPr>
          <w:p w:rsidR="00EF7056" w:rsidRDefault="00EF7056" w:rsidP="009A2304">
            <w:pPr>
              <w:pStyle w:val="a5"/>
              <w:ind w:firstLineChars="0" w:firstLine="0"/>
              <w:rPr>
                <w:rFonts w:ascii="仿宋_GB2312" w:eastAsia="仿宋_GB2312" w:hAnsiTheme="minorEastAsia"/>
                <w:sz w:val="24"/>
                <w:szCs w:val="28"/>
              </w:rPr>
            </w:pPr>
            <w:r>
              <w:rPr>
                <w:rFonts w:ascii="仿宋_GB2312" w:eastAsia="仿宋_GB2312" w:hAnsiTheme="minorEastAsia" w:hint="eastAsia"/>
                <w:sz w:val="24"/>
                <w:szCs w:val="28"/>
              </w:rPr>
              <w:t>基金托管人</w:t>
            </w:r>
          </w:p>
        </w:tc>
      </w:tr>
      <w:tr w:rsidR="00EF7056" w:rsidRPr="00D85D1A" w:rsidTr="002A0CF2">
        <w:tc>
          <w:tcPr>
            <w:tcW w:w="897" w:type="pct"/>
          </w:tcPr>
          <w:p w:rsidR="00EF7056" w:rsidRDefault="00EF7056" w:rsidP="009A2304">
            <w:pPr>
              <w:pStyle w:val="a5"/>
              <w:ind w:firstLineChars="0" w:firstLine="0"/>
              <w:rPr>
                <w:rFonts w:ascii="仿宋_GB2312" w:eastAsia="仿宋_GB2312" w:hAnsiTheme="minorEastAsia"/>
                <w:sz w:val="24"/>
                <w:szCs w:val="28"/>
              </w:rPr>
            </w:pPr>
            <w:r>
              <w:rPr>
                <w:rFonts w:ascii="仿宋_GB2312" w:eastAsia="仿宋_GB2312" w:hAnsiTheme="minorEastAsia" w:hint="eastAsia"/>
                <w:sz w:val="24"/>
                <w:szCs w:val="28"/>
              </w:rPr>
              <w:t>天弘中证光伏产业交易型开放式指数证券投资基金</w:t>
            </w:r>
          </w:p>
        </w:tc>
        <w:tc>
          <w:tcPr>
            <w:tcW w:w="1065" w:type="pct"/>
          </w:tcPr>
          <w:p w:rsidR="00EF7056" w:rsidRDefault="00EF7056" w:rsidP="009A2304">
            <w:pPr>
              <w:pStyle w:val="a5"/>
              <w:ind w:firstLineChars="0" w:firstLine="0"/>
              <w:rPr>
                <w:rFonts w:ascii="仿宋_GB2312" w:eastAsia="仿宋_GB2312" w:hAnsiTheme="minorEastAsia"/>
                <w:sz w:val="24"/>
                <w:szCs w:val="28"/>
              </w:rPr>
            </w:pPr>
            <w:r>
              <w:rPr>
                <w:rFonts w:ascii="仿宋_GB2312" w:eastAsia="仿宋_GB2312" w:hAnsiTheme="minorEastAsia" w:hint="eastAsia"/>
                <w:sz w:val="24"/>
                <w:szCs w:val="28"/>
              </w:rPr>
              <w:t>纽威数控</w:t>
            </w:r>
          </w:p>
        </w:tc>
        <w:tc>
          <w:tcPr>
            <w:tcW w:w="822" w:type="pct"/>
          </w:tcPr>
          <w:p w:rsidR="00EF7056" w:rsidRDefault="00EF7056" w:rsidP="009A2304">
            <w:pPr>
              <w:pStyle w:val="a5"/>
              <w:ind w:firstLineChars="0" w:firstLine="0"/>
              <w:rPr>
                <w:rFonts w:ascii="仿宋_GB2312" w:eastAsia="仿宋_GB2312" w:hAnsiTheme="minorEastAsia"/>
                <w:sz w:val="24"/>
                <w:szCs w:val="28"/>
              </w:rPr>
            </w:pPr>
            <w:r>
              <w:rPr>
                <w:rFonts w:ascii="仿宋_GB2312" w:eastAsia="仿宋_GB2312" w:hAnsiTheme="minorEastAsia"/>
                <w:sz w:val="24"/>
                <w:szCs w:val="28"/>
              </w:rPr>
              <w:t>44069.35</w:t>
            </w:r>
          </w:p>
        </w:tc>
        <w:tc>
          <w:tcPr>
            <w:tcW w:w="981" w:type="pct"/>
          </w:tcPr>
          <w:p w:rsidR="00EF7056" w:rsidRDefault="00EF7056" w:rsidP="009A2304">
            <w:pPr>
              <w:pStyle w:val="a5"/>
              <w:ind w:firstLineChars="0" w:firstLine="0"/>
              <w:rPr>
                <w:rFonts w:ascii="仿宋_GB2312" w:eastAsia="仿宋_GB2312" w:hAnsiTheme="minorEastAsia"/>
                <w:sz w:val="24"/>
                <w:szCs w:val="28"/>
              </w:rPr>
            </w:pPr>
            <w:r>
              <w:rPr>
                <w:rFonts w:ascii="仿宋_GB2312" w:eastAsia="仿宋_GB2312" w:hAnsiTheme="minorEastAsia" w:hint="eastAsia"/>
                <w:sz w:val="24"/>
                <w:szCs w:val="28"/>
              </w:rPr>
              <w:t>中信建投证券股份有限公司</w:t>
            </w:r>
          </w:p>
        </w:tc>
        <w:tc>
          <w:tcPr>
            <w:tcW w:w="1235" w:type="pct"/>
          </w:tcPr>
          <w:p w:rsidR="00EF7056" w:rsidRDefault="00EF7056" w:rsidP="009A2304">
            <w:pPr>
              <w:pStyle w:val="a5"/>
              <w:ind w:firstLineChars="0" w:firstLine="0"/>
              <w:rPr>
                <w:rFonts w:ascii="仿宋_GB2312" w:eastAsia="仿宋_GB2312" w:hAnsiTheme="minorEastAsia"/>
                <w:sz w:val="24"/>
                <w:szCs w:val="28"/>
              </w:rPr>
            </w:pPr>
            <w:r>
              <w:rPr>
                <w:rFonts w:ascii="仿宋_GB2312" w:eastAsia="仿宋_GB2312" w:hAnsiTheme="minorEastAsia" w:hint="eastAsia"/>
                <w:sz w:val="24"/>
                <w:szCs w:val="28"/>
              </w:rPr>
              <w:t>基金托管人</w:t>
            </w:r>
          </w:p>
        </w:tc>
      </w:tr>
      <w:bookmarkEnd w:id="1"/>
    </w:tbl>
    <w:p w:rsidR="008520C0" w:rsidRDefault="008520C0" w:rsidP="00A6268F">
      <w:pPr>
        <w:pStyle w:val="a5"/>
        <w:spacing w:line="500" w:lineRule="exact"/>
        <w:ind w:left="420" w:firstLineChars="0" w:firstLine="0"/>
        <w:rPr>
          <w:rFonts w:ascii="仿宋_GB2312" w:eastAsia="仿宋_GB2312" w:hAnsiTheme="minorEastAsia"/>
          <w:kern w:val="0"/>
          <w:sz w:val="24"/>
          <w:szCs w:val="24"/>
        </w:rPr>
      </w:pPr>
    </w:p>
    <w:p w:rsidR="003838A5" w:rsidRPr="003838A5" w:rsidRDefault="003838A5" w:rsidP="00A6268F">
      <w:pPr>
        <w:pStyle w:val="a5"/>
        <w:spacing w:line="500" w:lineRule="exact"/>
        <w:ind w:left="420" w:firstLineChars="0" w:firstLine="0"/>
        <w:rPr>
          <w:rFonts w:ascii="仿宋_GB2312" w:eastAsia="仿宋_GB2312" w:hAnsiTheme="minorEastAsia"/>
          <w:kern w:val="0"/>
          <w:sz w:val="24"/>
          <w:szCs w:val="24"/>
        </w:rPr>
      </w:pPr>
    </w:p>
    <w:p w:rsidR="00810042" w:rsidRDefault="00810042" w:rsidP="00810042">
      <w:pPr>
        <w:pStyle w:val="a5"/>
        <w:ind w:left="420" w:firstLineChars="0" w:firstLine="0"/>
        <w:rPr>
          <w:rFonts w:ascii="仿宋_GB2312" w:eastAsia="仿宋_GB2312" w:hAnsiTheme="minorEastAsia"/>
          <w:kern w:val="0"/>
          <w:sz w:val="24"/>
          <w:szCs w:val="24"/>
        </w:rPr>
      </w:pPr>
      <w:r w:rsidRPr="00174352">
        <w:rPr>
          <w:rFonts w:ascii="仿宋_GB2312" w:eastAsia="仿宋_GB2312" w:hAnsiTheme="minorEastAsia" w:hint="eastAsia"/>
          <w:kern w:val="0"/>
          <w:sz w:val="24"/>
          <w:szCs w:val="24"/>
        </w:rPr>
        <w:t>特此</w:t>
      </w:r>
      <w:r w:rsidRPr="00174352">
        <w:rPr>
          <w:rFonts w:ascii="仿宋_GB2312" w:eastAsia="仿宋_GB2312" w:hAnsiTheme="minorEastAsia"/>
          <w:kern w:val="0"/>
          <w:sz w:val="24"/>
          <w:szCs w:val="24"/>
        </w:rPr>
        <w:t>公告</w:t>
      </w:r>
      <w:r w:rsidR="00CF2C5F">
        <w:rPr>
          <w:rFonts w:ascii="仿宋_GB2312" w:eastAsia="仿宋_GB2312" w:hAnsiTheme="minorEastAsia" w:hint="eastAsia"/>
          <w:kern w:val="0"/>
          <w:sz w:val="24"/>
          <w:szCs w:val="24"/>
        </w:rPr>
        <w:t>。</w:t>
      </w:r>
    </w:p>
    <w:p w:rsidR="002B397C" w:rsidRDefault="002B397C" w:rsidP="00810042">
      <w:pPr>
        <w:pStyle w:val="a5"/>
        <w:ind w:left="420" w:firstLineChars="0" w:firstLine="0"/>
        <w:rPr>
          <w:rFonts w:ascii="仿宋_GB2312" w:eastAsia="仿宋_GB2312" w:hAnsiTheme="minorEastAsia"/>
          <w:kern w:val="0"/>
          <w:sz w:val="24"/>
          <w:szCs w:val="24"/>
        </w:rPr>
      </w:pPr>
    </w:p>
    <w:p w:rsidR="00716DBC" w:rsidRPr="00174352" w:rsidRDefault="00716DBC" w:rsidP="00810042">
      <w:pPr>
        <w:pStyle w:val="a5"/>
        <w:ind w:left="420" w:firstLineChars="0" w:firstLine="0"/>
        <w:rPr>
          <w:rFonts w:ascii="仿宋_GB2312" w:eastAsia="仿宋_GB2312" w:hAnsiTheme="minorEastAsia"/>
          <w:kern w:val="0"/>
          <w:sz w:val="24"/>
          <w:szCs w:val="24"/>
        </w:rPr>
      </w:pPr>
    </w:p>
    <w:p w:rsidR="00810042" w:rsidRPr="004E4BA7" w:rsidRDefault="00810042" w:rsidP="00810042">
      <w:pPr>
        <w:spacing w:line="500" w:lineRule="exact"/>
        <w:jc w:val="right"/>
        <w:rPr>
          <w:rFonts w:ascii="仿宋_GB2312" w:eastAsia="仿宋_GB2312"/>
          <w:sz w:val="24"/>
          <w:szCs w:val="24"/>
        </w:rPr>
      </w:pPr>
      <w:r w:rsidRPr="004E4BA7">
        <w:rPr>
          <w:rFonts w:ascii="仿宋_GB2312" w:eastAsia="仿宋_GB2312" w:hint="eastAsia"/>
          <w:sz w:val="24"/>
          <w:szCs w:val="24"/>
        </w:rPr>
        <w:t xml:space="preserve">  天弘基金管理有限公司</w:t>
      </w:r>
    </w:p>
    <w:p w:rsidR="00810042" w:rsidRPr="004E4BA7" w:rsidRDefault="00EF7056" w:rsidP="00810042">
      <w:pPr>
        <w:wordWrap w:val="0"/>
        <w:spacing w:line="500" w:lineRule="exact"/>
        <w:jc w:val="right"/>
        <w:rPr>
          <w:rFonts w:ascii="仿宋_GB2312" w:eastAsia="仿宋_GB2312"/>
          <w:sz w:val="24"/>
          <w:szCs w:val="24"/>
        </w:rPr>
      </w:pPr>
      <w:bookmarkStart w:id="2" w:name="PO_inscribe_date_end"/>
      <w:r>
        <w:rPr>
          <w:rFonts w:ascii="仿宋_GB2312" w:eastAsia="仿宋_GB2312" w:hint="eastAsia"/>
          <w:sz w:val="24"/>
          <w:szCs w:val="24"/>
        </w:rPr>
        <w:t>二〇二一年九月十一日</w:t>
      </w:r>
      <w:bookmarkEnd w:id="2"/>
    </w:p>
    <w:p w:rsidR="0026512D" w:rsidRDefault="0026512D"/>
    <w:sectPr w:rsidR="0026512D" w:rsidSect="00512D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D99" w:rsidRDefault="00F26D99" w:rsidP="00810042">
      <w:r>
        <w:separator/>
      </w:r>
    </w:p>
  </w:endnote>
  <w:endnote w:type="continuationSeparator" w:id="0">
    <w:p w:rsidR="00F26D99" w:rsidRDefault="00F26D99" w:rsidP="008100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D99" w:rsidRDefault="00F26D99" w:rsidP="00810042">
      <w:r>
        <w:separator/>
      </w:r>
    </w:p>
  </w:footnote>
  <w:footnote w:type="continuationSeparator" w:id="0">
    <w:p w:rsidR="00F26D99" w:rsidRDefault="00F26D99" w:rsidP="008100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34DB"/>
    <w:rsid w:val="000A34DB"/>
    <w:rsid w:val="000B156A"/>
    <w:rsid w:val="000B4099"/>
    <w:rsid w:val="000C0697"/>
    <w:rsid w:val="000C338C"/>
    <w:rsid w:val="000F4870"/>
    <w:rsid w:val="00123DD5"/>
    <w:rsid w:val="00136384"/>
    <w:rsid w:val="00174B8A"/>
    <w:rsid w:val="001935C3"/>
    <w:rsid w:val="00193E0E"/>
    <w:rsid w:val="00240054"/>
    <w:rsid w:val="00263F8D"/>
    <w:rsid w:val="0026512D"/>
    <w:rsid w:val="002867A0"/>
    <w:rsid w:val="00286BD2"/>
    <w:rsid w:val="002A0CF2"/>
    <w:rsid w:val="002B397C"/>
    <w:rsid w:val="002F4D7A"/>
    <w:rsid w:val="003036A6"/>
    <w:rsid w:val="003773D2"/>
    <w:rsid w:val="003838A5"/>
    <w:rsid w:val="00385D26"/>
    <w:rsid w:val="003F7ED6"/>
    <w:rsid w:val="00447895"/>
    <w:rsid w:val="004828C4"/>
    <w:rsid w:val="00496C36"/>
    <w:rsid w:val="004B522F"/>
    <w:rsid w:val="004B7618"/>
    <w:rsid w:val="004D2F25"/>
    <w:rsid w:val="004F1911"/>
    <w:rsid w:val="005014CF"/>
    <w:rsid w:val="00512D3C"/>
    <w:rsid w:val="0057556C"/>
    <w:rsid w:val="005D2F89"/>
    <w:rsid w:val="006A5737"/>
    <w:rsid w:val="006C6537"/>
    <w:rsid w:val="006F0FDF"/>
    <w:rsid w:val="00701F9B"/>
    <w:rsid w:val="00716DBC"/>
    <w:rsid w:val="007B245C"/>
    <w:rsid w:val="007F086D"/>
    <w:rsid w:val="00810042"/>
    <w:rsid w:val="00846A65"/>
    <w:rsid w:val="008520C0"/>
    <w:rsid w:val="008565A5"/>
    <w:rsid w:val="00890459"/>
    <w:rsid w:val="008D5C21"/>
    <w:rsid w:val="00935C07"/>
    <w:rsid w:val="00954E4A"/>
    <w:rsid w:val="00984393"/>
    <w:rsid w:val="00A40B4A"/>
    <w:rsid w:val="00A53414"/>
    <w:rsid w:val="00A6268F"/>
    <w:rsid w:val="00A71424"/>
    <w:rsid w:val="00AB618F"/>
    <w:rsid w:val="00AD6D5F"/>
    <w:rsid w:val="00AE6739"/>
    <w:rsid w:val="00B03776"/>
    <w:rsid w:val="00B40A53"/>
    <w:rsid w:val="00B84ECE"/>
    <w:rsid w:val="00BD5E5D"/>
    <w:rsid w:val="00C571A2"/>
    <w:rsid w:val="00C72F1C"/>
    <w:rsid w:val="00C83868"/>
    <w:rsid w:val="00CB279C"/>
    <w:rsid w:val="00CF2C5F"/>
    <w:rsid w:val="00CF4116"/>
    <w:rsid w:val="00D3531F"/>
    <w:rsid w:val="00DA767E"/>
    <w:rsid w:val="00DF4514"/>
    <w:rsid w:val="00E41072"/>
    <w:rsid w:val="00E4231B"/>
    <w:rsid w:val="00E4430A"/>
    <w:rsid w:val="00E62022"/>
    <w:rsid w:val="00E836E9"/>
    <w:rsid w:val="00E86BE1"/>
    <w:rsid w:val="00EF7056"/>
    <w:rsid w:val="00F26D99"/>
    <w:rsid w:val="00F81DE8"/>
    <w:rsid w:val="00FC52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0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00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0042"/>
    <w:rPr>
      <w:sz w:val="18"/>
      <w:szCs w:val="18"/>
    </w:rPr>
  </w:style>
  <w:style w:type="paragraph" w:styleId="a4">
    <w:name w:val="footer"/>
    <w:basedOn w:val="a"/>
    <w:link w:val="Char0"/>
    <w:uiPriority w:val="99"/>
    <w:unhideWhenUsed/>
    <w:rsid w:val="00810042"/>
    <w:pPr>
      <w:tabs>
        <w:tab w:val="center" w:pos="4153"/>
        <w:tab w:val="right" w:pos="8306"/>
      </w:tabs>
      <w:snapToGrid w:val="0"/>
      <w:jc w:val="left"/>
    </w:pPr>
    <w:rPr>
      <w:sz w:val="18"/>
      <w:szCs w:val="18"/>
    </w:rPr>
  </w:style>
  <w:style w:type="character" w:customStyle="1" w:styleId="Char0">
    <w:name w:val="页脚 Char"/>
    <w:basedOn w:val="a0"/>
    <w:link w:val="a4"/>
    <w:uiPriority w:val="99"/>
    <w:rsid w:val="00810042"/>
    <w:rPr>
      <w:sz w:val="18"/>
      <w:szCs w:val="18"/>
    </w:rPr>
  </w:style>
  <w:style w:type="paragraph" w:styleId="a5">
    <w:name w:val="List Paragraph"/>
    <w:basedOn w:val="a"/>
    <w:uiPriority w:val="34"/>
    <w:qFormat/>
    <w:rsid w:val="00810042"/>
    <w:pPr>
      <w:ind w:firstLineChars="200" w:firstLine="420"/>
    </w:pPr>
  </w:style>
  <w:style w:type="paragraph" w:styleId="a6">
    <w:name w:val="No Spacing"/>
    <w:uiPriority w:val="1"/>
    <w:qFormat/>
    <w:rsid w:val="00810042"/>
    <w:pPr>
      <w:widowControl w:val="0"/>
      <w:jc w:val="both"/>
    </w:pPr>
  </w:style>
  <w:style w:type="table" w:styleId="a7">
    <w:name w:val="Table Grid"/>
    <w:basedOn w:val="a1"/>
    <w:uiPriority w:val="39"/>
    <w:rsid w:val="00810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810042"/>
    <w:rPr>
      <w:sz w:val="21"/>
      <w:szCs w:val="21"/>
    </w:rPr>
  </w:style>
  <w:style w:type="paragraph" w:styleId="a9">
    <w:name w:val="annotation text"/>
    <w:basedOn w:val="a"/>
    <w:link w:val="Char1"/>
    <w:uiPriority w:val="99"/>
    <w:semiHidden/>
    <w:unhideWhenUsed/>
    <w:rsid w:val="00810042"/>
    <w:pPr>
      <w:jc w:val="left"/>
    </w:pPr>
  </w:style>
  <w:style w:type="character" w:customStyle="1" w:styleId="Char1">
    <w:name w:val="批注文字 Char"/>
    <w:basedOn w:val="a0"/>
    <w:link w:val="a9"/>
    <w:uiPriority w:val="99"/>
    <w:semiHidden/>
    <w:rsid w:val="00810042"/>
  </w:style>
  <w:style w:type="paragraph" w:styleId="aa">
    <w:name w:val="Balloon Text"/>
    <w:basedOn w:val="a"/>
    <w:link w:val="Char2"/>
    <w:uiPriority w:val="99"/>
    <w:semiHidden/>
    <w:unhideWhenUsed/>
    <w:rsid w:val="00810042"/>
    <w:rPr>
      <w:sz w:val="18"/>
      <w:szCs w:val="18"/>
    </w:rPr>
  </w:style>
  <w:style w:type="character" w:customStyle="1" w:styleId="Char2">
    <w:name w:val="批注框文本 Char"/>
    <w:basedOn w:val="a0"/>
    <w:link w:val="aa"/>
    <w:uiPriority w:val="99"/>
    <w:semiHidden/>
    <w:rsid w:val="00810042"/>
    <w:rPr>
      <w:sz w:val="18"/>
      <w:szCs w:val="18"/>
    </w:rPr>
  </w:style>
  <w:style w:type="paragraph" w:customStyle="1" w:styleId="Default">
    <w:name w:val="Default"/>
    <w:rsid w:val="00193E0E"/>
    <w:pPr>
      <w:widowControl w:val="0"/>
      <w:autoSpaceDE w:val="0"/>
      <w:autoSpaceDN w:val="0"/>
      <w:adjustRightInd w:val="0"/>
    </w:pPr>
    <w:rPr>
      <w:rFonts w:ascii="黑体" w:hAnsi="黑体" w:cs="黑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31468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C5FAD-0749-4335-899C-938B2FAE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4</DocSecurity>
  <Lines>3</Lines>
  <Paragraphs>1</Paragraphs>
  <ScaleCrop>false</ScaleCrop>
  <Company>Microsoft</Company>
  <LinksUpToDate>false</LinksUpToDate>
  <CharactersWithSpaces>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焦国娟</dc:creator>
  <cp:lastModifiedBy>ZHONGM</cp:lastModifiedBy>
  <cp:revision>2</cp:revision>
  <dcterms:created xsi:type="dcterms:W3CDTF">2021-09-10T16:21:00Z</dcterms:created>
  <dcterms:modified xsi:type="dcterms:W3CDTF">2021-09-10T16:21:00Z</dcterms:modified>
</cp:coreProperties>
</file>