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4E" w:rsidRPr="00F47726" w:rsidRDefault="0096704E" w:rsidP="0096704E">
      <w:pPr>
        <w:spacing w:line="360" w:lineRule="auto"/>
        <w:jc w:val="center"/>
        <w:rPr>
          <w:rFonts w:ascii="宋体" w:hAnsi="宋体"/>
          <w:b/>
          <w:sz w:val="30"/>
          <w:szCs w:val="30"/>
        </w:rPr>
      </w:pPr>
      <w:r w:rsidRPr="00F47726">
        <w:rPr>
          <w:rFonts w:ascii="宋体" w:hAnsi="宋体" w:hint="eastAsia"/>
          <w:b/>
          <w:sz w:val="30"/>
          <w:szCs w:val="30"/>
        </w:rPr>
        <w:t>平安基金管理有限公司关于旗下部分基金</w:t>
      </w:r>
    </w:p>
    <w:p w:rsidR="0096704E" w:rsidRPr="00F47726" w:rsidRDefault="0096704E" w:rsidP="0096704E">
      <w:pPr>
        <w:spacing w:line="360" w:lineRule="auto"/>
        <w:jc w:val="center"/>
        <w:rPr>
          <w:rFonts w:ascii="宋体" w:hAnsi="宋体"/>
          <w:b/>
          <w:sz w:val="30"/>
          <w:szCs w:val="30"/>
        </w:rPr>
      </w:pPr>
      <w:r w:rsidRPr="00F47726">
        <w:rPr>
          <w:rFonts w:ascii="宋体" w:hAnsi="宋体" w:hint="eastAsia"/>
          <w:b/>
          <w:sz w:val="30"/>
          <w:szCs w:val="30"/>
        </w:rPr>
        <w:t>新增</w:t>
      </w:r>
      <w:r w:rsidRPr="00F47726">
        <w:rPr>
          <w:rFonts w:ascii="宋体" w:hAnsi="宋体" w:hint="eastAsia"/>
          <w:b/>
          <w:bCs/>
          <w:color w:val="000000"/>
          <w:sz w:val="28"/>
          <w:szCs w:val="24"/>
        </w:rPr>
        <w:t>北京懒猫基金销售有限公司</w:t>
      </w:r>
      <w:r w:rsidRPr="00F47726">
        <w:rPr>
          <w:rFonts w:ascii="宋体" w:hAnsi="宋体" w:hint="eastAsia"/>
          <w:b/>
          <w:sz w:val="30"/>
          <w:szCs w:val="30"/>
        </w:rPr>
        <w:t>为销售机构的公告</w:t>
      </w:r>
    </w:p>
    <w:p w:rsidR="0096704E" w:rsidRPr="00F47726" w:rsidRDefault="0096704E" w:rsidP="0096704E">
      <w:pPr>
        <w:spacing w:line="360" w:lineRule="auto"/>
        <w:ind w:firstLineChars="200" w:firstLine="420"/>
        <w:rPr>
          <w:rFonts w:ascii="宋体" w:hAnsi="宋体"/>
          <w:szCs w:val="21"/>
        </w:rPr>
      </w:pPr>
      <w:r w:rsidRPr="00F47726">
        <w:rPr>
          <w:rFonts w:ascii="宋体" w:hAnsi="宋体"/>
          <w:szCs w:val="21"/>
        </w:rPr>
        <w:t>为更好地满足广大投资者的理财需求，</w:t>
      </w:r>
      <w:r w:rsidRPr="00F47726">
        <w:rPr>
          <w:rFonts w:ascii="宋体" w:hAnsi="宋体" w:hint="eastAsia"/>
          <w:szCs w:val="21"/>
        </w:rPr>
        <w:t>自2021年</w:t>
      </w:r>
      <w:r w:rsidR="00F47726" w:rsidRPr="00F47726">
        <w:rPr>
          <w:rFonts w:ascii="宋体" w:hAnsi="宋体" w:hint="eastAsia"/>
          <w:szCs w:val="21"/>
        </w:rPr>
        <w:t>9</w:t>
      </w:r>
      <w:r w:rsidRPr="00F47726">
        <w:rPr>
          <w:rFonts w:ascii="宋体" w:hAnsi="宋体" w:hint="eastAsia"/>
          <w:szCs w:val="21"/>
        </w:rPr>
        <w:t>月</w:t>
      </w:r>
      <w:r w:rsidR="00FC37D3">
        <w:rPr>
          <w:rFonts w:ascii="宋体" w:hAnsi="宋体" w:hint="eastAsia"/>
          <w:szCs w:val="21"/>
        </w:rPr>
        <w:t>8</w:t>
      </w:r>
      <w:r w:rsidRPr="00F47726">
        <w:rPr>
          <w:rFonts w:ascii="宋体" w:hAnsi="宋体" w:hint="eastAsia"/>
          <w:szCs w:val="21"/>
        </w:rPr>
        <w:t>日起，新增北京懒猫基金销售有限公司（以下简称“北京懒猫”）销售平安基金管理有限公司</w:t>
      </w:r>
      <w:r w:rsidRPr="00F47726">
        <w:rPr>
          <w:rFonts w:ascii="宋体" w:hAnsi="宋体"/>
          <w:szCs w:val="21"/>
        </w:rPr>
        <w:t>（以下简称“本公司”）</w:t>
      </w:r>
      <w:r w:rsidRPr="00F47726">
        <w:rPr>
          <w:rFonts w:ascii="宋体" w:hAnsi="宋体" w:hint="eastAsia"/>
          <w:szCs w:val="21"/>
        </w:rPr>
        <w:t>旗下的部分</w:t>
      </w:r>
      <w:r w:rsidRPr="00F47726">
        <w:rPr>
          <w:rFonts w:ascii="宋体" w:hAnsi="宋体" w:hint="eastAsia"/>
          <w:bCs/>
          <w:szCs w:val="21"/>
        </w:rPr>
        <w:t>基金</w:t>
      </w:r>
      <w:r w:rsidRPr="00F47726">
        <w:rPr>
          <w:rFonts w:ascii="宋体" w:hAnsi="宋体"/>
          <w:szCs w:val="21"/>
        </w:rPr>
        <w:t>。</w:t>
      </w:r>
      <w:r w:rsidRPr="00F47726">
        <w:rPr>
          <w:rFonts w:ascii="宋体" w:hAnsi="宋体" w:hint="eastAsia"/>
          <w:szCs w:val="21"/>
        </w:rPr>
        <w:t>现将相关事宜公告如下：</w:t>
      </w:r>
    </w:p>
    <w:p w:rsidR="0096704E" w:rsidRPr="00F47726" w:rsidRDefault="0096704E" w:rsidP="0096704E">
      <w:pPr>
        <w:spacing w:line="360" w:lineRule="auto"/>
        <w:ind w:firstLineChars="200" w:firstLine="420"/>
        <w:rPr>
          <w:rFonts w:ascii="宋体" w:hAnsi="宋体"/>
          <w:szCs w:val="21"/>
        </w:rPr>
      </w:pPr>
      <w:r w:rsidRPr="00F47726">
        <w:rPr>
          <w:rFonts w:ascii="宋体" w:hAnsi="宋体" w:hint="eastAsia"/>
          <w:szCs w:val="21"/>
        </w:rPr>
        <w:t>自2021年</w:t>
      </w:r>
      <w:r w:rsidR="00F47726" w:rsidRPr="00F47726">
        <w:rPr>
          <w:rFonts w:ascii="宋体" w:hAnsi="宋体" w:hint="eastAsia"/>
          <w:szCs w:val="21"/>
        </w:rPr>
        <w:t>9</w:t>
      </w:r>
      <w:r w:rsidRPr="00F47726">
        <w:rPr>
          <w:rFonts w:ascii="宋体" w:hAnsi="宋体" w:hint="eastAsia"/>
          <w:szCs w:val="21"/>
        </w:rPr>
        <w:t>月</w:t>
      </w:r>
      <w:r w:rsidR="00FC37D3">
        <w:rPr>
          <w:rFonts w:ascii="宋体" w:hAnsi="宋体" w:hint="eastAsia"/>
          <w:szCs w:val="21"/>
        </w:rPr>
        <w:t>8</w:t>
      </w:r>
      <w:r w:rsidRPr="00F47726">
        <w:rPr>
          <w:rFonts w:ascii="宋体" w:hAnsi="宋体" w:hint="eastAsia"/>
          <w:szCs w:val="21"/>
        </w:rPr>
        <w:t>日起，北京懒猫有权办理下列表中对应基金的开户、申购、赎回等业务，具体以北京懒猫官网公布的为准。</w:t>
      </w:r>
    </w:p>
    <w:tbl>
      <w:tblPr>
        <w:tblW w:w="8789" w:type="dxa"/>
        <w:tblInd w:w="323" w:type="dxa"/>
        <w:tblLook w:val="04A0"/>
      </w:tblPr>
      <w:tblGrid>
        <w:gridCol w:w="980"/>
        <w:gridCol w:w="3556"/>
        <w:gridCol w:w="993"/>
        <w:gridCol w:w="992"/>
        <w:gridCol w:w="1134"/>
        <w:gridCol w:w="1134"/>
      </w:tblGrid>
      <w:tr w:rsidR="0070765B" w:rsidRPr="00F47726" w:rsidTr="00F47726">
        <w:trPr>
          <w:gridAfter w:val="2"/>
          <w:wAfter w:w="2268" w:type="dxa"/>
          <w:trHeight w:val="58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65B" w:rsidRPr="00F47726" w:rsidRDefault="0070765B" w:rsidP="00CE1980">
            <w:pPr>
              <w:rPr>
                <w:color w:val="000000"/>
                <w:szCs w:val="21"/>
              </w:rPr>
            </w:pPr>
            <w:r w:rsidRPr="00F47726">
              <w:rPr>
                <w:rFonts w:hint="eastAsia"/>
                <w:color w:val="000000"/>
                <w:szCs w:val="21"/>
              </w:rPr>
              <w:t>代销基金代码</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70765B" w:rsidRPr="00F47726" w:rsidRDefault="0070765B" w:rsidP="00CE1980">
            <w:pPr>
              <w:rPr>
                <w:color w:val="000000"/>
                <w:szCs w:val="21"/>
              </w:rPr>
            </w:pPr>
            <w:r w:rsidRPr="00F47726">
              <w:rPr>
                <w:rFonts w:hint="eastAsia"/>
                <w:color w:val="000000"/>
                <w:szCs w:val="21"/>
              </w:rPr>
              <w:t>基金名称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0765B" w:rsidRPr="00F47726" w:rsidRDefault="0070765B" w:rsidP="00CE1980">
            <w:pPr>
              <w:rPr>
                <w:color w:val="000000"/>
                <w:szCs w:val="21"/>
              </w:rPr>
            </w:pPr>
            <w:r w:rsidRPr="00F47726">
              <w:rPr>
                <w:rFonts w:hint="eastAsia"/>
                <w:color w:val="000000"/>
                <w:szCs w:val="21"/>
              </w:rPr>
              <w:t>是否定投业务</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0765B" w:rsidRPr="00F47726" w:rsidRDefault="0070765B" w:rsidP="00CE1980">
            <w:pPr>
              <w:rPr>
                <w:color w:val="000000"/>
                <w:szCs w:val="21"/>
              </w:rPr>
            </w:pPr>
            <w:r w:rsidRPr="00F47726">
              <w:rPr>
                <w:rFonts w:hint="eastAsia"/>
                <w:color w:val="000000"/>
                <w:szCs w:val="21"/>
              </w:rPr>
              <w:t>是否转换业务</w:t>
            </w:r>
          </w:p>
        </w:tc>
      </w:tr>
      <w:tr w:rsidR="0070765B" w:rsidRPr="00F47726" w:rsidTr="00F47726">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0765B" w:rsidRPr="00F47726" w:rsidRDefault="00EF4541" w:rsidP="00AD2519">
            <w:pPr>
              <w:rPr>
                <w:szCs w:val="21"/>
              </w:rPr>
            </w:pPr>
            <w:hyperlink r:id="rId6" w:history="1">
              <w:r w:rsidR="0070765B" w:rsidRPr="00F47726">
                <w:rPr>
                  <w:rFonts w:ascii="Helvetica" w:hAnsi="Helvetica" w:cs="Helvetica"/>
                  <w:sz w:val="18"/>
                  <w:szCs w:val="18"/>
                </w:rPr>
                <w:t>003034</w:t>
              </w:r>
            </w:hyperlink>
          </w:p>
        </w:tc>
        <w:tc>
          <w:tcPr>
            <w:tcW w:w="3556" w:type="dxa"/>
            <w:tcBorders>
              <w:top w:val="nil"/>
              <w:left w:val="nil"/>
              <w:bottom w:val="single" w:sz="4" w:space="0" w:color="auto"/>
              <w:right w:val="single" w:sz="4" w:space="0" w:color="auto"/>
            </w:tcBorders>
            <w:shd w:val="clear" w:color="auto" w:fill="auto"/>
            <w:noWrap/>
            <w:vAlign w:val="bottom"/>
            <w:hideMark/>
          </w:tcPr>
          <w:p w:rsidR="0070765B" w:rsidRPr="00F47726" w:rsidRDefault="00EF4541" w:rsidP="00AD2519">
            <w:pPr>
              <w:rPr>
                <w:color w:val="000000"/>
                <w:szCs w:val="21"/>
              </w:rPr>
            </w:pPr>
            <w:hyperlink r:id="rId7" w:history="1">
              <w:r w:rsidR="0070765B" w:rsidRPr="00F47726">
                <w:rPr>
                  <w:rFonts w:ascii="Helvetica" w:hAnsi="Helvetica" w:cs="Helvetica"/>
                  <w:color w:val="353535"/>
                  <w:szCs w:val="21"/>
                </w:rPr>
                <w:t>平安日鑫</w:t>
              </w:r>
              <w:r w:rsidR="0070765B" w:rsidRPr="00F47726">
                <w:rPr>
                  <w:rFonts w:ascii="Helvetica" w:hAnsi="Helvetica" w:cs="Helvetica"/>
                  <w:color w:val="353535"/>
                  <w:szCs w:val="21"/>
                </w:rPr>
                <w:t xml:space="preserve"> A</w:t>
              </w:r>
            </w:hyperlink>
          </w:p>
        </w:tc>
        <w:tc>
          <w:tcPr>
            <w:tcW w:w="993" w:type="dxa"/>
            <w:tcBorders>
              <w:top w:val="nil"/>
              <w:left w:val="nil"/>
              <w:bottom w:val="single" w:sz="4" w:space="0" w:color="auto"/>
              <w:right w:val="single" w:sz="4" w:space="0" w:color="auto"/>
            </w:tcBorders>
            <w:shd w:val="clear" w:color="auto" w:fill="auto"/>
            <w:noWrap/>
            <w:hideMark/>
          </w:tcPr>
          <w:p w:rsidR="0070765B" w:rsidRPr="00F47726" w:rsidRDefault="0070765B" w:rsidP="00AD2519">
            <w:r w:rsidRPr="00F47726">
              <w:rPr>
                <w:rFonts w:hint="eastAsia"/>
                <w:color w:val="000000"/>
                <w:szCs w:val="21"/>
              </w:rPr>
              <w:t>否</w:t>
            </w:r>
          </w:p>
        </w:tc>
        <w:tc>
          <w:tcPr>
            <w:tcW w:w="992" w:type="dxa"/>
            <w:tcBorders>
              <w:top w:val="nil"/>
              <w:left w:val="nil"/>
              <w:bottom w:val="single" w:sz="4" w:space="0" w:color="auto"/>
              <w:right w:val="single" w:sz="4" w:space="0" w:color="auto"/>
            </w:tcBorders>
            <w:shd w:val="clear" w:color="auto" w:fill="auto"/>
            <w:noWrap/>
            <w:hideMark/>
          </w:tcPr>
          <w:p w:rsidR="0070765B" w:rsidRPr="00F47726" w:rsidRDefault="0070765B" w:rsidP="00AD2519">
            <w:r w:rsidRPr="00F47726">
              <w:rPr>
                <w:rFonts w:hint="eastAsia"/>
                <w:color w:val="000000"/>
                <w:szCs w:val="21"/>
              </w:rPr>
              <w:t>否</w:t>
            </w:r>
          </w:p>
        </w:tc>
        <w:tc>
          <w:tcPr>
            <w:tcW w:w="1134" w:type="dxa"/>
            <w:vAlign w:val="bottom"/>
          </w:tcPr>
          <w:p w:rsidR="0070765B" w:rsidRPr="00F47726" w:rsidRDefault="0070765B" w:rsidP="00AD2519">
            <w:pPr>
              <w:rPr>
                <w:color w:val="000000"/>
                <w:szCs w:val="21"/>
              </w:rPr>
            </w:pPr>
          </w:p>
        </w:tc>
        <w:tc>
          <w:tcPr>
            <w:tcW w:w="1134" w:type="dxa"/>
            <w:vAlign w:val="bottom"/>
          </w:tcPr>
          <w:p w:rsidR="0070765B" w:rsidRPr="00F47726" w:rsidRDefault="0070765B" w:rsidP="00AD2519">
            <w:pPr>
              <w:rPr>
                <w:color w:val="000000"/>
                <w:szCs w:val="21"/>
              </w:rPr>
            </w:pPr>
          </w:p>
        </w:tc>
      </w:tr>
      <w:tr w:rsidR="0070765B" w:rsidRPr="00F47726" w:rsidTr="00F47726">
        <w:trPr>
          <w:gridAfter w:val="2"/>
          <w:wAfter w:w="2268" w:type="dxa"/>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65B" w:rsidRPr="00F47726" w:rsidRDefault="00EF4541" w:rsidP="00AD2519">
            <w:pPr>
              <w:rPr>
                <w:szCs w:val="21"/>
              </w:rPr>
            </w:pPr>
            <w:hyperlink r:id="rId8" w:history="1">
              <w:r w:rsidR="0070765B" w:rsidRPr="00F47726">
                <w:rPr>
                  <w:rFonts w:ascii="Helvetica" w:hAnsi="Helvetica" w:cs="Helvetica"/>
                  <w:sz w:val="18"/>
                  <w:szCs w:val="18"/>
                </w:rPr>
                <w:t>003465</w:t>
              </w:r>
            </w:hyperlink>
          </w:p>
        </w:tc>
        <w:tc>
          <w:tcPr>
            <w:tcW w:w="3556" w:type="dxa"/>
            <w:tcBorders>
              <w:top w:val="single" w:sz="4" w:space="0" w:color="auto"/>
              <w:left w:val="nil"/>
              <w:bottom w:val="single" w:sz="4" w:space="0" w:color="auto"/>
              <w:right w:val="single" w:sz="4" w:space="0" w:color="auto"/>
            </w:tcBorders>
            <w:shd w:val="clear" w:color="auto" w:fill="auto"/>
            <w:noWrap/>
            <w:vAlign w:val="bottom"/>
            <w:hideMark/>
          </w:tcPr>
          <w:p w:rsidR="0070765B" w:rsidRPr="00F47726" w:rsidRDefault="00EF4541" w:rsidP="00AD2519">
            <w:pPr>
              <w:rPr>
                <w:color w:val="000000"/>
                <w:szCs w:val="21"/>
              </w:rPr>
            </w:pPr>
            <w:hyperlink r:id="rId9" w:history="1">
              <w:r w:rsidR="0070765B" w:rsidRPr="00F47726">
                <w:rPr>
                  <w:rFonts w:ascii="Helvetica" w:hAnsi="Helvetica" w:cs="Helvetica"/>
                  <w:color w:val="353535"/>
                  <w:szCs w:val="21"/>
                </w:rPr>
                <w:t>平安金管家货币</w:t>
              </w:r>
              <w:r w:rsidR="0070765B" w:rsidRPr="00F47726">
                <w:rPr>
                  <w:rFonts w:ascii="Helvetica" w:hAnsi="Helvetica" w:cs="Helvetica"/>
                  <w:color w:val="353535"/>
                  <w:szCs w:val="21"/>
                </w:rPr>
                <w:t xml:space="preserve"> A</w:t>
              </w:r>
            </w:hyperlink>
          </w:p>
        </w:tc>
        <w:tc>
          <w:tcPr>
            <w:tcW w:w="993" w:type="dxa"/>
            <w:tcBorders>
              <w:top w:val="single" w:sz="4" w:space="0" w:color="auto"/>
              <w:left w:val="nil"/>
              <w:bottom w:val="single" w:sz="4" w:space="0" w:color="auto"/>
              <w:right w:val="single" w:sz="4" w:space="0" w:color="auto"/>
            </w:tcBorders>
            <w:shd w:val="clear" w:color="auto" w:fill="auto"/>
            <w:noWrap/>
            <w:hideMark/>
          </w:tcPr>
          <w:p w:rsidR="0070765B" w:rsidRPr="00F47726" w:rsidRDefault="0070765B" w:rsidP="00AD2519">
            <w:r w:rsidRPr="00F47726">
              <w:rPr>
                <w:rFonts w:hint="eastAsia"/>
                <w:color w:val="000000"/>
                <w:szCs w:val="21"/>
              </w:rPr>
              <w:t>否</w:t>
            </w:r>
          </w:p>
        </w:tc>
        <w:tc>
          <w:tcPr>
            <w:tcW w:w="992" w:type="dxa"/>
            <w:tcBorders>
              <w:top w:val="single" w:sz="4" w:space="0" w:color="auto"/>
              <w:left w:val="nil"/>
              <w:bottom w:val="single" w:sz="4" w:space="0" w:color="auto"/>
              <w:right w:val="single" w:sz="4" w:space="0" w:color="auto"/>
            </w:tcBorders>
            <w:shd w:val="clear" w:color="auto" w:fill="auto"/>
            <w:noWrap/>
            <w:hideMark/>
          </w:tcPr>
          <w:p w:rsidR="0070765B" w:rsidRPr="00F47726" w:rsidRDefault="0070765B" w:rsidP="00AD2519">
            <w:r w:rsidRPr="00F47726">
              <w:rPr>
                <w:rFonts w:hint="eastAsia"/>
                <w:color w:val="000000"/>
                <w:szCs w:val="21"/>
              </w:rPr>
              <w:t>否</w:t>
            </w:r>
          </w:p>
        </w:tc>
      </w:tr>
      <w:tr w:rsidR="0070765B" w:rsidRPr="00F47726" w:rsidTr="00F4772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5B" w:rsidRPr="00F47726" w:rsidRDefault="00EF4541" w:rsidP="00AD2519">
            <w:pPr>
              <w:rPr>
                <w:rFonts w:ascii="Helvetica" w:hAnsi="Helvetica" w:cs="Helvetica"/>
                <w:szCs w:val="21"/>
              </w:rPr>
            </w:pPr>
            <w:hyperlink r:id="rId10" w:history="1">
              <w:r w:rsidR="0070765B" w:rsidRPr="00F47726">
                <w:rPr>
                  <w:rFonts w:ascii="Helvetica" w:hAnsi="Helvetica" w:cs="Helvetica"/>
                  <w:sz w:val="18"/>
                  <w:szCs w:val="18"/>
                </w:rPr>
                <w:t>007730</w:t>
              </w:r>
            </w:hyperlink>
          </w:p>
        </w:tc>
        <w:tc>
          <w:tcPr>
            <w:tcW w:w="3556" w:type="dxa"/>
            <w:tcBorders>
              <w:top w:val="single" w:sz="4" w:space="0" w:color="auto"/>
              <w:left w:val="nil"/>
              <w:bottom w:val="single" w:sz="4" w:space="0" w:color="auto"/>
              <w:right w:val="single" w:sz="4" w:space="0" w:color="auto"/>
            </w:tcBorders>
            <w:shd w:val="clear" w:color="auto" w:fill="auto"/>
            <w:noWrap/>
            <w:vAlign w:val="bottom"/>
          </w:tcPr>
          <w:p w:rsidR="0070765B" w:rsidRPr="00F47726" w:rsidRDefault="00EF4541" w:rsidP="00AD2519">
            <w:pPr>
              <w:rPr>
                <w:rFonts w:ascii="Helvetica" w:hAnsi="Helvetica" w:cs="Helvetica"/>
                <w:color w:val="353535"/>
                <w:szCs w:val="21"/>
              </w:rPr>
            </w:pPr>
            <w:hyperlink r:id="rId11" w:history="1">
              <w:r w:rsidR="0070765B" w:rsidRPr="00F47726">
                <w:rPr>
                  <w:rFonts w:ascii="Helvetica" w:hAnsi="Helvetica" w:cs="Helvetica"/>
                  <w:color w:val="353535"/>
                  <w:szCs w:val="21"/>
                </w:rPr>
                <w:t>平安金管家货币</w:t>
              </w:r>
              <w:r w:rsidR="0070765B" w:rsidRPr="00F47726">
                <w:rPr>
                  <w:rFonts w:ascii="Helvetica" w:hAnsi="Helvetica" w:cs="Helvetica"/>
                  <w:color w:val="353535"/>
                  <w:szCs w:val="21"/>
                </w:rPr>
                <w:t xml:space="preserve"> </w:t>
              </w:r>
              <w:r w:rsidR="0070765B" w:rsidRPr="00F47726">
                <w:rPr>
                  <w:rFonts w:ascii="Helvetica" w:hAnsi="Helvetica" w:cs="Helvetica" w:hint="eastAsia"/>
                  <w:color w:val="353535"/>
                  <w:szCs w:val="21"/>
                </w:rPr>
                <w:t>C</w:t>
              </w:r>
            </w:hyperlink>
          </w:p>
        </w:tc>
        <w:tc>
          <w:tcPr>
            <w:tcW w:w="993" w:type="dxa"/>
            <w:tcBorders>
              <w:top w:val="single" w:sz="4" w:space="0" w:color="auto"/>
              <w:left w:val="nil"/>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c>
          <w:tcPr>
            <w:tcW w:w="992" w:type="dxa"/>
            <w:tcBorders>
              <w:top w:val="single" w:sz="4" w:space="0" w:color="auto"/>
              <w:left w:val="nil"/>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c>
          <w:tcPr>
            <w:tcW w:w="1134" w:type="dxa"/>
            <w:vAlign w:val="bottom"/>
          </w:tcPr>
          <w:p w:rsidR="0070765B" w:rsidRPr="00F47726" w:rsidRDefault="0070765B" w:rsidP="00AD2519">
            <w:pPr>
              <w:rPr>
                <w:color w:val="000000"/>
                <w:szCs w:val="21"/>
              </w:rPr>
            </w:pPr>
          </w:p>
        </w:tc>
        <w:tc>
          <w:tcPr>
            <w:tcW w:w="1134" w:type="dxa"/>
            <w:vAlign w:val="bottom"/>
          </w:tcPr>
          <w:p w:rsidR="0070765B" w:rsidRPr="00F47726" w:rsidRDefault="0070765B" w:rsidP="00AD2519">
            <w:pPr>
              <w:rPr>
                <w:color w:val="000000"/>
                <w:szCs w:val="21"/>
              </w:rPr>
            </w:pPr>
          </w:p>
        </w:tc>
      </w:tr>
      <w:tr w:rsidR="0070765B" w:rsidRPr="00F47726" w:rsidTr="00F47726">
        <w:trPr>
          <w:gridAfter w:val="2"/>
          <w:wAfter w:w="2268" w:type="dxa"/>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5B" w:rsidRPr="00F47726" w:rsidRDefault="00EF4541" w:rsidP="00AD2519">
            <w:pPr>
              <w:rPr>
                <w:szCs w:val="21"/>
              </w:rPr>
            </w:pPr>
            <w:hyperlink r:id="rId12" w:history="1">
              <w:r w:rsidR="0070765B" w:rsidRPr="00F47726">
                <w:rPr>
                  <w:rFonts w:ascii="Helvetica" w:hAnsi="Helvetica" w:cs="Helvetica"/>
                  <w:sz w:val="18"/>
                  <w:szCs w:val="18"/>
                </w:rPr>
                <w:t>000759</w:t>
              </w:r>
            </w:hyperlink>
          </w:p>
        </w:tc>
        <w:tc>
          <w:tcPr>
            <w:tcW w:w="3556" w:type="dxa"/>
            <w:tcBorders>
              <w:top w:val="single" w:sz="4" w:space="0" w:color="auto"/>
              <w:left w:val="nil"/>
              <w:bottom w:val="single" w:sz="4" w:space="0" w:color="auto"/>
              <w:right w:val="single" w:sz="4" w:space="0" w:color="auto"/>
            </w:tcBorders>
            <w:shd w:val="clear" w:color="auto" w:fill="auto"/>
            <w:noWrap/>
            <w:vAlign w:val="bottom"/>
          </w:tcPr>
          <w:p w:rsidR="0070765B" w:rsidRPr="00F47726" w:rsidRDefault="00EF4541" w:rsidP="00AD2519">
            <w:pPr>
              <w:rPr>
                <w:color w:val="000000"/>
                <w:szCs w:val="21"/>
              </w:rPr>
            </w:pPr>
            <w:hyperlink r:id="rId13" w:history="1">
              <w:r w:rsidR="0070765B" w:rsidRPr="00F47726">
                <w:rPr>
                  <w:rFonts w:ascii="Helvetica" w:hAnsi="Helvetica" w:cs="Helvetica"/>
                  <w:color w:val="353535"/>
                  <w:szCs w:val="21"/>
                </w:rPr>
                <w:t>平安财富宝货币</w:t>
              </w:r>
              <w:r w:rsidR="0070765B" w:rsidRPr="00F47726">
                <w:rPr>
                  <w:rFonts w:ascii="Helvetica" w:hAnsi="Helvetica" w:cs="Helvetica"/>
                  <w:color w:val="353535"/>
                  <w:szCs w:val="21"/>
                </w:rPr>
                <w:t xml:space="preserve"> A</w:t>
              </w:r>
            </w:hyperlink>
          </w:p>
        </w:tc>
        <w:tc>
          <w:tcPr>
            <w:tcW w:w="993" w:type="dxa"/>
            <w:tcBorders>
              <w:top w:val="single" w:sz="4" w:space="0" w:color="auto"/>
              <w:left w:val="nil"/>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c>
          <w:tcPr>
            <w:tcW w:w="992" w:type="dxa"/>
            <w:tcBorders>
              <w:top w:val="single" w:sz="4" w:space="0" w:color="auto"/>
              <w:left w:val="nil"/>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r>
      <w:tr w:rsidR="0070765B" w:rsidRPr="00F47726" w:rsidTr="00F47726">
        <w:trPr>
          <w:gridAfter w:val="2"/>
          <w:wAfter w:w="2268" w:type="dxa"/>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5B" w:rsidRPr="00F47726" w:rsidRDefault="00EF4541" w:rsidP="00AD2519">
            <w:pPr>
              <w:rPr>
                <w:rFonts w:ascii="Helvetica" w:hAnsi="Helvetica" w:cs="Helvetica"/>
                <w:szCs w:val="21"/>
              </w:rPr>
            </w:pPr>
            <w:hyperlink r:id="rId14" w:history="1">
              <w:r w:rsidR="0070765B" w:rsidRPr="00F47726">
                <w:rPr>
                  <w:rFonts w:ascii="Helvetica" w:hAnsi="Helvetica" w:cs="Helvetica"/>
                  <w:sz w:val="18"/>
                  <w:szCs w:val="18"/>
                </w:rPr>
                <w:t>012470</w:t>
              </w:r>
            </w:hyperlink>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65B" w:rsidRPr="00F47726" w:rsidRDefault="00EF4541" w:rsidP="00AD2519">
            <w:pPr>
              <w:rPr>
                <w:rFonts w:ascii="Helvetica" w:hAnsi="Helvetica" w:cs="Helvetica"/>
                <w:color w:val="353535"/>
                <w:szCs w:val="21"/>
              </w:rPr>
            </w:pPr>
            <w:hyperlink r:id="rId15" w:history="1">
              <w:r w:rsidR="0070765B" w:rsidRPr="00F47726">
                <w:rPr>
                  <w:rFonts w:ascii="Helvetica" w:hAnsi="Helvetica" w:cs="Helvetica"/>
                  <w:color w:val="353535"/>
                  <w:szCs w:val="21"/>
                </w:rPr>
                <w:t>平安财富宝货币</w:t>
              </w:r>
              <w:r w:rsidR="0070765B" w:rsidRPr="00F47726">
                <w:rPr>
                  <w:rFonts w:ascii="Helvetica" w:hAnsi="Helvetica" w:cs="Helvetica" w:hint="eastAsia"/>
                  <w:color w:val="353535"/>
                  <w:szCs w:val="21"/>
                </w:rPr>
                <w:t>C</w:t>
              </w:r>
            </w:hyperlink>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r>
      <w:tr w:rsidR="0070765B" w:rsidRPr="00F47726" w:rsidTr="00F47726">
        <w:trPr>
          <w:gridAfter w:val="2"/>
          <w:wAfter w:w="2268" w:type="dxa"/>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5B" w:rsidRPr="00F47726" w:rsidRDefault="00EF4541" w:rsidP="00AD2519">
            <w:pPr>
              <w:rPr>
                <w:szCs w:val="21"/>
              </w:rPr>
            </w:pPr>
            <w:hyperlink r:id="rId16" w:history="1">
              <w:r w:rsidR="0070765B" w:rsidRPr="00F47726">
                <w:rPr>
                  <w:rFonts w:ascii="Helvetica" w:hAnsi="Helvetica" w:cs="Helvetica"/>
                  <w:sz w:val="18"/>
                  <w:szCs w:val="18"/>
                </w:rPr>
                <w:t>000379</w:t>
              </w:r>
            </w:hyperlink>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65B" w:rsidRPr="00F47726" w:rsidRDefault="00EF4541" w:rsidP="00AD2519">
            <w:pPr>
              <w:rPr>
                <w:color w:val="000000"/>
                <w:szCs w:val="21"/>
              </w:rPr>
            </w:pPr>
            <w:hyperlink r:id="rId17" w:history="1">
              <w:r w:rsidR="0070765B" w:rsidRPr="00F47726">
                <w:rPr>
                  <w:rFonts w:ascii="Helvetica" w:hAnsi="Helvetica" w:cs="Helvetica"/>
                  <w:color w:val="353535"/>
                  <w:szCs w:val="21"/>
                </w:rPr>
                <w:t>平安日增利货币</w:t>
              </w:r>
              <w:r w:rsidR="0070765B" w:rsidRPr="00F47726">
                <w:rPr>
                  <w:rFonts w:ascii="Helvetica" w:hAnsi="Helvetica" w:cs="Helvetica"/>
                  <w:color w:val="353535"/>
                  <w:szCs w:val="21"/>
                </w:rPr>
                <w:t xml:space="preserve"> A</w:t>
              </w:r>
            </w:hyperlink>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r>
      <w:tr w:rsidR="0070765B" w:rsidRPr="00F47726" w:rsidTr="00F47726">
        <w:trPr>
          <w:gridAfter w:val="2"/>
          <w:wAfter w:w="2268" w:type="dxa"/>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5B" w:rsidRPr="00F47726" w:rsidRDefault="00EF4541" w:rsidP="00AD2519">
            <w:pPr>
              <w:rPr>
                <w:rFonts w:ascii="Helvetica" w:hAnsi="Helvetica" w:cs="Helvetica"/>
                <w:szCs w:val="21"/>
              </w:rPr>
            </w:pPr>
            <w:hyperlink r:id="rId18" w:history="1">
              <w:r w:rsidR="0070765B" w:rsidRPr="00F47726">
                <w:rPr>
                  <w:rFonts w:ascii="Helvetica" w:hAnsi="Helvetica" w:cs="Helvetica"/>
                  <w:sz w:val="18"/>
                  <w:szCs w:val="18"/>
                </w:rPr>
                <w:t>010208</w:t>
              </w:r>
            </w:hyperlink>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65B" w:rsidRPr="00F47726" w:rsidRDefault="00EF4541" w:rsidP="00AD2519">
            <w:pPr>
              <w:rPr>
                <w:rFonts w:ascii="Helvetica" w:hAnsi="Helvetica" w:cs="Helvetica"/>
                <w:color w:val="353535"/>
                <w:szCs w:val="21"/>
              </w:rPr>
            </w:pPr>
            <w:hyperlink r:id="rId19" w:history="1">
              <w:r w:rsidR="0070765B" w:rsidRPr="00F47726">
                <w:rPr>
                  <w:rFonts w:ascii="Helvetica" w:hAnsi="Helvetica" w:cs="Helvetica"/>
                  <w:color w:val="353535"/>
                  <w:szCs w:val="21"/>
                </w:rPr>
                <w:t>平安日增利货币</w:t>
              </w:r>
              <w:r w:rsidR="0070765B" w:rsidRPr="00F47726">
                <w:rPr>
                  <w:rFonts w:ascii="Helvetica" w:hAnsi="Helvetica" w:cs="Helvetica"/>
                  <w:color w:val="353535"/>
                  <w:szCs w:val="21"/>
                </w:rPr>
                <w:t xml:space="preserve"> B</w:t>
              </w:r>
            </w:hyperlink>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0765B" w:rsidRPr="00F47726" w:rsidRDefault="0070765B" w:rsidP="00AD2519">
            <w:r w:rsidRPr="00F47726">
              <w:rPr>
                <w:rFonts w:hint="eastAsia"/>
                <w:color w:val="000000"/>
                <w:szCs w:val="21"/>
              </w:rPr>
              <w:t>否</w:t>
            </w:r>
          </w:p>
        </w:tc>
      </w:tr>
    </w:tbl>
    <w:p w:rsidR="00DC5F47" w:rsidRPr="00F47726" w:rsidRDefault="00DC5F47" w:rsidP="00DC5F47">
      <w:pPr>
        <w:spacing w:line="360" w:lineRule="auto"/>
        <w:rPr>
          <w:rFonts w:ascii="宋体" w:hAnsi="宋体"/>
          <w:szCs w:val="21"/>
        </w:rPr>
      </w:pPr>
      <w:r w:rsidRPr="00F47726">
        <w:rPr>
          <w:rFonts w:ascii="宋体" w:hAnsi="宋体" w:hint="eastAsia"/>
          <w:szCs w:val="21"/>
        </w:rPr>
        <w:t>注:上表中同一产品各类份额之间不能相互转换。</w:t>
      </w:r>
    </w:p>
    <w:p w:rsidR="00DC5F47" w:rsidRPr="00F47726" w:rsidRDefault="0070765B" w:rsidP="00DC5F47">
      <w:pPr>
        <w:spacing w:line="360" w:lineRule="auto"/>
        <w:rPr>
          <w:rFonts w:ascii="宋体" w:hAnsi="宋体"/>
          <w:szCs w:val="21"/>
        </w:rPr>
      </w:pPr>
      <w:r w:rsidRPr="00F47726">
        <w:rPr>
          <w:rFonts w:ascii="宋体" w:hAnsi="宋体" w:hint="eastAsia"/>
          <w:szCs w:val="21"/>
        </w:rPr>
        <w:t>一</w:t>
      </w:r>
      <w:r w:rsidR="00DC5F47" w:rsidRPr="00F47726">
        <w:rPr>
          <w:rFonts w:ascii="宋体" w:hAnsi="宋体" w:hint="eastAsia"/>
          <w:szCs w:val="21"/>
        </w:rPr>
        <w:t>、重要提示</w:t>
      </w:r>
    </w:p>
    <w:p w:rsidR="00DC5F47" w:rsidRPr="00F47726" w:rsidRDefault="00DC5F47" w:rsidP="00DC5F47">
      <w:pPr>
        <w:spacing w:line="360" w:lineRule="auto"/>
        <w:ind w:firstLineChars="200" w:firstLine="420"/>
        <w:rPr>
          <w:rFonts w:ascii="宋体" w:hAnsi="宋体"/>
          <w:szCs w:val="21"/>
        </w:rPr>
      </w:pPr>
      <w:r w:rsidRPr="00F47726">
        <w:rPr>
          <w:rFonts w:ascii="宋体" w:hAnsi="宋体" w:hint="eastAsia"/>
          <w:szCs w:val="21"/>
        </w:rPr>
        <w:t>1、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旗下开放式基金转换业务规则说明的公告》。</w:t>
      </w:r>
    </w:p>
    <w:p w:rsidR="00DC5F47" w:rsidRPr="00F47726" w:rsidRDefault="00DC5F47" w:rsidP="00DC5F47">
      <w:pPr>
        <w:spacing w:line="360" w:lineRule="auto"/>
        <w:ind w:firstLineChars="200" w:firstLine="420"/>
        <w:rPr>
          <w:rFonts w:ascii="宋体" w:hAnsi="宋体"/>
          <w:szCs w:val="21"/>
        </w:rPr>
      </w:pPr>
      <w:r w:rsidRPr="00F47726">
        <w:rPr>
          <w:rFonts w:ascii="宋体" w:hAnsi="宋体" w:hint="eastAsia"/>
          <w:szCs w:val="21"/>
        </w:rPr>
        <w:t>2、定投业务是基金申购业务的一种方式。投资者可以通过销售机构提交申请，约定每期扣款时间、扣款金额及扣款方式，由销售机构于每期约定扣款日在投资者指定资金账户内自动完成扣款及基金申购业务。本基金的每期最低扣款金额详见招募说明书及相关公告，销售机构可根据需要设置等于或高于招募说明书或相关公告要求的最低扣款金额，具体最低扣款金额以销售机构的规定为准。</w:t>
      </w:r>
    </w:p>
    <w:p w:rsidR="00DC5F47" w:rsidRPr="00F47726" w:rsidRDefault="00DC5F47" w:rsidP="00DC5F47">
      <w:pPr>
        <w:spacing w:line="360" w:lineRule="auto"/>
        <w:ind w:firstLineChars="200" w:firstLine="420"/>
        <w:rPr>
          <w:rFonts w:ascii="宋体" w:hAnsi="宋体"/>
          <w:szCs w:val="21"/>
        </w:rPr>
      </w:pPr>
      <w:r w:rsidRPr="00F47726">
        <w:rPr>
          <w:rFonts w:ascii="宋体" w:hAnsi="宋体" w:hint="eastAsia"/>
          <w:szCs w:val="21"/>
        </w:rPr>
        <w:t>投资者欲了解基金产品的详细情况，请仔细阅读基金的基金合同、招募说明书等法律文件。</w:t>
      </w:r>
    </w:p>
    <w:p w:rsidR="00DC5F47" w:rsidRPr="00F47726" w:rsidRDefault="0070765B" w:rsidP="00DC5F47">
      <w:pPr>
        <w:spacing w:line="360" w:lineRule="auto"/>
        <w:rPr>
          <w:rFonts w:ascii="宋体" w:hAnsi="宋体"/>
          <w:szCs w:val="21"/>
        </w:rPr>
      </w:pPr>
      <w:r w:rsidRPr="00F47726">
        <w:rPr>
          <w:rFonts w:ascii="宋体" w:hAnsi="宋体" w:hint="eastAsia"/>
          <w:szCs w:val="21"/>
        </w:rPr>
        <w:t>二</w:t>
      </w:r>
      <w:r w:rsidR="00DC5F47" w:rsidRPr="00F47726">
        <w:rPr>
          <w:rFonts w:ascii="宋体" w:hAnsi="宋体" w:hint="eastAsia"/>
          <w:szCs w:val="21"/>
        </w:rPr>
        <w:t>、投资者可通过以下途径了解或咨询相关情况</w:t>
      </w:r>
    </w:p>
    <w:p w:rsidR="00DC5F47" w:rsidRPr="00F47726" w:rsidRDefault="00DC5F47" w:rsidP="00DC5F47">
      <w:pPr>
        <w:spacing w:line="360" w:lineRule="auto"/>
        <w:ind w:firstLineChars="200" w:firstLine="420"/>
        <w:rPr>
          <w:rFonts w:ascii="宋体" w:hAnsi="宋体"/>
        </w:rPr>
      </w:pPr>
      <w:r w:rsidRPr="00F47726">
        <w:rPr>
          <w:rFonts w:asciiTheme="minorEastAsia" w:eastAsiaTheme="minorEastAsia" w:hAnsiTheme="minorEastAsia" w:cs="Calibri" w:hint="eastAsia"/>
          <w:szCs w:val="24"/>
        </w:rPr>
        <w:lastRenderedPageBreak/>
        <w:t>1</w:t>
      </w:r>
      <w:r w:rsidRPr="00F47726">
        <w:rPr>
          <w:rFonts w:asciiTheme="minorEastAsia" w:eastAsiaTheme="minorEastAsia" w:hAnsiTheme="minorEastAsia" w:cs="Calibri"/>
          <w:szCs w:val="24"/>
        </w:rPr>
        <w:t>、</w:t>
      </w:r>
      <w:r w:rsidRPr="00F47726">
        <w:rPr>
          <w:rFonts w:ascii="宋体" w:hAnsi="宋体" w:hint="eastAsia"/>
          <w:szCs w:val="21"/>
        </w:rPr>
        <w:t>北京懒猫基金销售有限公司</w:t>
      </w:r>
    </w:p>
    <w:p w:rsidR="00DC5F47" w:rsidRPr="00F47726" w:rsidRDefault="00DC5F47" w:rsidP="00DC5F47">
      <w:pPr>
        <w:spacing w:line="360" w:lineRule="auto"/>
        <w:ind w:firstLineChars="200" w:firstLine="420"/>
        <w:rPr>
          <w:rFonts w:ascii="宋体" w:hAnsi="宋体"/>
        </w:rPr>
      </w:pPr>
      <w:r w:rsidRPr="00F47726">
        <w:rPr>
          <w:rFonts w:ascii="宋体" w:hAnsi="宋体" w:hint="eastAsia"/>
        </w:rPr>
        <w:t>客服电话：</w:t>
      </w:r>
      <w:r w:rsidR="00AD2519" w:rsidRPr="00F47726">
        <w:rPr>
          <w:rFonts w:ascii="宋体" w:hAnsi="宋体" w:hint="eastAsia"/>
        </w:rPr>
        <w:t>010-85965200</w:t>
      </w:r>
    </w:p>
    <w:p w:rsidR="00DC5F47" w:rsidRPr="00F47726" w:rsidRDefault="006A69B0" w:rsidP="006A69B0">
      <w:pPr>
        <w:rPr>
          <w:rFonts w:ascii="宋体" w:hAnsi="宋体"/>
        </w:rPr>
      </w:pPr>
      <w:r w:rsidRPr="00F47726">
        <w:rPr>
          <w:rFonts w:ascii="宋体" w:hAnsi="宋体" w:hint="eastAsia"/>
        </w:rPr>
        <w:t xml:space="preserve">    </w:t>
      </w:r>
      <w:r w:rsidR="00DC5F47" w:rsidRPr="00F47726">
        <w:rPr>
          <w:rFonts w:ascii="宋体" w:hAnsi="宋体" w:hint="eastAsia"/>
        </w:rPr>
        <w:t>网址：</w:t>
      </w:r>
      <w:hyperlink r:id="rId20" w:history="1">
        <w:r w:rsidRPr="00F47726">
          <w:rPr>
            <w:rStyle w:val="a3"/>
            <w:rFonts w:hint="eastAsia"/>
            <w:color w:val="auto"/>
            <w:u w:val="none"/>
          </w:rPr>
          <w:t>https://www.lanmao.com/lanmao/index</w:t>
        </w:r>
      </w:hyperlink>
    </w:p>
    <w:p w:rsidR="00DC5F47" w:rsidRPr="00F47726" w:rsidRDefault="00DC5F47" w:rsidP="00DC5F47">
      <w:pPr>
        <w:spacing w:line="360" w:lineRule="auto"/>
        <w:ind w:firstLineChars="200" w:firstLine="420"/>
        <w:rPr>
          <w:rFonts w:ascii="宋体" w:hAnsi="宋体"/>
          <w:szCs w:val="21"/>
        </w:rPr>
      </w:pPr>
      <w:r w:rsidRPr="00F47726">
        <w:rPr>
          <w:rFonts w:ascii="宋体" w:hAnsi="宋体" w:hint="eastAsia"/>
          <w:szCs w:val="21"/>
        </w:rPr>
        <w:t>2、平安基金管理有限公司</w:t>
      </w:r>
    </w:p>
    <w:p w:rsidR="00DC5F47" w:rsidRPr="00F47726" w:rsidRDefault="00DC5F47" w:rsidP="00DC5F47">
      <w:pPr>
        <w:spacing w:line="360" w:lineRule="auto"/>
        <w:ind w:firstLineChars="200" w:firstLine="420"/>
        <w:rPr>
          <w:rFonts w:ascii="宋体" w:hAnsi="宋体"/>
          <w:szCs w:val="21"/>
        </w:rPr>
      </w:pPr>
      <w:r w:rsidRPr="00F47726">
        <w:rPr>
          <w:rFonts w:ascii="宋体" w:hAnsi="宋体"/>
          <w:szCs w:val="21"/>
        </w:rPr>
        <w:t>客服电话：400</w:t>
      </w:r>
      <w:r w:rsidRPr="00F47726">
        <w:rPr>
          <w:rFonts w:ascii="宋体" w:hAnsi="宋体" w:hint="eastAsia"/>
          <w:szCs w:val="21"/>
        </w:rPr>
        <w:t>-</w:t>
      </w:r>
      <w:r w:rsidRPr="00F47726">
        <w:rPr>
          <w:rFonts w:ascii="宋体" w:hAnsi="宋体"/>
          <w:szCs w:val="21"/>
        </w:rPr>
        <w:t>800</w:t>
      </w:r>
      <w:r w:rsidRPr="00F47726">
        <w:rPr>
          <w:rFonts w:ascii="宋体" w:hAnsi="宋体" w:hint="eastAsia"/>
          <w:szCs w:val="21"/>
        </w:rPr>
        <w:t>-</w:t>
      </w:r>
      <w:r w:rsidRPr="00F47726">
        <w:rPr>
          <w:rFonts w:ascii="宋体" w:hAnsi="宋体"/>
          <w:szCs w:val="21"/>
        </w:rPr>
        <w:t>4800</w:t>
      </w:r>
    </w:p>
    <w:p w:rsidR="00DC5F47" w:rsidRPr="00F47726" w:rsidRDefault="00DC5F47" w:rsidP="00DC5F47">
      <w:pPr>
        <w:spacing w:line="360" w:lineRule="auto"/>
        <w:ind w:firstLineChars="200" w:firstLine="420"/>
        <w:rPr>
          <w:rFonts w:ascii="宋体" w:hAnsi="宋体"/>
          <w:szCs w:val="21"/>
        </w:rPr>
      </w:pPr>
      <w:r w:rsidRPr="00F47726">
        <w:rPr>
          <w:rFonts w:ascii="宋体" w:hAnsi="宋体"/>
          <w:szCs w:val="21"/>
        </w:rPr>
        <w:t>网址：</w:t>
      </w:r>
      <w:r w:rsidRPr="00F47726">
        <w:rPr>
          <w:rStyle w:val="a3"/>
          <w:color w:val="auto"/>
          <w:u w:val="none"/>
        </w:rPr>
        <w:t>fund.pingan.com</w:t>
      </w:r>
      <w:r w:rsidRPr="00F47726" w:rsidDel="00750489">
        <w:rPr>
          <w:rStyle w:val="a3"/>
          <w:color w:val="auto"/>
          <w:u w:val="none"/>
        </w:rPr>
        <w:t xml:space="preserve"> </w:t>
      </w:r>
    </w:p>
    <w:p w:rsidR="00DC5F47" w:rsidRPr="00F47726" w:rsidRDefault="0070765B" w:rsidP="00DC5F47">
      <w:pPr>
        <w:tabs>
          <w:tab w:val="left" w:pos="540"/>
        </w:tabs>
        <w:spacing w:line="360" w:lineRule="auto"/>
        <w:rPr>
          <w:rFonts w:ascii="宋体" w:hAnsi="宋体"/>
          <w:szCs w:val="21"/>
        </w:rPr>
      </w:pPr>
      <w:r w:rsidRPr="00F47726">
        <w:rPr>
          <w:rFonts w:ascii="宋体" w:hAnsi="宋体" w:hint="eastAsia"/>
          <w:szCs w:val="21"/>
        </w:rPr>
        <w:t>三</w:t>
      </w:r>
      <w:r w:rsidR="00DC5F47" w:rsidRPr="00F47726">
        <w:rPr>
          <w:rFonts w:ascii="宋体" w:hAnsi="宋体" w:hint="eastAsia"/>
          <w:szCs w:val="21"/>
        </w:rPr>
        <w:t>、</w:t>
      </w:r>
      <w:r w:rsidR="00DC5F47" w:rsidRPr="00F47726">
        <w:rPr>
          <w:rFonts w:ascii="宋体" w:hAnsi="宋体"/>
          <w:szCs w:val="21"/>
        </w:rPr>
        <w:t>风险提示</w:t>
      </w:r>
    </w:p>
    <w:p w:rsidR="00DC5F47" w:rsidRPr="00F47726" w:rsidRDefault="00DC5F47" w:rsidP="00DC5F47">
      <w:pPr>
        <w:spacing w:line="360" w:lineRule="auto"/>
        <w:ind w:firstLineChars="200" w:firstLine="420"/>
        <w:rPr>
          <w:rFonts w:ascii="宋体" w:hAnsi="宋体"/>
          <w:szCs w:val="21"/>
        </w:rPr>
      </w:pPr>
      <w:r w:rsidRPr="00F47726">
        <w:rPr>
          <w:rFonts w:ascii="宋体" w:hAnsi="宋体" w:hint="eastAsia"/>
          <w:szCs w:val="21"/>
        </w:rPr>
        <w:t>本基金管理人承诺以诚实信用、勤勉尽责的原则管理和运用基金资产，</w:t>
      </w:r>
      <w:r w:rsidR="00611E17" w:rsidRPr="00F47726">
        <w:rPr>
          <w:rFonts w:ascii="宋体" w:hAnsi="宋体" w:hint="eastAsia"/>
          <w:szCs w:val="21"/>
        </w:rPr>
        <w:t>投资者购买货币市场基金并不等于将资金作为存款存放在银行或者存款类金融机构，基金管理人</w:t>
      </w:r>
      <w:r w:rsidRPr="00F47726">
        <w:rPr>
          <w:rFonts w:ascii="宋体" w:hAnsi="宋体" w:hint="eastAsia"/>
          <w:szCs w:val="21"/>
        </w:rPr>
        <w:t>不保证基金一定盈利，也不保证最低收益。基金的过往业绩及其净值高低并不预示其未来业绩表现。</w:t>
      </w:r>
      <w:r w:rsidRPr="00F47726">
        <w:rPr>
          <w:rFonts w:hint="eastAsia"/>
          <w:szCs w:val="21"/>
        </w:rPr>
        <w:t>销售机构根据法规要求对投资者类别、风险承受能力和基金的风险等级进行划分，并提出适当性匹配意见。</w:t>
      </w:r>
      <w:r w:rsidRPr="00F47726">
        <w:rPr>
          <w:rFonts w:ascii="宋体" w:hAnsi="宋体" w:hint="eastAsia"/>
          <w:szCs w:val="21"/>
        </w:rPr>
        <w:t>投资有风险，敬请投资者在投资基金前认真阅读《基金合同》、《招募说明书》等基金法律文件，了解基金的风险收益特征，</w:t>
      </w:r>
      <w:r w:rsidRPr="00F47726">
        <w:rPr>
          <w:rFonts w:hint="eastAsia"/>
          <w:szCs w:val="21"/>
        </w:rPr>
        <w:t>在了解产品情况及听取销售机构适当性意见的基础上，</w:t>
      </w:r>
      <w:r w:rsidRPr="00F47726">
        <w:rPr>
          <w:rFonts w:ascii="宋体" w:hAnsi="宋体" w:hint="eastAsia"/>
          <w:szCs w:val="21"/>
        </w:rPr>
        <w:t>根据自身的风险承受能力、</w:t>
      </w:r>
      <w:r w:rsidRPr="00F47726">
        <w:rPr>
          <w:rFonts w:hint="eastAsia"/>
          <w:szCs w:val="21"/>
        </w:rPr>
        <w:t>投资期限和投资目标</w:t>
      </w:r>
      <w:r w:rsidRPr="00F47726">
        <w:rPr>
          <w:rFonts w:ascii="宋体" w:hAnsi="宋体" w:hint="eastAsia"/>
          <w:szCs w:val="21"/>
        </w:rPr>
        <w:t>选择适合自己的基金产品。敬请投资者在购买基金前认真考虑、谨慎决策。</w:t>
      </w:r>
    </w:p>
    <w:p w:rsidR="00DC5F47" w:rsidRPr="00F47726" w:rsidRDefault="00DC5F47" w:rsidP="00DC5F47">
      <w:pPr>
        <w:spacing w:line="360" w:lineRule="auto"/>
        <w:ind w:firstLineChars="200" w:firstLine="420"/>
        <w:rPr>
          <w:rFonts w:ascii="宋体" w:hAnsi="宋体"/>
          <w:szCs w:val="21"/>
        </w:rPr>
      </w:pPr>
      <w:r w:rsidRPr="00F47726">
        <w:rPr>
          <w:rFonts w:ascii="宋体" w:hAnsi="宋体"/>
          <w:szCs w:val="21"/>
        </w:rPr>
        <w:t>特此公告。</w:t>
      </w:r>
    </w:p>
    <w:p w:rsidR="00DC5F47" w:rsidRPr="00F47726" w:rsidRDefault="00DC5F47" w:rsidP="00DC5F47">
      <w:pPr>
        <w:spacing w:line="360" w:lineRule="auto"/>
        <w:ind w:firstLineChars="200" w:firstLine="420"/>
        <w:rPr>
          <w:rFonts w:ascii="宋体" w:hAnsi="宋体"/>
          <w:szCs w:val="21"/>
        </w:rPr>
      </w:pPr>
    </w:p>
    <w:p w:rsidR="00DC5F47" w:rsidRPr="00F47726" w:rsidRDefault="00DC5F47" w:rsidP="00DC5F47">
      <w:pPr>
        <w:spacing w:line="360" w:lineRule="auto"/>
        <w:ind w:firstLineChars="200" w:firstLine="420"/>
        <w:jc w:val="right"/>
        <w:rPr>
          <w:rFonts w:ascii="宋体" w:hAnsi="宋体"/>
          <w:szCs w:val="21"/>
        </w:rPr>
      </w:pPr>
      <w:r w:rsidRPr="00F47726">
        <w:rPr>
          <w:rFonts w:ascii="宋体" w:hAnsi="宋体" w:hint="eastAsia"/>
          <w:szCs w:val="21"/>
        </w:rPr>
        <w:t>平安基金管理有限公司</w:t>
      </w:r>
    </w:p>
    <w:p w:rsidR="00DC5F47" w:rsidRPr="00320084" w:rsidRDefault="00DC5F47" w:rsidP="00DC5F47">
      <w:pPr>
        <w:spacing w:line="360" w:lineRule="auto"/>
        <w:ind w:firstLineChars="200" w:firstLine="420"/>
        <w:jc w:val="right"/>
        <w:rPr>
          <w:rFonts w:ascii="宋体" w:hAnsi="宋体"/>
          <w:szCs w:val="21"/>
        </w:rPr>
      </w:pPr>
      <w:r w:rsidRPr="00F47726">
        <w:rPr>
          <w:rFonts w:ascii="宋体" w:hAnsi="宋体" w:hint="eastAsia"/>
          <w:szCs w:val="21"/>
        </w:rPr>
        <w:t>2021年</w:t>
      </w:r>
      <w:r w:rsidR="00F47726" w:rsidRPr="00F47726">
        <w:rPr>
          <w:rFonts w:ascii="宋体" w:hAnsi="宋体" w:hint="eastAsia"/>
          <w:szCs w:val="21"/>
        </w:rPr>
        <w:t>9</w:t>
      </w:r>
      <w:r w:rsidRPr="00F47726">
        <w:rPr>
          <w:rFonts w:ascii="宋体" w:hAnsi="宋体" w:hint="eastAsia"/>
          <w:szCs w:val="21"/>
        </w:rPr>
        <w:t>月</w:t>
      </w:r>
      <w:r w:rsidR="00FC37D3">
        <w:rPr>
          <w:rFonts w:ascii="宋体" w:hAnsi="宋体" w:hint="eastAsia"/>
          <w:szCs w:val="21"/>
        </w:rPr>
        <w:t>8</w:t>
      </w:r>
      <w:bookmarkStart w:id="0" w:name="_GoBack"/>
      <w:bookmarkEnd w:id="0"/>
      <w:r w:rsidR="00FD4479" w:rsidRPr="00F47726">
        <w:rPr>
          <w:rFonts w:ascii="宋体" w:hAnsi="宋体" w:hint="eastAsia"/>
          <w:szCs w:val="21"/>
        </w:rPr>
        <w:t xml:space="preserve"> </w:t>
      </w:r>
      <w:r w:rsidRPr="00F47726">
        <w:rPr>
          <w:rFonts w:ascii="宋体" w:hAnsi="宋体" w:hint="eastAsia"/>
          <w:szCs w:val="21"/>
        </w:rPr>
        <w:t>日</w:t>
      </w:r>
    </w:p>
    <w:p w:rsidR="0096704E" w:rsidRPr="00DC5F47" w:rsidRDefault="0096704E" w:rsidP="00DC5F47">
      <w:pPr>
        <w:spacing w:line="360" w:lineRule="auto"/>
        <w:rPr>
          <w:rFonts w:ascii="宋体" w:hAnsi="宋体"/>
          <w:szCs w:val="21"/>
        </w:rPr>
      </w:pPr>
    </w:p>
    <w:p w:rsidR="009C3519" w:rsidRPr="0096704E" w:rsidRDefault="00CF3F5B"/>
    <w:sectPr w:rsidR="009C3519" w:rsidRPr="0096704E" w:rsidSect="00EF45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E8" w:rsidRDefault="003060E8"/>
  </w:endnote>
  <w:endnote w:type="continuationSeparator" w:id="0">
    <w:p w:rsidR="003060E8" w:rsidRDefault="003060E8"/>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E8" w:rsidRDefault="003060E8"/>
  </w:footnote>
  <w:footnote w:type="continuationSeparator" w:id="0">
    <w:p w:rsidR="003060E8" w:rsidRDefault="003060E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04E"/>
    <w:rsid w:val="001A0167"/>
    <w:rsid w:val="003060E8"/>
    <w:rsid w:val="003C05A3"/>
    <w:rsid w:val="00441BDD"/>
    <w:rsid w:val="00481DEF"/>
    <w:rsid w:val="00611E17"/>
    <w:rsid w:val="006A69B0"/>
    <w:rsid w:val="0070765B"/>
    <w:rsid w:val="0096704E"/>
    <w:rsid w:val="00AD2519"/>
    <w:rsid w:val="00B70994"/>
    <w:rsid w:val="00C66F32"/>
    <w:rsid w:val="00CF3F5B"/>
    <w:rsid w:val="00D1294C"/>
    <w:rsid w:val="00DC5F47"/>
    <w:rsid w:val="00DC7AD9"/>
    <w:rsid w:val="00E8663E"/>
    <w:rsid w:val="00EF4541"/>
    <w:rsid w:val="00F47726"/>
    <w:rsid w:val="00F95B72"/>
    <w:rsid w:val="00FC37D3"/>
    <w:rsid w:val="00FD4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9B0"/>
    <w:rPr>
      <w:color w:val="0000FF"/>
      <w:u w:val="single"/>
    </w:rPr>
  </w:style>
  <w:style w:type="character" w:styleId="a4">
    <w:name w:val="annotation reference"/>
    <w:basedOn w:val="a0"/>
    <w:uiPriority w:val="99"/>
    <w:semiHidden/>
    <w:unhideWhenUsed/>
    <w:rsid w:val="0070765B"/>
    <w:rPr>
      <w:sz w:val="21"/>
      <w:szCs w:val="21"/>
    </w:rPr>
  </w:style>
  <w:style w:type="paragraph" w:styleId="a5">
    <w:name w:val="annotation text"/>
    <w:basedOn w:val="a"/>
    <w:link w:val="Char"/>
    <w:uiPriority w:val="99"/>
    <w:semiHidden/>
    <w:unhideWhenUsed/>
    <w:rsid w:val="0070765B"/>
    <w:pPr>
      <w:jc w:val="left"/>
    </w:pPr>
  </w:style>
  <w:style w:type="character" w:customStyle="1" w:styleId="Char">
    <w:name w:val="批注文字 Char"/>
    <w:basedOn w:val="a0"/>
    <w:link w:val="a5"/>
    <w:uiPriority w:val="99"/>
    <w:semiHidden/>
    <w:rsid w:val="0070765B"/>
    <w:rPr>
      <w:rFonts w:ascii="Calibri" w:eastAsia="宋体" w:hAnsi="Calibri" w:cs="Times New Roman"/>
    </w:rPr>
  </w:style>
  <w:style w:type="paragraph" w:styleId="a6">
    <w:name w:val="annotation subject"/>
    <w:basedOn w:val="a5"/>
    <w:next w:val="a5"/>
    <w:link w:val="Char0"/>
    <w:uiPriority w:val="99"/>
    <w:semiHidden/>
    <w:unhideWhenUsed/>
    <w:rsid w:val="0070765B"/>
    <w:rPr>
      <w:b/>
      <w:bCs/>
    </w:rPr>
  </w:style>
  <w:style w:type="character" w:customStyle="1" w:styleId="Char0">
    <w:name w:val="批注主题 Char"/>
    <w:basedOn w:val="Char"/>
    <w:link w:val="a6"/>
    <w:uiPriority w:val="99"/>
    <w:semiHidden/>
    <w:rsid w:val="0070765B"/>
    <w:rPr>
      <w:rFonts w:ascii="Calibri" w:eastAsia="宋体" w:hAnsi="Calibri" w:cs="Times New Roman"/>
      <w:b/>
      <w:bCs/>
    </w:rPr>
  </w:style>
  <w:style w:type="paragraph" w:styleId="a7">
    <w:name w:val="Balloon Text"/>
    <w:basedOn w:val="a"/>
    <w:link w:val="Char1"/>
    <w:uiPriority w:val="99"/>
    <w:semiHidden/>
    <w:unhideWhenUsed/>
    <w:rsid w:val="0070765B"/>
    <w:rPr>
      <w:sz w:val="18"/>
      <w:szCs w:val="18"/>
    </w:rPr>
  </w:style>
  <w:style w:type="character" w:customStyle="1" w:styleId="Char1">
    <w:name w:val="批注框文本 Char"/>
    <w:basedOn w:val="a0"/>
    <w:link w:val="a7"/>
    <w:uiPriority w:val="99"/>
    <w:semiHidden/>
    <w:rsid w:val="0070765B"/>
    <w:rPr>
      <w:rFonts w:ascii="Calibri" w:eastAsia="宋体" w:hAnsi="Calibri" w:cs="Times New Roman"/>
      <w:sz w:val="18"/>
      <w:szCs w:val="18"/>
    </w:rPr>
  </w:style>
  <w:style w:type="paragraph" w:styleId="a8">
    <w:name w:val="header"/>
    <w:basedOn w:val="a"/>
    <w:link w:val="Char2"/>
    <w:uiPriority w:val="99"/>
    <w:unhideWhenUsed/>
    <w:rsid w:val="00F477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47726"/>
    <w:rPr>
      <w:rFonts w:ascii="Calibri" w:eastAsia="宋体" w:hAnsi="Calibri" w:cs="Times New Roman"/>
      <w:sz w:val="18"/>
      <w:szCs w:val="18"/>
    </w:rPr>
  </w:style>
  <w:style w:type="paragraph" w:styleId="a9">
    <w:name w:val="footer"/>
    <w:basedOn w:val="a"/>
    <w:link w:val="Char3"/>
    <w:uiPriority w:val="99"/>
    <w:unhideWhenUsed/>
    <w:rsid w:val="00F47726"/>
    <w:pPr>
      <w:tabs>
        <w:tab w:val="center" w:pos="4153"/>
        <w:tab w:val="right" w:pos="8306"/>
      </w:tabs>
      <w:snapToGrid w:val="0"/>
      <w:jc w:val="left"/>
    </w:pPr>
    <w:rPr>
      <w:sz w:val="18"/>
      <w:szCs w:val="18"/>
    </w:rPr>
  </w:style>
  <w:style w:type="character" w:customStyle="1" w:styleId="Char3">
    <w:name w:val="页脚 Char"/>
    <w:basedOn w:val="a0"/>
    <w:link w:val="a9"/>
    <w:uiPriority w:val="99"/>
    <w:rsid w:val="00F4772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0426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main/peanutFinance/yingPeanut/fundDetailV2/003465.shtml" TargetMode="External"/><Relationship Id="rId13" Type="http://schemas.openxmlformats.org/officeDocument/2006/relationships/hyperlink" Target="http://fund.pingan.com/main/peanutFinance/yingPeanut/fundDetailV2/000759.shtml" TargetMode="External"/><Relationship Id="rId18" Type="http://schemas.openxmlformats.org/officeDocument/2006/relationships/hyperlink" Target="http://fund.pingan.com/main/peanutFinance/yingPeanut/fundDetailV2/010208.s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fund.pingan.com/main/peanutFinance/yingPeanut/fundDetailV2/003034.shtml" TargetMode="External"/><Relationship Id="rId12" Type="http://schemas.openxmlformats.org/officeDocument/2006/relationships/hyperlink" Target="http://fund.pingan.com/main/peanutFinance/yingPeanut/fundDetailV2/000759.shtml" TargetMode="External"/><Relationship Id="rId17" Type="http://schemas.openxmlformats.org/officeDocument/2006/relationships/hyperlink" Target="http://fund.pingan.com/main/peanutFinance/yingPeanut/fundDetailV2/000379.shtml" TargetMode="External"/><Relationship Id="rId2" Type="http://schemas.openxmlformats.org/officeDocument/2006/relationships/settings" Target="settings.xml"/><Relationship Id="rId16" Type="http://schemas.openxmlformats.org/officeDocument/2006/relationships/hyperlink" Target="http://fund.pingan.com/main/peanutFinance/yingPeanut/fundDetailV2/000379.shtml" TargetMode="External"/><Relationship Id="rId20" Type="http://schemas.openxmlformats.org/officeDocument/2006/relationships/hyperlink" Target="https://www.lanmao.com/lanmao/index" TargetMode="External"/><Relationship Id="rId1" Type="http://schemas.openxmlformats.org/officeDocument/2006/relationships/styles" Target="styles.xml"/><Relationship Id="rId6" Type="http://schemas.openxmlformats.org/officeDocument/2006/relationships/hyperlink" Target="http://fund.pingan.com/main/peanutFinance/yingPeanut/fundDetailV2/003034.shtml" TargetMode="External"/><Relationship Id="rId11" Type="http://schemas.openxmlformats.org/officeDocument/2006/relationships/hyperlink" Target="http://fund.pingan.com/main/peanutFinance/yingPeanut/fundDetailV2/003465.shtml" TargetMode="External"/><Relationship Id="rId5" Type="http://schemas.openxmlformats.org/officeDocument/2006/relationships/endnotes" Target="endnotes.xml"/><Relationship Id="rId15" Type="http://schemas.openxmlformats.org/officeDocument/2006/relationships/hyperlink" Target="http://fund.pingan.com/main/peanutFinance/yingPeanut/fundDetailV2/000759.shtml" TargetMode="External"/><Relationship Id="rId10" Type="http://schemas.openxmlformats.org/officeDocument/2006/relationships/hyperlink" Target="http://fund.pingan.com/main/peanutFinance/yingPeanut/fundDetailV2/007730.shtml" TargetMode="External"/><Relationship Id="rId19" Type="http://schemas.openxmlformats.org/officeDocument/2006/relationships/hyperlink" Target="http://fund.pingan.com/main/peanutFinance/yingPeanut/fundDetailV2/010208.shtml" TargetMode="External"/><Relationship Id="rId4" Type="http://schemas.openxmlformats.org/officeDocument/2006/relationships/footnotes" Target="footnotes.xml"/><Relationship Id="rId9" Type="http://schemas.openxmlformats.org/officeDocument/2006/relationships/hyperlink" Target="http://fund.pingan.com/main/peanutFinance/yingPeanut/fundDetailV2/003465.shtml" TargetMode="External"/><Relationship Id="rId14" Type="http://schemas.openxmlformats.org/officeDocument/2006/relationships/hyperlink" Target="http://fund.pingan.com/main/peanutFinance/yingPeanut/fundDetailV2/012470.s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4</DocSecurity>
  <Lines>18</Lines>
  <Paragraphs>5</Paragraphs>
  <ScaleCrop>false</ScaleCrop>
  <Company>中国平安保险(集团)股份有限公司</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刘天煜</dc:creator>
  <cp:keywords/>
  <dc:description/>
  <cp:lastModifiedBy>ZHONGM</cp:lastModifiedBy>
  <cp:revision>2</cp:revision>
  <dcterms:created xsi:type="dcterms:W3CDTF">2021-09-07T16:20:00Z</dcterms:created>
  <dcterms:modified xsi:type="dcterms:W3CDTF">2021-09-07T16:20:00Z</dcterms:modified>
</cp:coreProperties>
</file>