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2" w:rsidRPr="009373FD" w:rsidRDefault="00AE34FD" w:rsidP="003448A4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FC0AF2" w:rsidRPr="009373FD" w:rsidRDefault="00AE34FD" w:rsidP="003448A4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556A8D" w:rsidRDefault="00AE34FD" w:rsidP="003448A4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B83294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（“本公司”）</w:t>
      </w:r>
      <w:r w:rsidR="00042091" w:rsidRPr="00042091">
        <w:rPr>
          <w:rFonts w:ascii="Times New Roman" w:eastAsia="楷体_GB2312" w:hAnsi="Times New Roman" w:cs="Times New Roman" w:hint="eastAsia"/>
          <w:sz w:val="24"/>
          <w:szCs w:val="24"/>
        </w:rPr>
        <w:t>管理的旗下基金</w:t>
      </w:r>
      <w:r w:rsidR="00C9678C" w:rsidRPr="00B83294">
        <w:rPr>
          <w:rFonts w:ascii="Times New Roman" w:eastAsia="楷体_GB2312" w:hAnsi="Times New Roman" w:cs="Times New Roman" w:hint="eastAsia"/>
          <w:sz w:val="24"/>
          <w:szCs w:val="24"/>
        </w:rPr>
        <w:t>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与了</w:t>
      </w:r>
      <w:r w:rsidR="00042091" w:rsidRPr="00042091">
        <w:rPr>
          <w:rFonts w:ascii="Times New Roman" w:eastAsia="楷体_GB2312" w:hAnsi="Times New Roman" w:cs="Times New Roman" w:hint="eastAsia"/>
          <w:sz w:val="24"/>
          <w:szCs w:val="24"/>
        </w:rPr>
        <w:t>中铁特货物流股份有限公司</w:t>
      </w:r>
      <w:r w:rsidR="002C3136" w:rsidRPr="00B83294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="00042091" w:rsidRPr="00042091">
        <w:rPr>
          <w:rFonts w:ascii="Times New Roman" w:eastAsia="楷体_GB2312" w:hAnsi="Times New Roman" w:cs="Times New Roman" w:hint="eastAsia"/>
          <w:sz w:val="24"/>
          <w:szCs w:val="24"/>
        </w:rPr>
        <w:t>中铁特货</w:t>
      </w:r>
      <w:r w:rsidR="002C3136" w:rsidRPr="00B83294">
        <w:rPr>
          <w:rFonts w:ascii="Times New Roman" w:eastAsia="楷体_GB2312" w:hAnsi="Times New Roman" w:cs="Times New Roman" w:hint="eastAsia"/>
          <w:sz w:val="24"/>
          <w:szCs w:val="24"/>
        </w:rPr>
        <w:t>”）首次公开发行股票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（“本次发行”）的网下申购，</w:t>
      </w:r>
      <w:r w:rsidR="00042091">
        <w:rPr>
          <w:rFonts w:ascii="Times New Roman" w:eastAsia="楷体_GB2312" w:hAnsi="Times New Roman" w:cs="Times New Roman" w:hint="eastAsia"/>
          <w:sz w:val="24"/>
          <w:szCs w:val="24"/>
        </w:rPr>
        <w:t>本公司股东中国国际金融股份有限公司为本次发行的</w:t>
      </w:r>
      <w:r w:rsidR="00042091" w:rsidRPr="00042091">
        <w:rPr>
          <w:rFonts w:ascii="Times New Roman" w:eastAsia="楷体_GB2312" w:hAnsi="Times New Roman" w:cs="Times New Roman" w:hint="eastAsia"/>
          <w:sz w:val="24"/>
          <w:szCs w:val="24"/>
        </w:rPr>
        <w:t>主承销商</w:t>
      </w:r>
      <w:r w:rsidR="004A4FBD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本次发行价格为</w:t>
      </w:r>
      <w:r w:rsidR="00042091" w:rsidRPr="00042091">
        <w:rPr>
          <w:rFonts w:ascii="Times New Roman" w:eastAsia="楷体_GB2312" w:hAnsi="Times New Roman" w:cs="Times New Roman"/>
          <w:sz w:val="24"/>
          <w:szCs w:val="24"/>
        </w:rPr>
        <w:t>3.96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，由发行人和主承销商</w:t>
      </w:r>
      <w:r w:rsidR="002C3136" w:rsidRPr="00B83294">
        <w:rPr>
          <w:rFonts w:ascii="Times New Roman" w:eastAsia="楷体_GB2312" w:hAnsi="Times New Roman" w:cs="Times New Roman" w:hint="eastAsia"/>
          <w:sz w:val="24"/>
          <w:szCs w:val="24"/>
        </w:rPr>
        <w:t>综合考虑</w:t>
      </w:r>
      <w:r w:rsidR="00042091" w:rsidRPr="00042091">
        <w:rPr>
          <w:rFonts w:ascii="Times New Roman" w:eastAsia="楷体_GB2312" w:hAnsi="Times New Roman" w:cs="Times New Roman" w:hint="eastAsia"/>
          <w:sz w:val="24"/>
          <w:szCs w:val="24"/>
        </w:rPr>
        <w:t>发行人基本面、所处行业、可比上市公司估值水平、市场情况、募集资金需求、承销风险</w:t>
      </w:r>
      <w:r w:rsidR="00E85C4D" w:rsidRPr="00B83294">
        <w:rPr>
          <w:rFonts w:ascii="Times New Roman" w:eastAsia="楷体_GB2312" w:hAnsi="Times New Roman" w:cs="Times New Roman" w:hint="eastAsia"/>
          <w:sz w:val="24"/>
          <w:szCs w:val="24"/>
        </w:rPr>
        <w:t>等因素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协商确定。</w:t>
      </w:r>
    </w:p>
    <w:p w:rsidR="00FC0AF2" w:rsidRPr="003203B1" w:rsidRDefault="00AE34FD" w:rsidP="003448A4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根据法律法规、基金合同及</w:t>
      </w:r>
      <w:r w:rsidR="00042091" w:rsidRPr="00042091">
        <w:rPr>
          <w:rFonts w:ascii="Times New Roman" w:eastAsia="楷体_GB2312" w:hAnsi="Times New Roman" w:cs="Times New Roman" w:hint="eastAsia"/>
          <w:sz w:val="24"/>
          <w:szCs w:val="24"/>
        </w:rPr>
        <w:t>中铁特货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《</w:t>
      </w:r>
      <w:r w:rsidR="00042091" w:rsidRPr="00042091">
        <w:rPr>
          <w:rFonts w:ascii="Times New Roman" w:eastAsia="楷体_GB2312" w:hAnsi="Times New Roman" w:cs="Times New Roman" w:hint="eastAsia"/>
          <w:sz w:val="24"/>
          <w:szCs w:val="24"/>
        </w:rPr>
        <w:t>首次公开发行股票网下初步配售结果公告</w:t>
      </w:r>
      <w:r w:rsidR="00F87A8C">
        <w:rPr>
          <w:rFonts w:ascii="Times New Roman" w:eastAsia="楷体_GB2312" w:hAnsi="Times New Roman" w:cs="Times New Roman" w:hint="eastAsia"/>
          <w:sz w:val="24"/>
          <w:szCs w:val="24"/>
        </w:rPr>
        <w:t>》，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现将获配信息公告如下：</w:t>
      </w:r>
    </w:p>
    <w:tbl>
      <w:tblPr>
        <w:tblW w:w="8752" w:type="dxa"/>
        <w:jc w:val="center"/>
        <w:tblLayout w:type="fixed"/>
        <w:tblLook w:val="04A0"/>
      </w:tblPr>
      <w:tblGrid>
        <w:gridCol w:w="5408"/>
        <w:gridCol w:w="1552"/>
        <w:gridCol w:w="1792"/>
      </w:tblGrid>
      <w:tr w:rsidR="00E76F0D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9424D7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9424D7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237CD2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获配金额（元）</w:t>
            </w:r>
          </w:p>
        </w:tc>
      </w:tr>
      <w:tr w:rsidR="00A72073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E76F0D" w:rsidRDefault="0013241B" w:rsidP="0013241B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中金消费升级股票型证券投资基金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13241B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A86924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  <w:tr w:rsidR="0013241B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BB0A56" w:rsidRDefault="0013241B" w:rsidP="0013241B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中金绝对收益策略定期开放混合型发起式证券投资基金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  <w:tr w:rsidR="0013241B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13241B" w:rsidRDefault="0013241B" w:rsidP="0013241B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中金沪深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  <w:tr w:rsidR="0013241B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13241B" w:rsidRDefault="0013241B" w:rsidP="0013241B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500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  <w:tr w:rsidR="0013241B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13241B" w:rsidRDefault="0013241B" w:rsidP="00BA5DDF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中金中证优选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指数证券投资基金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(LOF</w:t>
            </w: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  <w:tr w:rsidR="0013241B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BB0A56" w:rsidRDefault="0013241B" w:rsidP="0013241B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中金新医药股票型证券投资基金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  <w:tr w:rsidR="0013241B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13241B" w:rsidRDefault="0013241B" w:rsidP="00FB2280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</w:t>
            </w:r>
            <w:bookmarkStart w:id="0" w:name="_GoBack"/>
            <w:bookmarkEnd w:id="0"/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MSCI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中国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A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  <w:tr w:rsidR="0013241B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BB0A56" w:rsidRDefault="0013241B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  <w:tr w:rsidR="0013241B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13241B" w:rsidRDefault="0013241B" w:rsidP="00E17A9C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中金科创主题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年封闭运作灵活配置混合型证券投资基金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  <w:tr w:rsidR="0013241B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13241B" w:rsidRDefault="0013241B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中金中证沪港深优选消费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  <w:tr w:rsidR="0013241B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BB0A56" w:rsidRDefault="0013241B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中金衡优灵活配置混合型证券投资基金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  <w:tr w:rsidR="0013241B" w:rsidRPr="003203B1" w:rsidTr="0013241B">
        <w:trPr>
          <w:trHeight w:val="270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13241B" w:rsidRDefault="0013241B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中金泰顺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12</w:t>
            </w:r>
            <w:r w:rsidRPr="0013241B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个月定期开放混合型证券投资基金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5,818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41B" w:rsidRPr="00C303F1" w:rsidRDefault="0013241B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3241B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23,039.28</w:t>
            </w:r>
          </w:p>
        </w:tc>
      </w:tr>
    </w:tbl>
    <w:p w:rsidR="00FC0AF2" w:rsidRPr="00C9678C" w:rsidRDefault="00AE34FD" w:rsidP="003448A4">
      <w:pPr>
        <w:spacing w:beforeLines="50" w:afterLines="50"/>
        <w:ind w:firstLineChars="200" w:firstLine="400"/>
        <w:rPr>
          <w:rFonts w:ascii="Times New Roman" w:eastAsia="楷体_GB2312" w:hAnsi="Times New Roman" w:cs="Times New Roman"/>
          <w:kern w:val="0"/>
          <w:sz w:val="20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注：</w:t>
      </w:r>
      <w:r w:rsidR="00FA7E82" w:rsidRPr="00FA7E82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本次网下发行不向股票配售对象收取过户费、印花税等费用。</w:t>
      </w:r>
    </w:p>
    <w:p w:rsidR="00FC0AF2" w:rsidRPr="003203B1" w:rsidRDefault="00AE34FD" w:rsidP="003448A4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特此公告</w:t>
      </w:r>
    </w:p>
    <w:p w:rsidR="00FC0AF2" w:rsidRPr="003203B1" w:rsidRDefault="00AE34FD" w:rsidP="003448A4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中金基金管理有限公司</w:t>
      </w:r>
    </w:p>
    <w:p w:rsidR="00FC0AF2" w:rsidRDefault="00EE3F4F" w:rsidP="00042886">
      <w:pPr>
        <w:spacing w:beforeLines="50" w:afterLines="50"/>
        <w:jc w:val="right"/>
      </w:pPr>
      <w:r w:rsidRPr="003203B1">
        <w:rPr>
          <w:rFonts w:ascii="Times New Roman" w:eastAsia="楷体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9</w:t>
      </w:r>
      <w:r w:rsidR="00FA7E82"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 w:rsidR="00C303F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</w:t>
      </w:r>
      <w:r w:rsidR="00AE34FD"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sectPr w:rsidR="00FC0AF2" w:rsidSect="0066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78" w:rsidRDefault="00217278" w:rsidP="006F2370">
      <w:r>
        <w:separator/>
      </w:r>
    </w:p>
  </w:endnote>
  <w:endnote w:type="continuationSeparator" w:id="0">
    <w:p w:rsidR="00217278" w:rsidRDefault="00217278" w:rsidP="006F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78" w:rsidRDefault="00217278" w:rsidP="006F2370">
      <w:r>
        <w:separator/>
      </w:r>
    </w:p>
  </w:footnote>
  <w:footnote w:type="continuationSeparator" w:id="0">
    <w:p w:rsidR="00217278" w:rsidRDefault="00217278" w:rsidP="006F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95ABD3B7"/>
    <w:rsid w:val="D5DD4C03"/>
    <w:rsid w:val="DFB755DE"/>
    <w:rsid w:val="F3DF6333"/>
    <w:rsid w:val="F7FF1200"/>
    <w:rsid w:val="FFFDF546"/>
    <w:rsid w:val="00002C5D"/>
    <w:rsid w:val="000059D1"/>
    <w:rsid w:val="00042091"/>
    <w:rsid w:val="00042886"/>
    <w:rsid w:val="000476E7"/>
    <w:rsid w:val="00052929"/>
    <w:rsid w:val="0008491B"/>
    <w:rsid w:val="000879F4"/>
    <w:rsid w:val="00092042"/>
    <w:rsid w:val="00096780"/>
    <w:rsid w:val="00097A2E"/>
    <w:rsid w:val="000A0DBB"/>
    <w:rsid w:val="000C7E78"/>
    <w:rsid w:val="0011239A"/>
    <w:rsid w:val="0011254A"/>
    <w:rsid w:val="0013241B"/>
    <w:rsid w:val="001403E0"/>
    <w:rsid w:val="00156FEE"/>
    <w:rsid w:val="00163C7B"/>
    <w:rsid w:val="001643C7"/>
    <w:rsid w:val="00164CA7"/>
    <w:rsid w:val="001729E7"/>
    <w:rsid w:val="00172A27"/>
    <w:rsid w:val="001A4CEE"/>
    <w:rsid w:val="001E01E1"/>
    <w:rsid w:val="0020123F"/>
    <w:rsid w:val="00211571"/>
    <w:rsid w:val="00217278"/>
    <w:rsid w:val="00237CD2"/>
    <w:rsid w:val="00257723"/>
    <w:rsid w:val="002577E2"/>
    <w:rsid w:val="0027056C"/>
    <w:rsid w:val="002A6D95"/>
    <w:rsid w:val="002B1FCA"/>
    <w:rsid w:val="002B36B6"/>
    <w:rsid w:val="002C3136"/>
    <w:rsid w:val="002E4436"/>
    <w:rsid w:val="002E57C9"/>
    <w:rsid w:val="003203B1"/>
    <w:rsid w:val="00323B7D"/>
    <w:rsid w:val="00336A2F"/>
    <w:rsid w:val="003448A4"/>
    <w:rsid w:val="00347292"/>
    <w:rsid w:val="00351B6D"/>
    <w:rsid w:val="0037307F"/>
    <w:rsid w:val="003730B8"/>
    <w:rsid w:val="00383D43"/>
    <w:rsid w:val="00387283"/>
    <w:rsid w:val="003B0326"/>
    <w:rsid w:val="003B4FD3"/>
    <w:rsid w:val="003B748C"/>
    <w:rsid w:val="003C49CF"/>
    <w:rsid w:val="003D07E5"/>
    <w:rsid w:val="003E2578"/>
    <w:rsid w:val="003E25DA"/>
    <w:rsid w:val="003E33D4"/>
    <w:rsid w:val="003F6D95"/>
    <w:rsid w:val="004157F3"/>
    <w:rsid w:val="00426C53"/>
    <w:rsid w:val="004343C7"/>
    <w:rsid w:val="00437BCF"/>
    <w:rsid w:val="00454743"/>
    <w:rsid w:val="0047751C"/>
    <w:rsid w:val="00495039"/>
    <w:rsid w:val="004A4FBD"/>
    <w:rsid w:val="004B308E"/>
    <w:rsid w:val="004B4629"/>
    <w:rsid w:val="00514EB0"/>
    <w:rsid w:val="0051605C"/>
    <w:rsid w:val="0051627D"/>
    <w:rsid w:val="00525AC8"/>
    <w:rsid w:val="0052668A"/>
    <w:rsid w:val="00544880"/>
    <w:rsid w:val="00554FA8"/>
    <w:rsid w:val="00556A8D"/>
    <w:rsid w:val="00580073"/>
    <w:rsid w:val="005839CA"/>
    <w:rsid w:val="005A2428"/>
    <w:rsid w:val="005F354A"/>
    <w:rsid w:val="005F3B9E"/>
    <w:rsid w:val="006028F8"/>
    <w:rsid w:val="0065652F"/>
    <w:rsid w:val="00663140"/>
    <w:rsid w:val="00665989"/>
    <w:rsid w:val="00685CD6"/>
    <w:rsid w:val="00696304"/>
    <w:rsid w:val="006A36E9"/>
    <w:rsid w:val="006F0B07"/>
    <w:rsid w:val="006F2370"/>
    <w:rsid w:val="00720194"/>
    <w:rsid w:val="00722DD4"/>
    <w:rsid w:val="0076652D"/>
    <w:rsid w:val="007A7DD9"/>
    <w:rsid w:val="007D083F"/>
    <w:rsid w:val="007F1F31"/>
    <w:rsid w:val="008320EA"/>
    <w:rsid w:val="00851B64"/>
    <w:rsid w:val="008A4F71"/>
    <w:rsid w:val="008C258F"/>
    <w:rsid w:val="008C5C55"/>
    <w:rsid w:val="009021E8"/>
    <w:rsid w:val="0093618E"/>
    <w:rsid w:val="009373FD"/>
    <w:rsid w:val="009424D7"/>
    <w:rsid w:val="00946286"/>
    <w:rsid w:val="00956ADF"/>
    <w:rsid w:val="0097486C"/>
    <w:rsid w:val="009757CF"/>
    <w:rsid w:val="00993A3A"/>
    <w:rsid w:val="009C605A"/>
    <w:rsid w:val="009D070A"/>
    <w:rsid w:val="009D6D34"/>
    <w:rsid w:val="009F73EF"/>
    <w:rsid w:val="00A1149D"/>
    <w:rsid w:val="00A1368C"/>
    <w:rsid w:val="00A22C59"/>
    <w:rsid w:val="00A331EB"/>
    <w:rsid w:val="00A6109A"/>
    <w:rsid w:val="00A62ED5"/>
    <w:rsid w:val="00A6528A"/>
    <w:rsid w:val="00A70816"/>
    <w:rsid w:val="00A72073"/>
    <w:rsid w:val="00A776DC"/>
    <w:rsid w:val="00A86924"/>
    <w:rsid w:val="00A87330"/>
    <w:rsid w:val="00A95BB8"/>
    <w:rsid w:val="00AC21D0"/>
    <w:rsid w:val="00AC6C51"/>
    <w:rsid w:val="00AD544A"/>
    <w:rsid w:val="00AE34FD"/>
    <w:rsid w:val="00AF2679"/>
    <w:rsid w:val="00B120ED"/>
    <w:rsid w:val="00B4762C"/>
    <w:rsid w:val="00B50C25"/>
    <w:rsid w:val="00B75DC5"/>
    <w:rsid w:val="00B83294"/>
    <w:rsid w:val="00B91A14"/>
    <w:rsid w:val="00B96288"/>
    <w:rsid w:val="00BA5DDF"/>
    <w:rsid w:val="00BB0A56"/>
    <w:rsid w:val="00BB5965"/>
    <w:rsid w:val="00BB6854"/>
    <w:rsid w:val="00BE4482"/>
    <w:rsid w:val="00C10FD9"/>
    <w:rsid w:val="00C23D73"/>
    <w:rsid w:val="00C303F1"/>
    <w:rsid w:val="00C47181"/>
    <w:rsid w:val="00C755C8"/>
    <w:rsid w:val="00C9678C"/>
    <w:rsid w:val="00CA4101"/>
    <w:rsid w:val="00CB676B"/>
    <w:rsid w:val="00CB753C"/>
    <w:rsid w:val="00CD0251"/>
    <w:rsid w:val="00D03258"/>
    <w:rsid w:val="00D26D4A"/>
    <w:rsid w:val="00D46072"/>
    <w:rsid w:val="00D51045"/>
    <w:rsid w:val="00D61AF3"/>
    <w:rsid w:val="00D97C1D"/>
    <w:rsid w:val="00DB53BD"/>
    <w:rsid w:val="00DB7BC2"/>
    <w:rsid w:val="00DC3E7B"/>
    <w:rsid w:val="00DD3E19"/>
    <w:rsid w:val="00DF2FE3"/>
    <w:rsid w:val="00E11869"/>
    <w:rsid w:val="00E16085"/>
    <w:rsid w:val="00E17A9C"/>
    <w:rsid w:val="00E2679A"/>
    <w:rsid w:val="00E46E17"/>
    <w:rsid w:val="00E55E4D"/>
    <w:rsid w:val="00E6795A"/>
    <w:rsid w:val="00E76F0D"/>
    <w:rsid w:val="00E84035"/>
    <w:rsid w:val="00E85C4D"/>
    <w:rsid w:val="00EE3F4F"/>
    <w:rsid w:val="00EF1EDA"/>
    <w:rsid w:val="00F402C8"/>
    <w:rsid w:val="00F72146"/>
    <w:rsid w:val="00F7296A"/>
    <w:rsid w:val="00F87A8C"/>
    <w:rsid w:val="00F9044B"/>
    <w:rsid w:val="00FA7E82"/>
    <w:rsid w:val="00FB1383"/>
    <w:rsid w:val="00FB2280"/>
    <w:rsid w:val="00FC0AF2"/>
    <w:rsid w:val="00FC7524"/>
    <w:rsid w:val="00FD5E0B"/>
    <w:rsid w:val="00FF3DA9"/>
    <w:rsid w:val="00FF635E"/>
    <w:rsid w:val="0B7F0D7B"/>
    <w:rsid w:val="4BBC281C"/>
    <w:rsid w:val="5B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42886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42886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04288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42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42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042886"/>
    <w:rPr>
      <w:sz w:val="21"/>
      <w:szCs w:val="21"/>
    </w:rPr>
  </w:style>
  <w:style w:type="table" w:styleId="a9">
    <w:name w:val="Table Grid"/>
    <w:basedOn w:val="a1"/>
    <w:uiPriority w:val="59"/>
    <w:qFormat/>
    <w:rsid w:val="0004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042886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04288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042886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42886"/>
  </w:style>
  <w:style w:type="character" w:customStyle="1" w:styleId="Char">
    <w:name w:val="批注主题 Char"/>
    <w:basedOn w:val="Char0"/>
    <w:link w:val="a3"/>
    <w:uiPriority w:val="99"/>
    <w:semiHidden/>
    <w:qFormat/>
    <w:rsid w:val="00042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25617-9F84-4BCC-8091-F4926637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Company>HP Inc.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ZHONGM</cp:lastModifiedBy>
  <cp:revision>2</cp:revision>
  <cp:lastPrinted>2021-08-31T08:24:00Z</cp:lastPrinted>
  <dcterms:created xsi:type="dcterms:W3CDTF">2021-08-31T16:15:00Z</dcterms:created>
  <dcterms:modified xsi:type="dcterms:W3CDTF">2021-08-31T16:15:00Z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