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7CF1" w:rsidRDefault="006E2E6F" w:rsidP="00683E85">
      <w:pPr>
        <w:tabs>
          <w:tab w:val="left" w:pos="7938"/>
        </w:tabs>
        <w:spacing w:line="360" w:lineRule="auto"/>
        <w:jc w:val="center"/>
        <w:rPr>
          <w:rFonts w:ascii="宋体" w:hAnsi="宋体"/>
          <w:b/>
          <w:sz w:val="24"/>
        </w:rPr>
      </w:pPr>
      <w:r w:rsidRPr="00BE7793">
        <w:rPr>
          <w:rFonts w:ascii="宋体" w:hAnsi="宋体" w:hint="eastAsia"/>
          <w:b/>
          <w:sz w:val="24"/>
        </w:rPr>
        <w:t>诺德基金管理有限公司</w:t>
      </w:r>
    </w:p>
    <w:p w:rsidR="00DB19B8" w:rsidRPr="00BE7793" w:rsidRDefault="006E2E6F" w:rsidP="00683E85">
      <w:pPr>
        <w:tabs>
          <w:tab w:val="left" w:pos="7938"/>
        </w:tabs>
        <w:spacing w:line="360" w:lineRule="auto"/>
        <w:jc w:val="center"/>
        <w:rPr>
          <w:rFonts w:ascii="宋体" w:hAnsi="宋体" w:hint="eastAsia"/>
          <w:b/>
          <w:sz w:val="24"/>
        </w:rPr>
      </w:pPr>
      <w:r w:rsidRPr="00BE7793">
        <w:rPr>
          <w:rFonts w:ascii="宋体" w:hAnsi="宋体" w:hint="eastAsia"/>
          <w:b/>
          <w:sz w:val="24"/>
        </w:rPr>
        <w:t>关于旗下部分基金在</w:t>
      </w:r>
      <w:r w:rsidR="008A0C7C">
        <w:rPr>
          <w:rFonts w:ascii="宋体" w:hAnsi="宋体" w:hint="eastAsia"/>
          <w:b/>
          <w:sz w:val="24"/>
        </w:rPr>
        <w:t>众惠基金销售有限公司</w:t>
      </w:r>
      <w:r w:rsidRPr="00BE7793">
        <w:rPr>
          <w:rFonts w:ascii="宋体" w:hAnsi="宋体" w:hint="eastAsia"/>
          <w:b/>
          <w:sz w:val="24"/>
        </w:rPr>
        <w:t>开通申购（含定期定额投资）、赎回、转换业务并参与费率优惠活动的公告</w:t>
      </w:r>
    </w:p>
    <w:p w:rsidR="006E2E6F" w:rsidRPr="00BE7793" w:rsidRDefault="006E2E6F" w:rsidP="00BE7793">
      <w:pPr>
        <w:tabs>
          <w:tab w:val="left" w:pos="7938"/>
        </w:tabs>
        <w:spacing w:line="360" w:lineRule="auto"/>
        <w:ind w:firstLineChars="200" w:firstLine="480"/>
        <w:rPr>
          <w:rFonts w:ascii="宋体" w:hAnsi="宋体"/>
          <w:sz w:val="24"/>
        </w:rPr>
      </w:pPr>
    </w:p>
    <w:p w:rsidR="00F16021" w:rsidRPr="00BE7793" w:rsidRDefault="00F16021" w:rsidP="00BE7793">
      <w:pPr>
        <w:tabs>
          <w:tab w:val="left" w:pos="7938"/>
        </w:tabs>
        <w:spacing w:line="360" w:lineRule="auto"/>
        <w:ind w:firstLineChars="200" w:firstLine="480"/>
        <w:rPr>
          <w:rFonts w:ascii="宋体" w:hAnsi="宋体"/>
          <w:sz w:val="24"/>
        </w:rPr>
      </w:pPr>
      <w:r w:rsidRPr="00BE7793">
        <w:rPr>
          <w:rFonts w:ascii="宋体" w:hAnsi="宋体" w:hint="eastAsia"/>
          <w:sz w:val="24"/>
        </w:rPr>
        <w:t>诺德基金管理有限公司（以下简称“本公司”）</w:t>
      </w:r>
      <w:r w:rsidR="00267F90" w:rsidRPr="00BE7793">
        <w:rPr>
          <w:rFonts w:ascii="宋体" w:hAnsi="宋体" w:hint="eastAsia"/>
          <w:sz w:val="24"/>
        </w:rPr>
        <w:t>经</w:t>
      </w:r>
      <w:r w:rsidRPr="00BE7793">
        <w:rPr>
          <w:rFonts w:ascii="宋体" w:hAnsi="宋体" w:hint="eastAsia"/>
          <w:sz w:val="24"/>
        </w:rPr>
        <w:t>与</w:t>
      </w:r>
      <w:r w:rsidR="008A0C7C">
        <w:rPr>
          <w:rFonts w:ascii="宋体" w:hAnsi="宋体" w:hint="eastAsia"/>
          <w:sz w:val="24"/>
        </w:rPr>
        <w:t>众惠基金销售有限公司</w:t>
      </w:r>
      <w:r w:rsidRPr="00BE7793">
        <w:rPr>
          <w:rFonts w:ascii="宋体" w:hAnsi="宋体" w:hint="eastAsia"/>
          <w:sz w:val="24"/>
        </w:rPr>
        <w:t>（以下简称</w:t>
      </w:r>
      <w:bookmarkStart w:id="0" w:name="OLE_LINK26"/>
      <w:bookmarkStart w:id="1" w:name="OLE_LINK27"/>
      <w:bookmarkStart w:id="2" w:name="OLE_LINK3"/>
      <w:bookmarkStart w:id="3" w:name="OLE_LINK8"/>
      <w:bookmarkStart w:id="4" w:name="OLE_LINK9"/>
      <w:r w:rsidR="00CA78F7" w:rsidRPr="00BE7793">
        <w:rPr>
          <w:rFonts w:ascii="宋体" w:hAnsi="宋体" w:hint="eastAsia"/>
          <w:sz w:val="24"/>
        </w:rPr>
        <w:t>“</w:t>
      </w:r>
      <w:bookmarkEnd w:id="0"/>
      <w:bookmarkEnd w:id="1"/>
      <w:bookmarkEnd w:id="2"/>
      <w:bookmarkEnd w:id="3"/>
      <w:bookmarkEnd w:id="4"/>
      <w:r w:rsidR="008A0C7C">
        <w:rPr>
          <w:rFonts w:ascii="宋体" w:hAnsi="宋体"/>
          <w:sz w:val="24"/>
        </w:rPr>
        <w:t>众惠基金</w:t>
      </w:r>
      <w:r w:rsidR="00CA78F7" w:rsidRPr="00BE7793">
        <w:rPr>
          <w:rFonts w:ascii="宋体" w:hAnsi="宋体" w:hint="eastAsia"/>
          <w:sz w:val="24"/>
        </w:rPr>
        <w:t>”</w:t>
      </w:r>
      <w:r w:rsidRPr="00BE7793">
        <w:rPr>
          <w:rFonts w:ascii="宋体" w:hAnsi="宋体" w:hint="eastAsia"/>
          <w:sz w:val="24"/>
        </w:rPr>
        <w:t>）签署代销协议</w:t>
      </w:r>
      <w:r w:rsidR="000A3147" w:rsidRPr="00BE7793">
        <w:rPr>
          <w:rFonts w:ascii="宋体" w:hAnsi="宋体" w:hint="eastAsia"/>
          <w:sz w:val="24"/>
        </w:rPr>
        <w:t>并协商一致</w:t>
      </w:r>
      <w:r w:rsidRPr="00BE7793">
        <w:rPr>
          <w:rFonts w:ascii="宋体" w:hAnsi="宋体" w:hint="eastAsia"/>
          <w:sz w:val="24"/>
        </w:rPr>
        <w:t>，</w:t>
      </w:r>
      <w:r w:rsidR="00FD74C0">
        <w:rPr>
          <w:rFonts w:ascii="宋体" w:hAnsi="宋体" w:hint="eastAsia"/>
          <w:sz w:val="24"/>
        </w:rPr>
        <w:t>本公司旗下</w:t>
      </w:r>
      <w:r w:rsidR="00584EE6">
        <w:rPr>
          <w:rFonts w:ascii="宋体" w:hAnsi="宋体"/>
          <w:sz w:val="24"/>
        </w:rPr>
        <w:t>部分</w:t>
      </w:r>
      <w:r w:rsidR="000A3147" w:rsidRPr="00BE7793">
        <w:rPr>
          <w:rFonts w:ascii="宋体" w:hAnsi="宋体" w:hint="eastAsia"/>
          <w:sz w:val="24"/>
        </w:rPr>
        <w:t>基金将于202</w:t>
      </w:r>
      <w:r w:rsidR="001C6C50">
        <w:rPr>
          <w:rFonts w:ascii="宋体" w:hAnsi="宋体"/>
          <w:sz w:val="24"/>
        </w:rPr>
        <w:t>1</w:t>
      </w:r>
      <w:r w:rsidR="000A3147" w:rsidRPr="00BE7793">
        <w:rPr>
          <w:rFonts w:ascii="宋体" w:hAnsi="宋体" w:hint="eastAsia"/>
          <w:sz w:val="24"/>
        </w:rPr>
        <w:t>年</w:t>
      </w:r>
      <w:r w:rsidR="008A0C7C">
        <w:rPr>
          <w:rFonts w:ascii="宋体" w:hAnsi="宋体"/>
          <w:sz w:val="24"/>
        </w:rPr>
        <w:t>8</w:t>
      </w:r>
      <w:r w:rsidR="000A3147" w:rsidRPr="00BE7793">
        <w:rPr>
          <w:rFonts w:ascii="宋体" w:hAnsi="宋体" w:hint="eastAsia"/>
          <w:sz w:val="24"/>
        </w:rPr>
        <w:t>月</w:t>
      </w:r>
      <w:r w:rsidR="008A0C7C">
        <w:rPr>
          <w:rFonts w:ascii="宋体" w:hAnsi="宋体" w:hint="eastAsia"/>
          <w:sz w:val="24"/>
        </w:rPr>
        <w:t>31</w:t>
      </w:r>
      <w:r w:rsidR="000A3147" w:rsidRPr="00BE7793">
        <w:rPr>
          <w:rFonts w:ascii="宋体" w:hAnsi="宋体" w:hint="eastAsia"/>
          <w:sz w:val="24"/>
        </w:rPr>
        <w:t>日起在</w:t>
      </w:r>
      <w:r w:rsidR="008A0C7C">
        <w:rPr>
          <w:rFonts w:ascii="宋体" w:hAnsi="宋体" w:hint="eastAsia"/>
          <w:sz w:val="24"/>
        </w:rPr>
        <w:t>众惠基金</w:t>
      </w:r>
      <w:r w:rsidR="000A3147" w:rsidRPr="00BE7793">
        <w:rPr>
          <w:rFonts w:ascii="宋体" w:hAnsi="宋体" w:hint="eastAsia"/>
          <w:sz w:val="24"/>
        </w:rPr>
        <w:t>开通申购</w:t>
      </w:r>
      <w:r w:rsidR="00267F90" w:rsidRPr="00BE7793">
        <w:rPr>
          <w:rFonts w:ascii="宋体" w:hAnsi="宋体" w:hint="eastAsia"/>
          <w:sz w:val="24"/>
        </w:rPr>
        <w:t>（含</w:t>
      </w:r>
      <w:r w:rsidR="00B75971" w:rsidRPr="00BE7793">
        <w:rPr>
          <w:rFonts w:ascii="宋体" w:hAnsi="宋体" w:hint="eastAsia"/>
          <w:sz w:val="24"/>
        </w:rPr>
        <w:t>定期定额投资</w:t>
      </w:r>
      <w:r w:rsidR="00267F90" w:rsidRPr="00BE7793">
        <w:rPr>
          <w:rFonts w:ascii="宋体" w:hAnsi="宋体" w:hint="eastAsia"/>
          <w:sz w:val="24"/>
        </w:rPr>
        <w:t>）</w:t>
      </w:r>
      <w:r w:rsidR="000A3147" w:rsidRPr="00BE7793">
        <w:rPr>
          <w:rFonts w:ascii="宋体" w:hAnsi="宋体" w:hint="eastAsia"/>
          <w:sz w:val="24"/>
        </w:rPr>
        <w:t>、赎回</w:t>
      </w:r>
      <w:r w:rsidR="006C0D29" w:rsidRPr="00BE7793">
        <w:rPr>
          <w:rFonts w:ascii="宋体" w:hAnsi="宋体" w:hint="eastAsia"/>
          <w:sz w:val="24"/>
        </w:rPr>
        <w:t>以及</w:t>
      </w:r>
      <w:r w:rsidR="000A3147" w:rsidRPr="00BE7793">
        <w:rPr>
          <w:rFonts w:ascii="宋体" w:hAnsi="宋体" w:hint="eastAsia"/>
          <w:sz w:val="24"/>
        </w:rPr>
        <w:t>转换业务</w:t>
      </w:r>
      <w:r w:rsidR="00CA78F7" w:rsidRPr="00BE7793">
        <w:rPr>
          <w:rFonts w:ascii="宋体" w:hAnsi="宋体" w:hint="eastAsia"/>
          <w:sz w:val="24"/>
        </w:rPr>
        <w:t>，</w:t>
      </w:r>
      <w:r w:rsidR="000A3147" w:rsidRPr="00BE7793">
        <w:rPr>
          <w:rFonts w:ascii="宋体" w:hAnsi="宋体" w:hint="eastAsia"/>
          <w:sz w:val="24"/>
        </w:rPr>
        <w:t>并参</w:t>
      </w:r>
      <w:r w:rsidR="00CA78F7" w:rsidRPr="00BE7793">
        <w:rPr>
          <w:rFonts w:ascii="宋体" w:hAnsi="宋体" w:hint="eastAsia"/>
          <w:sz w:val="24"/>
        </w:rPr>
        <w:t>与</w:t>
      </w:r>
      <w:r w:rsidR="000A3147" w:rsidRPr="00BE7793">
        <w:rPr>
          <w:rFonts w:ascii="宋体" w:hAnsi="宋体" w:hint="eastAsia"/>
          <w:sz w:val="24"/>
        </w:rPr>
        <w:t>费率优惠活动。</w:t>
      </w:r>
      <w:r w:rsidR="006C0D29" w:rsidRPr="00BE7793">
        <w:rPr>
          <w:rFonts w:ascii="宋体" w:hAnsi="宋体" w:hint="eastAsia"/>
          <w:sz w:val="24"/>
        </w:rPr>
        <w:t>具体基金信息如下：</w:t>
      </w:r>
    </w:p>
    <w:tbl>
      <w:tblPr>
        <w:tblW w:w="0" w:type="auto"/>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2"/>
        <w:gridCol w:w="1985"/>
        <w:gridCol w:w="5103"/>
      </w:tblGrid>
      <w:tr w:rsidR="00F85DF7" w:rsidRPr="00BE7793" w:rsidTr="00F85DF7">
        <w:trPr>
          <w:jc w:val="cent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F85DF7" w:rsidRPr="00BE7793" w:rsidRDefault="00F85DF7" w:rsidP="00BE7793">
            <w:pPr>
              <w:spacing w:line="360" w:lineRule="auto"/>
              <w:jc w:val="center"/>
              <w:rPr>
                <w:rFonts w:ascii="宋体" w:hAnsi="宋体"/>
                <w:sz w:val="24"/>
              </w:rPr>
            </w:pPr>
            <w:r w:rsidRPr="00BE7793">
              <w:rPr>
                <w:rFonts w:ascii="宋体" w:hAnsi="宋体" w:hint="eastAsia"/>
                <w:sz w:val="24"/>
              </w:rPr>
              <w:t>序号</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F85DF7" w:rsidRPr="00BE7793" w:rsidRDefault="00F85DF7" w:rsidP="00BE7793">
            <w:pPr>
              <w:spacing w:line="360" w:lineRule="auto"/>
              <w:jc w:val="center"/>
              <w:rPr>
                <w:rFonts w:ascii="宋体" w:hAnsi="宋体" w:hint="eastAsia"/>
                <w:sz w:val="24"/>
              </w:rPr>
            </w:pPr>
            <w:r w:rsidRPr="00BE7793">
              <w:rPr>
                <w:rFonts w:ascii="宋体" w:hAnsi="宋体" w:hint="eastAsia"/>
                <w:sz w:val="24"/>
              </w:rPr>
              <w:t>基金代码</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F85DF7" w:rsidRPr="00BE7793" w:rsidRDefault="00F85DF7" w:rsidP="00BE7793">
            <w:pPr>
              <w:spacing w:line="360" w:lineRule="auto"/>
              <w:jc w:val="center"/>
              <w:rPr>
                <w:rFonts w:ascii="宋体" w:hAnsi="宋体" w:hint="eastAsia"/>
                <w:sz w:val="24"/>
              </w:rPr>
            </w:pPr>
            <w:r w:rsidRPr="00BE7793">
              <w:rPr>
                <w:rFonts w:ascii="宋体" w:hAnsi="宋体" w:hint="eastAsia"/>
                <w:sz w:val="24"/>
              </w:rPr>
              <w:t>基金</w:t>
            </w:r>
            <w:r w:rsidRPr="00BE7793">
              <w:rPr>
                <w:rFonts w:ascii="宋体" w:hAnsi="宋体"/>
                <w:sz w:val="24"/>
              </w:rPr>
              <w:t>名称</w:t>
            </w:r>
          </w:p>
        </w:tc>
      </w:tr>
      <w:tr w:rsidR="001C6C50" w:rsidRPr="00BF2BC3" w:rsidTr="00F85DF7">
        <w:trPr>
          <w:jc w:val="cent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1C6C50" w:rsidRPr="00BF2BC3" w:rsidRDefault="00B27219" w:rsidP="001C6C50">
            <w:pPr>
              <w:spacing w:line="360" w:lineRule="auto"/>
              <w:jc w:val="center"/>
              <w:rPr>
                <w:rFonts w:ascii="宋体" w:hAnsi="宋体" w:hint="eastAsia"/>
                <w:color w:val="000000"/>
                <w:sz w:val="24"/>
              </w:rPr>
            </w:pPr>
            <w:r w:rsidRPr="00BF2BC3">
              <w:rPr>
                <w:rFonts w:ascii="宋体" w:hAnsi="宋体"/>
                <w:color w:val="000000"/>
                <w:sz w:val="24"/>
              </w:rPr>
              <w:t>1</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1C6C50" w:rsidRPr="00BF2BC3" w:rsidRDefault="00E36259" w:rsidP="001C6C50">
            <w:pPr>
              <w:spacing w:line="360" w:lineRule="auto"/>
              <w:jc w:val="center"/>
              <w:rPr>
                <w:rFonts w:ascii="宋体" w:hAnsi="宋体" w:hint="eastAsia"/>
                <w:color w:val="000000"/>
                <w:sz w:val="24"/>
              </w:rPr>
            </w:pPr>
            <w:r w:rsidRPr="00BF2BC3">
              <w:rPr>
                <w:rFonts w:ascii="宋体" w:hAnsi="宋体" w:hint="eastAsia"/>
                <w:color w:val="000000"/>
                <w:sz w:val="24"/>
              </w:rPr>
              <w:t>570001</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1C6C50" w:rsidRPr="00BF2BC3" w:rsidRDefault="001C6C50" w:rsidP="001C6C50">
            <w:pPr>
              <w:spacing w:line="360" w:lineRule="auto"/>
              <w:jc w:val="center"/>
              <w:rPr>
                <w:rFonts w:ascii="宋体" w:hAnsi="宋体" w:hint="eastAsia"/>
                <w:color w:val="000000"/>
                <w:sz w:val="24"/>
              </w:rPr>
            </w:pPr>
            <w:r w:rsidRPr="00BF2BC3">
              <w:rPr>
                <w:rFonts w:ascii="宋体" w:hAnsi="宋体" w:hint="eastAsia"/>
                <w:color w:val="000000"/>
                <w:sz w:val="24"/>
              </w:rPr>
              <w:t>诺德价值</w:t>
            </w:r>
            <w:r w:rsidR="00DC1C7D" w:rsidRPr="00BF2BC3">
              <w:rPr>
                <w:rFonts w:ascii="宋体" w:hAnsi="宋体" w:hint="eastAsia"/>
                <w:color w:val="000000"/>
                <w:sz w:val="24"/>
              </w:rPr>
              <w:t>优势混合型证券投资基金</w:t>
            </w:r>
          </w:p>
        </w:tc>
      </w:tr>
      <w:tr w:rsidR="001C6C50" w:rsidRPr="00BF2BC3" w:rsidTr="00F85DF7">
        <w:trPr>
          <w:jc w:val="cent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1C6C50" w:rsidRPr="00BF2BC3" w:rsidRDefault="00B27219" w:rsidP="001C6C50">
            <w:pPr>
              <w:spacing w:line="360" w:lineRule="auto"/>
              <w:jc w:val="center"/>
              <w:rPr>
                <w:rFonts w:ascii="宋体" w:hAnsi="宋体" w:hint="eastAsia"/>
                <w:color w:val="000000"/>
                <w:sz w:val="24"/>
              </w:rPr>
            </w:pPr>
            <w:r w:rsidRPr="00BF2BC3">
              <w:rPr>
                <w:rFonts w:ascii="宋体" w:hAnsi="宋体"/>
                <w:color w:val="000000"/>
                <w:sz w:val="24"/>
              </w:rPr>
              <w:t>2</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1C6C50" w:rsidRPr="00BF2BC3" w:rsidRDefault="00E36259" w:rsidP="001C6C50">
            <w:pPr>
              <w:spacing w:line="360" w:lineRule="auto"/>
              <w:jc w:val="center"/>
              <w:rPr>
                <w:rFonts w:ascii="宋体" w:hAnsi="宋体" w:hint="eastAsia"/>
                <w:color w:val="000000"/>
                <w:sz w:val="24"/>
              </w:rPr>
            </w:pPr>
            <w:r w:rsidRPr="00BF2BC3">
              <w:rPr>
                <w:rFonts w:ascii="宋体" w:hAnsi="宋体" w:hint="eastAsia"/>
                <w:color w:val="000000"/>
                <w:sz w:val="24"/>
              </w:rPr>
              <w:t>571002</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1C6C50" w:rsidRPr="00BF2BC3" w:rsidRDefault="001C6C50" w:rsidP="001C6C50">
            <w:pPr>
              <w:spacing w:line="360" w:lineRule="auto"/>
              <w:jc w:val="center"/>
              <w:rPr>
                <w:rFonts w:ascii="宋体" w:hAnsi="宋体" w:hint="eastAsia"/>
                <w:color w:val="000000"/>
                <w:sz w:val="24"/>
              </w:rPr>
            </w:pPr>
            <w:r w:rsidRPr="00BF2BC3">
              <w:rPr>
                <w:rFonts w:ascii="宋体" w:hAnsi="宋体" w:hint="eastAsia"/>
                <w:color w:val="000000"/>
                <w:sz w:val="24"/>
              </w:rPr>
              <w:t>诺德主题灵活配置</w:t>
            </w:r>
            <w:r w:rsidR="00DC1C7D" w:rsidRPr="00BF2BC3">
              <w:rPr>
                <w:rFonts w:ascii="宋体" w:hAnsi="宋体" w:hint="eastAsia"/>
                <w:color w:val="000000"/>
                <w:sz w:val="24"/>
              </w:rPr>
              <w:t>混合型证券投资基金</w:t>
            </w:r>
          </w:p>
        </w:tc>
      </w:tr>
      <w:tr w:rsidR="001C6C50" w:rsidRPr="00BF2BC3" w:rsidTr="003E7E7E">
        <w:trPr>
          <w:jc w:val="center"/>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C6C50" w:rsidRPr="00BF2BC3" w:rsidRDefault="00B27219" w:rsidP="001C6C50">
            <w:pPr>
              <w:spacing w:line="360" w:lineRule="auto"/>
              <w:jc w:val="center"/>
              <w:rPr>
                <w:rFonts w:ascii="宋体" w:hAnsi="宋体" w:hint="eastAsia"/>
                <w:color w:val="000000"/>
                <w:sz w:val="24"/>
              </w:rPr>
            </w:pPr>
            <w:r w:rsidRPr="00BF2BC3">
              <w:rPr>
                <w:rFonts w:ascii="宋体" w:hAnsi="宋体"/>
                <w:color w:val="000000"/>
                <w:sz w:val="24"/>
              </w:rPr>
              <w:t>3</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1C6C50" w:rsidRPr="00BF2BC3" w:rsidRDefault="001C6C50" w:rsidP="001C6C50">
            <w:pPr>
              <w:spacing w:line="360" w:lineRule="auto"/>
              <w:jc w:val="center"/>
              <w:rPr>
                <w:rFonts w:ascii="宋体" w:hAnsi="宋体" w:hint="eastAsia"/>
                <w:color w:val="000000"/>
                <w:sz w:val="24"/>
              </w:rPr>
            </w:pPr>
            <w:r w:rsidRPr="00BF2BC3">
              <w:rPr>
                <w:rFonts w:ascii="宋体" w:hAnsi="宋体" w:hint="eastAsia"/>
                <w:color w:val="000000"/>
                <w:sz w:val="24"/>
              </w:rPr>
              <w:t>573003</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1C6C50" w:rsidRPr="00BF2BC3" w:rsidRDefault="001C6C50" w:rsidP="001C6C50">
            <w:pPr>
              <w:spacing w:line="360" w:lineRule="auto"/>
              <w:jc w:val="center"/>
              <w:rPr>
                <w:rFonts w:ascii="宋体" w:hAnsi="宋体" w:hint="eastAsia"/>
                <w:color w:val="000000"/>
                <w:sz w:val="24"/>
              </w:rPr>
            </w:pPr>
            <w:r w:rsidRPr="00BF2BC3">
              <w:rPr>
                <w:rFonts w:ascii="宋体" w:hAnsi="宋体" w:hint="eastAsia"/>
                <w:color w:val="000000"/>
                <w:sz w:val="24"/>
              </w:rPr>
              <w:t>诺德增强收益债券型证券投资基金</w:t>
            </w:r>
          </w:p>
        </w:tc>
      </w:tr>
      <w:tr w:rsidR="001C6C50" w:rsidRPr="00BF2BC3" w:rsidTr="003E7E7E">
        <w:trPr>
          <w:jc w:val="center"/>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C6C50" w:rsidRPr="00BF2BC3" w:rsidRDefault="00B27219" w:rsidP="001C6C50">
            <w:pPr>
              <w:spacing w:line="360" w:lineRule="auto"/>
              <w:jc w:val="center"/>
              <w:rPr>
                <w:rFonts w:ascii="宋体" w:hAnsi="宋体"/>
                <w:color w:val="000000"/>
                <w:sz w:val="24"/>
              </w:rPr>
            </w:pPr>
            <w:r w:rsidRPr="00BF2BC3">
              <w:rPr>
                <w:rFonts w:ascii="宋体" w:hAnsi="宋体"/>
                <w:color w:val="000000"/>
                <w:sz w:val="24"/>
              </w:rPr>
              <w:t>4</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1C6C50" w:rsidRPr="00BF2BC3" w:rsidRDefault="00E36259" w:rsidP="001C6C50">
            <w:pPr>
              <w:spacing w:line="360" w:lineRule="auto"/>
              <w:jc w:val="center"/>
              <w:rPr>
                <w:rFonts w:ascii="宋体" w:hAnsi="宋体" w:hint="eastAsia"/>
                <w:color w:val="000000"/>
                <w:sz w:val="24"/>
              </w:rPr>
            </w:pPr>
            <w:r w:rsidRPr="00BF2BC3">
              <w:rPr>
                <w:rFonts w:ascii="宋体" w:hAnsi="宋体" w:hint="eastAsia"/>
                <w:color w:val="000000"/>
                <w:sz w:val="24"/>
              </w:rPr>
              <w:t>570005</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1C6C50" w:rsidRPr="00BF2BC3" w:rsidRDefault="001C6C50" w:rsidP="001C6C50">
            <w:pPr>
              <w:spacing w:line="360" w:lineRule="auto"/>
              <w:jc w:val="center"/>
              <w:rPr>
                <w:rFonts w:ascii="宋体" w:hAnsi="宋体" w:hint="eastAsia"/>
                <w:color w:val="000000"/>
                <w:sz w:val="24"/>
              </w:rPr>
            </w:pPr>
            <w:r w:rsidRPr="00BF2BC3">
              <w:rPr>
                <w:rFonts w:ascii="宋体" w:hAnsi="宋体" w:hint="eastAsia"/>
                <w:color w:val="000000"/>
                <w:sz w:val="24"/>
              </w:rPr>
              <w:t>诺德成长</w:t>
            </w:r>
            <w:r w:rsidR="00DC1C7D" w:rsidRPr="00BF2BC3">
              <w:rPr>
                <w:rFonts w:ascii="宋体" w:hAnsi="宋体" w:hint="eastAsia"/>
                <w:color w:val="000000"/>
                <w:sz w:val="24"/>
              </w:rPr>
              <w:t>优势混合型证券投资基金</w:t>
            </w:r>
          </w:p>
        </w:tc>
      </w:tr>
      <w:tr w:rsidR="001C6C50" w:rsidRPr="00BF2BC3" w:rsidTr="003E7E7E">
        <w:trPr>
          <w:jc w:val="center"/>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C6C50" w:rsidRPr="00BF2BC3" w:rsidRDefault="00B27219" w:rsidP="001C6C50">
            <w:pPr>
              <w:spacing w:line="360" w:lineRule="auto"/>
              <w:jc w:val="center"/>
              <w:rPr>
                <w:rFonts w:ascii="宋体" w:hAnsi="宋体"/>
                <w:color w:val="000000"/>
                <w:sz w:val="24"/>
              </w:rPr>
            </w:pPr>
            <w:r w:rsidRPr="00BF2BC3">
              <w:rPr>
                <w:rFonts w:ascii="宋体" w:hAnsi="宋体"/>
                <w:color w:val="000000"/>
                <w:sz w:val="24"/>
              </w:rPr>
              <w:t>5</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1C6C50" w:rsidRPr="00BF2BC3" w:rsidRDefault="00E36259" w:rsidP="001C6C50">
            <w:pPr>
              <w:spacing w:line="360" w:lineRule="auto"/>
              <w:jc w:val="center"/>
              <w:rPr>
                <w:rFonts w:ascii="宋体" w:hAnsi="宋体" w:hint="eastAsia"/>
                <w:color w:val="000000"/>
                <w:sz w:val="24"/>
              </w:rPr>
            </w:pPr>
            <w:r w:rsidRPr="00BF2BC3">
              <w:rPr>
                <w:rFonts w:ascii="宋体" w:hAnsi="宋体" w:hint="eastAsia"/>
                <w:color w:val="000000"/>
                <w:sz w:val="24"/>
              </w:rPr>
              <w:t>570006</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1C6C50" w:rsidRPr="00BF2BC3" w:rsidRDefault="001C6C50" w:rsidP="001C6C50">
            <w:pPr>
              <w:spacing w:line="360" w:lineRule="auto"/>
              <w:jc w:val="center"/>
              <w:rPr>
                <w:rFonts w:ascii="宋体" w:hAnsi="宋体" w:hint="eastAsia"/>
                <w:color w:val="000000"/>
                <w:sz w:val="24"/>
              </w:rPr>
            </w:pPr>
            <w:r w:rsidRPr="00BF2BC3">
              <w:rPr>
                <w:rFonts w:ascii="宋体" w:hAnsi="宋体" w:hint="eastAsia"/>
                <w:color w:val="000000"/>
                <w:sz w:val="24"/>
              </w:rPr>
              <w:t>诺德中小盘</w:t>
            </w:r>
            <w:r w:rsidR="00DC1C7D" w:rsidRPr="00BF2BC3">
              <w:rPr>
                <w:rFonts w:ascii="宋体" w:hAnsi="宋体" w:hint="eastAsia"/>
                <w:color w:val="000000"/>
                <w:sz w:val="24"/>
              </w:rPr>
              <w:t>混合型证券投资基金</w:t>
            </w:r>
          </w:p>
        </w:tc>
      </w:tr>
      <w:tr w:rsidR="008476C2" w:rsidRPr="00BF2BC3" w:rsidTr="003E7E7E">
        <w:trPr>
          <w:jc w:val="center"/>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C6C50" w:rsidRPr="00BF2BC3" w:rsidRDefault="008A0C7C" w:rsidP="001C6C50">
            <w:pPr>
              <w:spacing w:line="360" w:lineRule="auto"/>
              <w:jc w:val="center"/>
              <w:rPr>
                <w:rFonts w:ascii="宋体" w:hAnsi="宋体"/>
                <w:color w:val="000000"/>
                <w:sz w:val="24"/>
              </w:rPr>
            </w:pPr>
            <w:r w:rsidRPr="00BF2BC3">
              <w:rPr>
                <w:rFonts w:ascii="宋体" w:hAnsi="宋体"/>
                <w:color w:val="000000"/>
                <w:sz w:val="24"/>
              </w:rPr>
              <w:t>6</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1C6C50" w:rsidRPr="00BF2BC3" w:rsidRDefault="00E36259" w:rsidP="001C6C50">
            <w:pPr>
              <w:spacing w:line="360" w:lineRule="auto"/>
              <w:jc w:val="center"/>
              <w:rPr>
                <w:rFonts w:ascii="宋体" w:hAnsi="宋体" w:hint="eastAsia"/>
                <w:color w:val="000000"/>
                <w:sz w:val="24"/>
              </w:rPr>
            </w:pPr>
            <w:r w:rsidRPr="00BF2BC3">
              <w:rPr>
                <w:rFonts w:ascii="宋体" w:hAnsi="宋体" w:hint="eastAsia"/>
                <w:color w:val="000000"/>
                <w:sz w:val="24"/>
              </w:rPr>
              <w:t>570008</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1C6C50" w:rsidRPr="00BF2BC3" w:rsidRDefault="001C6C50" w:rsidP="001C6C50">
            <w:pPr>
              <w:spacing w:line="360" w:lineRule="auto"/>
              <w:jc w:val="center"/>
              <w:rPr>
                <w:rFonts w:ascii="宋体" w:hAnsi="宋体" w:hint="eastAsia"/>
                <w:color w:val="000000"/>
                <w:sz w:val="24"/>
              </w:rPr>
            </w:pPr>
            <w:r w:rsidRPr="00BF2BC3">
              <w:rPr>
                <w:rFonts w:ascii="宋体" w:hAnsi="宋体" w:hint="eastAsia"/>
                <w:color w:val="000000"/>
                <w:sz w:val="24"/>
              </w:rPr>
              <w:t>诺德周期</w:t>
            </w:r>
            <w:r w:rsidR="00DC1C7D" w:rsidRPr="00BF2BC3">
              <w:rPr>
                <w:rFonts w:ascii="宋体" w:hAnsi="宋体" w:hint="eastAsia"/>
                <w:color w:val="000000"/>
                <w:sz w:val="24"/>
              </w:rPr>
              <w:t>策略混合型证券投资基金</w:t>
            </w:r>
          </w:p>
        </w:tc>
      </w:tr>
      <w:tr w:rsidR="008476C2" w:rsidRPr="00BF2BC3" w:rsidTr="003E7E7E">
        <w:trPr>
          <w:jc w:val="center"/>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C6C50" w:rsidRPr="00BF2BC3" w:rsidRDefault="008A0C7C" w:rsidP="001C6C50">
            <w:pPr>
              <w:spacing w:line="360" w:lineRule="auto"/>
              <w:jc w:val="center"/>
              <w:rPr>
                <w:rFonts w:ascii="宋体" w:hAnsi="宋体"/>
                <w:color w:val="000000"/>
                <w:sz w:val="24"/>
              </w:rPr>
            </w:pPr>
            <w:r w:rsidRPr="00BF2BC3">
              <w:rPr>
                <w:rFonts w:ascii="宋体" w:hAnsi="宋体"/>
                <w:color w:val="000000"/>
                <w:sz w:val="24"/>
              </w:rPr>
              <w:t>7</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1C6C50" w:rsidRPr="00BF2BC3" w:rsidRDefault="00E36259" w:rsidP="001C6C50">
            <w:pPr>
              <w:spacing w:line="360" w:lineRule="auto"/>
              <w:jc w:val="center"/>
              <w:rPr>
                <w:rFonts w:ascii="宋体" w:hAnsi="宋体" w:hint="eastAsia"/>
                <w:color w:val="000000"/>
                <w:sz w:val="24"/>
              </w:rPr>
            </w:pPr>
            <w:r w:rsidRPr="00BF2BC3">
              <w:rPr>
                <w:rFonts w:ascii="宋体" w:hAnsi="宋体" w:hint="eastAsia"/>
                <w:color w:val="000000"/>
                <w:sz w:val="24"/>
              </w:rPr>
              <w:t>A类：002672</w:t>
            </w:r>
          </w:p>
          <w:p w:rsidR="00E36259" w:rsidRPr="00BF2BC3" w:rsidRDefault="00E36259" w:rsidP="001C6C50">
            <w:pPr>
              <w:spacing w:line="360" w:lineRule="auto"/>
              <w:jc w:val="center"/>
              <w:rPr>
                <w:rFonts w:ascii="宋体" w:hAnsi="宋体" w:hint="eastAsia"/>
                <w:color w:val="000000"/>
                <w:sz w:val="24"/>
              </w:rPr>
            </w:pPr>
            <w:r w:rsidRPr="00BF2BC3">
              <w:rPr>
                <w:rFonts w:ascii="宋体" w:hAnsi="宋体"/>
                <w:color w:val="000000"/>
                <w:sz w:val="24"/>
              </w:rPr>
              <w:t>B类：</w:t>
            </w:r>
            <w:r w:rsidRPr="00BF2BC3">
              <w:rPr>
                <w:rFonts w:ascii="宋体" w:hAnsi="宋体" w:hint="eastAsia"/>
                <w:color w:val="000000"/>
                <w:sz w:val="24"/>
              </w:rPr>
              <w:t>002673</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1C6C50" w:rsidRPr="00BF2BC3" w:rsidRDefault="001C6C50" w:rsidP="001C6C50">
            <w:pPr>
              <w:spacing w:line="360" w:lineRule="auto"/>
              <w:jc w:val="center"/>
              <w:rPr>
                <w:rFonts w:ascii="宋体" w:hAnsi="宋体" w:hint="eastAsia"/>
                <w:color w:val="000000"/>
                <w:sz w:val="24"/>
              </w:rPr>
            </w:pPr>
            <w:r w:rsidRPr="00BF2BC3">
              <w:rPr>
                <w:rFonts w:ascii="宋体" w:hAnsi="宋体" w:hint="eastAsia"/>
                <w:color w:val="000000"/>
                <w:sz w:val="24"/>
              </w:rPr>
              <w:t>诺德货币</w:t>
            </w:r>
            <w:r w:rsidR="00DC1C7D" w:rsidRPr="00BF2BC3">
              <w:rPr>
                <w:rFonts w:ascii="宋体" w:hAnsi="宋体" w:hint="eastAsia"/>
                <w:color w:val="000000"/>
                <w:sz w:val="24"/>
              </w:rPr>
              <w:t>市场基金</w:t>
            </w:r>
          </w:p>
        </w:tc>
      </w:tr>
      <w:tr w:rsidR="008476C2" w:rsidRPr="00BF2BC3" w:rsidTr="003E7E7E">
        <w:trPr>
          <w:jc w:val="center"/>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C6C50" w:rsidRPr="00BF2BC3" w:rsidRDefault="008A0C7C" w:rsidP="001C6C50">
            <w:pPr>
              <w:spacing w:line="360" w:lineRule="auto"/>
              <w:jc w:val="center"/>
              <w:rPr>
                <w:rFonts w:ascii="宋体" w:hAnsi="宋体"/>
                <w:color w:val="000000"/>
                <w:sz w:val="24"/>
              </w:rPr>
            </w:pPr>
            <w:r w:rsidRPr="00BF2BC3">
              <w:rPr>
                <w:rFonts w:ascii="宋体" w:hAnsi="宋体"/>
                <w:color w:val="000000"/>
                <w:sz w:val="24"/>
              </w:rPr>
              <w:t>8</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1C6C50" w:rsidRPr="00BF2BC3" w:rsidRDefault="00DC1C7D" w:rsidP="001C6C50">
            <w:pPr>
              <w:spacing w:line="360" w:lineRule="auto"/>
              <w:jc w:val="center"/>
              <w:rPr>
                <w:rFonts w:ascii="宋体" w:hAnsi="宋体" w:hint="eastAsia"/>
                <w:color w:val="000000"/>
                <w:sz w:val="24"/>
              </w:rPr>
            </w:pPr>
            <w:r w:rsidRPr="00BF2BC3">
              <w:rPr>
                <w:rFonts w:ascii="宋体" w:hAnsi="宋体" w:hint="eastAsia"/>
                <w:color w:val="000000"/>
                <w:sz w:val="24"/>
              </w:rPr>
              <w:t>005295</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1C6C50" w:rsidRPr="00BF2BC3" w:rsidRDefault="001C6C50" w:rsidP="001C6C50">
            <w:pPr>
              <w:spacing w:line="360" w:lineRule="auto"/>
              <w:jc w:val="center"/>
              <w:rPr>
                <w:rFonts w:ascii="宋体" w:hAnsi="宋体" w:hint="eastAsia"/>
                <w:color w:val="000000"/>
                <w:sz w:val="24"/>
              </w:rPr>
            </w:pPr>
            <w:r w:rsidRPr="00BF2BC3">
              <w:rPr>
                <w:rFonts w:ascii="宋体" w:hAnsi="宋体" w:hint="eastAsia"/>
                <w:color w:val="000000"/>
                <w:sz w:val="24"/>
              </w:rPr>
              <w:t>诺德天富</w:t>
            </w:r>
            <w:r w:rsidR="00584EE6" w:rsidRPr="00BF2BC3">
              <w:rPr>
                <w:rFonts w:ascii="宋体" w:hAnsi="宋体" w:hint="eastAsia"/>
                <w:color w:val="000000"/>
                <w:sz w:val="24"/>
              </w:rPr>
              <w:t>灵活配置混合型证券投资基金</w:t>
            </w:r>
          </w:p>
        </w:tc>
      </w:tr>
      <w:tr w:rsidR="008476C2" w:rsidRPr="00BF2BC3" w:rsidTr="003E7E7E">
        <w:trPr>
          <w:jc w:val="center"/>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C6C50" w:rsidRPr="00BF2BC3" w:rsidRDefault="008A0C7C" w:rsidP="001C6C50">
            <w:pPr>
              <w:spacing w:line="360" w:lineRule="auto"/>
              <w:jc w:val="center"/>
              <w:rPr>
                <w:rFonts w:ascii="宋体" w:hAnsi="宋体" w:hint="eastAsia"/>
                <w:color w:val="000000"/>
                <w:sz w:val="24"/>
              </w:rPr>
            </w:pPr>
            <w:r w:rsidRPr="00BF2BC3">
              <w:rPr>
                <w:rFonts w:ascii="宋体" w:hAnsi="宋体"/>
                <w:color w:val="000000"/>
                <w:sz w:val="24"/>
              </w:rPr>
              <w:t>9</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1C6C50" w:rsidRPr="00BF2BC3" w:rsidRDefault="001C6C50" w:rsidP="001C6C50">
            <w:pPr>
              <w:spacing w:line="360" w:lineRule="auto"/>
              <w:jc w:val="center"/>
              <w:rPr>
                <w:rFonts w:ascii="宋体" w:hAnsi="宋体" w:hint="eastAsia"/>
                <w:color w:val="000000"/>
                <w:sz w:val="24"/>
              </w:rPr>
            </w:pPr>
            <w:r w:rsidRPr="00BF2BC3">
              <w:rPr>
                <w:rFonts w:ascii="宋体" w:hAnsi="宋体" w:hint="eastAsia"/>
                <w:color w:val="000000"/>
                <w:sz w:val="24"/>
              </w:rPr>
              <w:t>004987</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1C6C50" w:rsidRPr="00BF2BC3" w:rsidRDefault="001C6C50" w:rsidP="001C6C50">
            <w:pPr>
              <w:spacing w:line="360" w:lineRule="auto"/>
              <w:jc w:val="center"/>
              <w:rPr>
                <w:rFonts w:ascii="宋体" w:hAnsi="宋体" w:hint="eastAsia"/>
                <w:color w:val="000000"/>
                <w:sz w:val="24"/>
              </w:rPr>
            </w:pPr>
            <w:r w:rsidRPr="00BF2BC3">
              <w:rPr>
                <w:rFonts w:ascii="宋体" w:hAnsi="宋体" w:hint="eastAsia"/>
                <w:color w:val="000000"/>
                <w:sz w:val="24"/>
              </w:rPr>
              <w:t>诺德新享灵活配置混合型证券投资基金</w:t>
            </w:r>
          </w:p>
        </w:tc>
      </w:tr>
      <w:tr w:rsidR="008476C2" w:rsidRPr="00BF2BC3" w:rsidTr="003E7E7E">
        <w:trPr>
          <w:trHeight w:val="808"/>
          <w:jc w:val="center"/>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C6C50" w:rsidRPr="00BF2BC3" w:rsidRDefault="00B27219" w:rsidP="001C6C50">
            <w:pPr>
              <w:spacing w:line="360" w:lineRule="auto"/>
              <w:jc w:val="center"/>
              <w:rPr>
                <w:rFonts w:ascii="宋体" w:hAnsi="宋体" w:hint="eastAsia"/>
                <w:color w:val="000000"/>
                <w:sz w:val="24"/>
              </w:rPr>
            </w:pPr>
            <w:r w:rsidRPr="00BF2BC3">
              <w:rPr>
                <w:rFonts w:ascii="宋体" w:hAnsi="宋体"/>
                <w:color w:val="000000"/>
                <w:sz w:val="24"/>
              </w:rPr>
              <w:t>1</w:t>
            </w:r>
            <w:r w:rsidR="008A0C7C" w:rsidRPr="00BF2BC3">
              <w:rPr>
                <w:rFonts w:ascii="宋体" w:hAnsi="宋体"/>
                <w:color w:val="000000"/>
                <w:sz w:val="24"/>
              </w:rPr>
              <w:t>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1C6C50" w:rsidRPr="00BF2BC3" w:rsidRDefault="001C6C50" w:rsidP="001C6C50">
            <w:pPr>
              <w:spacing w:line="360" w:lineRule="auto"/>
              <w:jc w:val="center"/>
              <w:rPr>
                <w:rFonts w:ascii="宋体" w:hAnsi="宋体" w:hint="eastAsia"/>
                <w:color w:val="000000"/>
                <w:sz w:val="24"/>
              </w:rPr>
            </w:pPr>
            <w:r w:rsidRPr="00BF2BC3">
              <w:rPr>
                <w:rFonts w:ascii="宋体" w:hAnsi="宋体" w:hint="eastAsia"/>
                <w:color w:val="000000"/>
                <w:sz w:val="24"/>
              </w:rPr>
              <w:t>A类：005082</w:t>
            </w:r>
          </w:p>
          <w:p w:rsidR="001C6C50" w:rsidRPr="00BF2BC3" w:rsidRDefault="001C6C50" w:rsidP="001C6C50">
            <w:pPr>
              <w:spacing w:line="360" w:lineRule="auto"/>
              <w:jc w:val="center"/>
              <w:rPr>
                <w:rFonts w:ascii="宋体" w:hAnsi="宋体" w:hint="eastAsia"/>
                <w:color w:val="000000"/>
                <w:sz w:val="24"/>
              </w:rPr>
            </w:pPr>
            <w:r w:rsidRPr="00BF2BC3">
              <w:rPr>
                <w:rFonts w:ascii="宋体" w:hAnsi="宋体"/>
                <w:color w:val="000000"/>
                <w:sz w:val="24"/>
              </w:rPr>
              <w:t>C类：</w:t>
            </w:r>
            <w:r w:rsidRPr="00BF2BC3">
              <w:rPr>
                <w:rFonts w:ascii="宋体" w:hAnsi="宋体" w:hint="eastAsia"/>
                <w:color w:val="000000"/>
                <w:sz w:val="24"/>
              </w:rPr>
              <w:t>005083</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1C6C50" w:rsidRPr="00BF2BC3" w:rsidRDefault="001C6C50" w:rsidP="001C6C50">
            <w:pPr>
              <w:spacing w:line="360" w:lineRule="auto"/>
              <w:jc w:val="center"/>
              <w:rPr>
                <w:rFonts w:ascii="宋体" w:hAnsi="宋体" w:hint="eastAsia"/>
                <w:color w:val="000000"/>
                <w:sz w:val="24"/>
              </w:rPr>
            </w:pPr>
            <w:r w:rsidRPr="00BF2BC3">
              <w:rPr>
                <w:rFonts w:ascii="宋体" w:hAnsi="宋体" w:hint="eastAsia"/>
                <w:color w:val="000000"/>
                <w:sz w:val="24"/>
              </w:rPr>
              <w:t>诺德量化蓝筹增强混合型证券投资基金</w:t>
            </w:r>
          </w:p>
        </w:tc>
      </w:tr>
      <w:tr w:rsidR="008476C2" w:rsidRPr="00BF2BC3" w:rsidTr="003E7E7E">
        <w:trPr>
          <w:jc w:val="center"/>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C6C50" w:rsidRPr="00BF2BC3" w:rsidRDefault="00B27219" w:rsidP="001C6C50">
            <w:pPr>
              <w:spacing w:line="360" w:lineRule="auto"/>
              <w:jc w:val="center"/>
              <w:rPr>
                <w:rFonts w:ascii="宋体" w:hAnsi="宋体" w:hint="eastAsia"/>
                <w:color w:val="000000"/>
                <w:sz w:val="24"/>
              </w:rPr>
            </w:pPr>
            <w:r w:rsidRPr="00BF2BC3">
              <w:rPr>
                <w:rFonts w:ascii="宋体" w:hAnsi="宋体"/>
                <w:color w:val="000000"/>
                <w:sz w:val="24"/>
              </w:rPr>
              <w:t>1</w:t>
            </w:r>
            <w:r w:rsidR="008A0C7C" w:rsidRPr="00BF2BC3">
              <w:rPr>
                <w:rFonts w:ascii="宋体" w:hAnsi="宋体"/>
                <w:color w:val="000000"/>
                <w:sz w:val="24"/>
              </w:rPr>
              <w:t>1</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1C6C50" w:rsidRPr="00BF2BC3" w:rsidRDefault="001C6C50" w:rsidP="001C6C50">
            <w:pPr>
              <w:spacing w:line="360" w:lineRule="auto"/>
              <w:jc w:val="center"/>
              <w:rPr>
                <w:rFonts w:ascii="宋体" w:hAnsi="宋体" w:hint="eastAsia"/>
                <w:color w:val="000000"/>
                <w:sz w:val="24"/>
              </w:rPr>
            </w:pPr>
            <w:r w:rsidRPr="00BF2BC3">
              <w:rPr>
                <w:rFonts w:ascii="宋体" w:hAnsi="宋体" w:hint="eastAsia"/>
                <w:color w:val="000000"/>
                <w:sz w:val="24"/>
              </w:rPr>
              <w:t>005294</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1C6C50" w:rsidRPr="00BF2BC3" w:rsidRDefault="001C6C50" w:rsidP="001C6C50">
            <w:pPr>
              <w:spacing w:line="360" w:lineRule="auto"/>
              <w:jc w:val="center"/>
              <w:rPr>
                <w:rFonts w:ascii="宋体" w:hAnsi="宋体" w:hint="eastAsia"/>
                <w:color w:val="000000"/>
                <w:sz w:val="24"/>
              </w:rPr>
            </w:pPr>
            <w:r w:rsidRPr="00BF2BC3">
              <w:rPr>
                <w:rFonts w:ascii="宋体" w:hAnsi="宋体" w:hint="eastAsia"/>
                <w:color w:val="000000"/>
                <w:sz w:val="24"/>
              </w:rPr>
              <w:t>诺德新宜灵活配置混合型证券投资基金</w:t>
            </w:r>
          </w:p>
        </w:tc>
      </w:tr>
      <w:tr w:rsidR="008476C2" w:rsidRPr="00BF2BC3" w:rsidTr="003E7E7E">
        <w:trPr>
          <w:jc w:val="center"/>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C6C50" w:rsidRPr="00BF2BC3" w:rsidRDefault="00B27219" w:rsidP="001C6C50">
            <w:pPr>
              <w:spacing w:line="360" w:lineRule="auto"/>
              <w:jc w:val="center"/>
              <w:rPr>
                <w:rFonts w:ascii="宋体" w:hAnsi="宋体"/>
                <w:color w:val="000000"/>
                <w:sz w:val="24"/>
              </w:rPr>
            </w:pPr>
            <w:r w:rsidRPr="00BF2BC3">
              <w:rPr>
                <w:rFonts w:ascii="宋体" w:hAnsi="宋体"/>
                <w:color w:val="000000"/>
                <w:sz w:val="24"/>
              </w:rPr>
              <w:t>1</w:t>
            </w:r>
            <w:r w:rsidR="008A0C7C" w:rsidRPr="00BF2BC3">
              <w:rPr>
                <w:rFonts w:ascii="宋体" w:hAnsi="宋体"/>
                <w:color w:val="000000"/>
                <w:sz w:val="24"/>
              </w:rPr>
              <w:t>2</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1C6C50" w:rsidRPr="00BF2BC3" w:rsidRDefault="001C6C50" w:rsidP="001C6C50">
            <w:pPr>
              <w:spacing w:line="360" w:lineRule="auto"/>
              <w:jc w:val="center"/>
              <w:rPr>
                <w:rFonts w:ascii="宋体" w:hAnsi="宋体"/>
                <w:color w:val="000000"/>
                <w:sz w:val="24"/>
              </w:rPr>
            </w:pPr>
            <w:r w:rsidRPr="00BF2BC3">
              <w:rPr>
                <w:rFonts w:ascii="宋体" w:hAnsi="宋体"/>
                <w:color w:val="000000"/>
                <w:sz w:val="24"/>
              </w:rPr>
              <w:t>005293</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1C6C50" w:rsidRPr="00BF2BC3" w:rsidRDefault="001C6C50" w:rsidP="001C6C50">
            <w:pPr>
              <w:spacing w:line="360" w:lineRule="auto"/>
              <w:jc w:val="center"/>
              <w:rPr>
                <w:rFonts w:ascii="宋体" w:hAnsi="宋体" w:hint="eastAsia"/>
                <w:color w:val="000000"/>
                <w:sz w:val="24"/>
              </w:rPr>
            </w:pPr>
            <w:r w:rsidRPr="00BF2BC3">
              <w:rPr>
                <w:rFonts w:ascii="宋体" w:hAnsi="宋体" w:hint="eastAsia"/>
                <w:color w:val="000000"/>
                <w:sz w:val="24"/>
              </w:rPr>
              <w:t>诺德新旺灵活配置混合型证券投资基金</w:t>
            </w:r>
          </w:p>
        </w:tc>
      </w:tr>
      <w:tr w:rsidR="008476C2" w:rsidRPr="00BF2BC3" w:rsidTr="003E7E7E">
        <w:trPr>
          <w:jc w:val="center"/>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C6C50" w:rsidRPr="00BF2BC3" w:rsidRDefault="00B27219" w:rsidP="001C6C50">
            <w:pPr>
              <w:spacing w:line="360" w:lineRule="auto"/>
              <w:jc w:val="center"/>
              <w:rPr>
                <w:rFonts w:ascii="宋体" w:hAnsi="宋体"/>
                <w:color w:val="000000"/>
                <w:sz w:val="24"/>
              </w:rPr>
            </w:pPr>
            <w:r w:rsidRPr="00BF2BC3">
              <w:rPr>
                <w:rFonts w:ascii="宋体" w:hAnsi="宋体"/>
                <w:color w:val="000000"/>
                <w:sz w:val="24"/>
              </w:rPr>
              <w:t>1</w:t>
            </w:r>
            <w:r w:rsidR="008A0C7C" w:rsidRPr="00BF2BC3">
              <w:rPr>
                <w:rFonts w:ascii="宋体" w:hAnsi="宋体"/>
                <w:color w:val="000000"/>
                <w:sz w:val="24"/>
              </w:rPr>
              <w:t>3</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1C6C50" w:rsidRPr="00BF2BC3" w:rsidRDefault="001C6C50" w:rsidP="001C6C50">
            <w:pPr>
              <w:spacing w:line="360" w:lineRule="auto"/>
              <w:jc w:val="center"/>
              <w:rPr>
                <w:rFonts w:ascii="宋体" w:hAnsi="宋体"/>
                <w:color w:val="000000"/>
                <w:sz w:val="24"/>
              </w:rPr>
            </w:pPr>
            <w:r w:rsidRPr="00BF2BC3">
              <w:rPr>
                <w:rFonts w:ascii="宋体" w:hAnsi="宋体"/>
                <w:color w:val="000000"/>
                <w:sz w:val="24"/>
              </w:rPr>
              <w:t>005674</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1C6C50" w:rsidRPr="00BF2BC3" w:rsidRDefault="001C6C50" w:rsidP="001C6C50">
            <w:pPr>
              <w:spacing w:line="360" w:lineRule="auto"/>
              <w:jc w:val="center"/>
              <w:rPr>
                <w:rFonts w:ascii="宋体" w:hAnsi="宋体" w:hint="eastAsia"/>
                <w:color w:val="000000"/>
                <w:sz w:val="24"/>
              </w:rPr>
            </w:pPr>
            <w:r w:rsidRPr="00BF2BC3">
              <w:rPr>
                <w:rFonts w:ascii="宋体" w:hAnsi="宋体" w:hint="eastAsia"/>
                <w:color w:val="000000"/>
                <w:sz w:val="24"/>
              </w:rPr>
              <w:t>诺德消费升级灵活配置混合型证券投资基金</w:t>
            </w:r>
          </w:p>
        </w:tc>
      </w:tr>
      <w:tr w:rsidR="008476C2" w:rsidRPr="00BF2BC3" w:rsidTr="003E7E7E">
        <w:trPr>
          <w:trHeight w:val="820"/>
          <w:jc w:val="center"/>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C6C50" w:rsidRPr="00BF2BC3" w:rsidRDefault="00B27219" w:rsidP="001C6C50">
            <w:pPr>
              <w:spacing w:line="360" w:lineRule="auto"/>
              <w:jc w:val="center"/>
              <w:rPr>
                <w:rFonts w:ascii="宋体" w:hAnsi="宋体"/>
                <w:color w:val="000000"/>
                <w:sz w:val="24"/>
              </w:rPr>
            </w:pPr>
            <w:r w:rsidRPr="00BF2BC3">
              <w:rPr>
                <w:rFonts w:ascii="宋体" w:hAnsi="宋体"/>
                <w:color w:val="000000"/>
                <w:sz w:val="24"/>
              </w:rPr>
              <w:t>1</w:t>
            </w:r>
            <w:r w:rsidR="008A0C7C" w:rsidRPr="00BF2BC3">
              <w:rPr>
                <w:rFonts w:ascii="宋体" w:hAnsi="宋体"/>
                <w:color w:val="000000"/>
                <w:sz w:val="24"/>
              </w:rPr>
              <w:t>4</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1C6C50" w:rsidRPr="00BF2BC3" w:rsidRDefault="001C6C50" w:rsidP="001C6C50">
            <w:pPr>
              <w:spacing w:line="360" w:lineRule="auto"/>
              <w:jc w:val="center"/>
              <w:rPr>
                <w:rFonts w:ascii="宋体" w:hAnsi="宋体" w:hint="eastAsia"/>
                <w:color w:val="000000"/>
                <w:sz w:val="24"/>
              </w:rPr>
            </w:pPr>
            <w:r w:rsidRPr="00BF2BC3">
              <w:rPr>
                <w:rFonts w:ascii="宋体" w:hAnsi="宋体"/>
                <w:color w:val="000000"/>
                <w:sz w:val="24"/>
              </w:rPr>
              <w:t>A类：</w:t>
            </w:r>
            <w:r w:rsidRPr="00BF2BC3">
              <w:rPr>
                <w:rFonts w:ascii="宋体" w:hAnsi="宋体" w:hint="eastAsia"/>
                <w:color w:val="000000"/>
                <w:sz w:val="24"/>
              </w:rPr>
              <w:t>005350</w:t>
            </w:r>
          </w:p>
          <w:p w:rsidR="001C6C50" w:rsidRPr="00BF2BC3" w:rsidRDefault="001C6C50" w:rsidP="001C6C50">
            <w:pPr>
              <w:spacing w:line="360" w:lineRule="auto"/>
              <w:jc w:val="center"/>
              <w:rPr>
                <w:rFonts w:ascii="宋体" w:hAnsi="宋体"/>
                <w:color w:val="000000"/>
                <w:sz w:val="24"/>
              </w:rPr>
            </w:pPr>
            <w:r w:rsidRPr="00BF2BC3">
              <w:rPr>
                <w:rFonts w:ascii="宋体" w:hAnsi="宋体"/>
                <w:color w:val="000000"/>
                <w:sz w:val="24"/>
              </w:rPr>
              <w:t>C类：</w:t>
            </w:r>
            <w:r w:rsidRPr="00BF2BC3">
              <w:rPr>
                <w:rFonts w:ascii="宋体" w:hAnsi="宋体" w:hint="eastAsia"/>
                <w:color w:val="000000"/>
                <w:sz w:val="24"/>
              </w:rPr>
              <w:t>007920</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1C6C50" w:rsidRPr="00BF2BC3" w:rsidRDefault="001C6C50" w:rsidP="001C6C50">
            <w:pPr>
              <w:spacing w:line="360" w:lineRule="auto"/>
              <w:jc w:val="center"/>
              <w:rPr>
                <w:rFonts w:ascii="宋体" w:hAnsi="宋体" w:hint="eastAsia"/>
                <w:color w:val="000000"/>
                <w:sz w:val="24"/>
              </w:rPr>
            </w:pPr>
            <w:r w:rsidRPr="00BF2BC3">
              <w:rPr>
                <w:rFonts w:ascii="宋体" w:hAnsi="宋体" w:hint="eastAsia"/>
                <w:color w:val="000000"/>
                <w:sz w:val="24"/>
              </w:rPr>
              <w:t>诺德短债债券型证券投资基金</w:t>
            </w:r>
          </w:p>
        </w:tc>
      </w:tr>
      <w:tr w:rsidR="008476C2" w:rsidRPr="00BF2BC3" w:rsidTr="003E7E7E">
        <w:trPr>
          <w:jc w:val="center"/>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C6C50" w:rsidRPr="00BF2BC3" w:rsidRDefault="00B27219" w:rsidP="001C6C50">
            <w:pPr>
              <w:spacing w:line="360" w:lineRule="auto"/>
              <w:jc w:val="center"/>
              <w:rPr>
                <w:rFonts w:ascii="宋体" w:hAnsi="宋体"/>
                <w:color w:val="000000"/>
                <w:sz w:val="24"/>
              </w:rPr>
            </w:pPr>
            <w:r w:rsidRPr="00BF2BC3">
              <w:rPr>
                <w:rFonts w:ascii="宋体" w:hAnsi="宋体"/>
                <w:color w:val="000000"/>
                <w:sz w:val="24"/>
              </w:rPr>
              <w:t>1</w:t>
            </w:r>
            <w:r w:rsidR="008A0C7C" w:rsidRPr="00BF2BC3">
              <w:rPr>
                <w:rFonts w:ascii="宋体" w:hAnsi="宋体"/>
                <w:color w:val="000000"/>
                <w:sz w:val="24"/>
              </w:rPr>
              <w:t>5</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1C6C50" w:rsidRPr="00BF2BC3" w:rsidRDefault="001C6C50" w:rsidP="001C6C50">
            <w:pPr>
              <w:spacing w:line="360" w:lineRule="auto"/>
              <w:jc w:val="center"/>
              <w:rPr>
                <w:rFonts w:ascii="宋体" w:hAnsi="宋体" w:hint="eastAsia"/>
                <w:color w:val="000000"/>
                <w:sz w:val="24"/>
              </w:rPr>
            </w:pPr>
            <w:r w:rsidRPr="00BF2BC3">
              <w:rPr>
                <w:rFonts w:ascii="宋体" w:hAnsi="宋体"/>
                <w:color w:val="000000"/>
                <w:sz w:val="24"/>
              </w:rPr>
              <w:t>A类：</w:t>
            </w:r>
            <w:r w:rsidRPr="00BF2BC3">
              <w:rPr>
                <w:rFonts w:ascii="宋体" w:hAnsi="宋体" w:hint="eastAsia"/>
                <w:color w:val="000000"/>
                <w:sz w:val="24"/>
              </w:rPr>
              <w:t>006887</w:t>
            </w:r>
          </w:p>
          <w:p w:rsidR="001C6C50" w:rsidRPr="00BF2BC3" w:rsidRDefault="001C6C50" w:rsidP="001C6C50">
            <w:pPr>
              <w:spacing w:line="360" w:lineRule="auto"/>
              <w:jc w:val="center"/>
              <w:rPr>
                <w:rFonts w:ascii="宋体" w:hAnsi="宋体"/>
                <w:color w:val="000000"/>
                <w:sz w:val="24"/>
              </w:rPr>
            </w:pPr>
            <w:r w:rsidRPr="00BF2BC3">
              <w:rPr>
                <w:rFonts w:ascii="宋体" w:hAnsi="宋体"/>
                <w:color w:val="000000"/>
                <w:sz w:val="24"/>
              </w:rPr>
              <w:t>C类：</w:t>
            </w:r>
            <w:r w:rsidRPr="00BF2BC3">
              <w:rPr>
                <w:rFonts w:ascii="宋体" w:hAnsi="宋体" w:hint="eastAsia"/>
                <w:color w:val="000000"/>
                <w:sz w:val="24"/>
              </w:rPr>
              <w:t>006888</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1C6C50" w:rsidRPr="00BF2BC3" w:rsidRDefault="001C6C50" w:rsidP="001C6C50">
            <w:pPr>
              <w:spacing w:line="360" w:lineRule="auto"/>
              <w:jc w:val="center"/>
              <w:rPr>
                <w:rFonts w:ascii="宋体" w:hAnsi="宋体" w:hint="eastAsia"/>
                <w:color w:val="000000"/>
                <w:sz w:val="24"/>
              </w:rPr>
            </w:pPr>
            <w:r w:rsidRPr="00BF2BC3">
              <w:rPr>
                <w:rFonts w:ascii="宋体" w:hAnsi="宋体" w:hint="eastAsia"/>
                <w:color w:val="000000"/>
                <w:sz w:val="24"/>
              </w:rPr>
              <w:t>诺德新生活混合型证券投资基金</w:t>
            </w:r>
          </w:p>
        </w:tc>
      </w:tr>
      <w:tr w:rsidR="008476C2" w:rsidRPr="00BF2BC3" w:rsidTr="003E7E7E">
        <w:trPr>
          <w:jc w:val="center"/>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C6C50" w:rsidRPr="00BF2BC3" w:rsidRDefault="008A0C7C" w:rsidP="001C6C50">
            <w:pPr>
              <w:spacing w:line="360" w:lineRule="auto"/>
              <w:jc w:val="center"/>
              <w:rPr>
                <w:rFonts w:ascii="宋体" w:hAnsi="宋体"/>
                <w:color w:val="000000"/>
                <w:sz w:val="24"/>
              </w:rPr>
            </w:pPr>
            <w:r w:rsidRPr="00BF2BC3">
              <w:rPr>
                <w:rFonts w:ascii="宋体" w:hAnsi="宋体"/>
                <w:color w:val="000000"/>
                <w:sz w:val="24"/>
              </w:rPr>
              <w:t>16</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1C6C50" w:rsidRPr="00BF2BC3" w:rsidRDefault="001C6C50" w:rsidP="001C6C50">
            <w:pPr>
              <w:spacing w:line="360" w:lineRule="auto"/>
              <w:jc w:val="center"/>
              <w:rPr>
                <w:rFonts w:ascii="宋体" w:hAnsi="宋体"/>
                <w:color w:val="000000"/>
                <w:sz w:val="24"/>
              </w:rPr>
            </w:pPr>
            <w:r w:rsidRPr="00BF2BC3">
              <w:rPr>
                <w:rFonts w:ascii="宋体" w:hAnsi="宋体"/>
                <w:color w:val="000000"/>
                <w:sz w:val="24"/>
              </w:rPr>
              <w:t>007152</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1C6C50" w:rsidRPr="00BF2BC3" w:rsidRDefault="001C6C50" w:rsidP="001C6C50">
            <w:pPr>
              <w:spacing w:line="360" w:lineRule="auto"/>
              <w:jc w:val="center"/>
              <w:rPr>
                <w:rFonts w:ascii="宋体" w:hAnsi="宋体" w:hint="eastAsia"/>
                <w:color w:val="000000"/>
                <w:sz w:val="24"/>
              </w:rPr>
            </w:pPr>
            <w:r w:rsidRPr="00BF2BC3">
              <w:rPr>
                <w:rFonts w:ascii="宋体" w:hAnsi="宋体" w:hint="eastAsia"/>
                <w:color w:val="000000"/>
                <w:sz w:val="24"/>
              </w:rPr>
              <w:t>诺德策略精选混合型证券投资基金</w:t>
            </w:r>
          </w:p>
        </w:tc>
      </w:tr>
      <w:tr w:rsidR="008476C2" w:rsidRPr="00BF2BC3" w:rsidTr="003E7E7E">
        <w:trPr>
          <w:jc w:val="center"/>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C6C50" w:rsidRPr="00BF2BC3" w:rsidRDefault="008A0C7C" w:rsidP="001C6C50">
            <w:pPr>
              <w:spacing w:line="360" w:lineRule="auto"/>
              <w:jc w:val="center"/>
              <w:rPr>
                <w:rFonts w:ascii="宋体" w:hAnsi="宋体"/>
                <w:color w:val="000000"/>
                <w:sz w:val="24"/>
              </w:rPr>
            </w:pPr>
            <w:r w:rsidRPr="00BF2BC3">
              <w:rPr>
                <w:rFonts w:ascii="宋体" w:hAnsi="宋体"/>
                <w:color w:val="000000"/>
                <w:sz w:val="24"/>
              </w:rPr>
              <w:lastRenderedPageBreak/>
              <w:t>17</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1C6C50" w:rsidRPr="00BF2BC3" w:rsidRDefault="001C6C50" w:rsidP="001C6C50">
            <w:pPr>
              <w:spacing w:line="360" w:lineRule="auto"/>
              <w:jc w:val="center"/>
              <w:rPr>
                <w:rFonts w:ascii="宋体" w:hAnsi="宋体"/>
                <w:color w:val="000000"/>
                <w:sz w:val="24"/>
              </w:rPr>
            </w:pPr>
            <w:r w:rsidRPr="00BF2BC3">
              <w:rPr>
                <w:rFonts w:ascii="宋体" w:hAnsi="宋体"/>
                <w:color w:val="000000"/>
                <w:sz w:val="24"/>
              </w:rPr>
              <w:t>007737</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1C6C50" w:rsidRPr="00BF2BC3" w:rsidRDefault="001C6C50" w:rsidP="001C6C50">
            <w:pPr>
              <w:spacing w:line="360" w:lineRule="auto"/>
              <w:jc w:val="center"/>
              <w:rPr>
                <w:rFonts w:ascii="宋体" w:hAnsi="宋体" w:hint="eastAsia"/>
                <w:color w:val="000000"/>
                <w:sz w:val="24"/>
              </w:rPr>
            </w:pPr>
            <w:r w:rsidRPr="00BF2BC3">
              <w:rPr>
                <w:rFonts w:ascii="宋体" w:hAnsi="宋体" w:hint="eastAsia"/>
                <w:color w:val="000000"/>
                <w:sz w:val="24"/>
              </w:rPr>
              <w:t>诺德中证研发创新100指数型证券投资基金</w:t>
            </w:r>
          </w:p>
        </w:tc>
      </w:tr>
      <w:tr w:rsidR="008476C2" w:rsidRPr="00BF2BC3" w:rsidTr="003E7E7E">
        <w:trPr>
          <w:jc w:val="center"/>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C6C50" w:rsidRPr="00BF2BC3" w:rsidRDefault="008A0C7C" w:rsidP="001C6C50">
            <w:pPr>
              <w:spacing w:line="360" w:lineRule="auto"/>
              <w:jc w:val="center"/>
              <w:rPr>
                <w:rFonts w:ascii="宋体" w:hAnsi="宋体" w:hint="eastAsia"/>
                <w:color w:val="000000"/>
                <w:sz w:val="24"/>
              </w:rPr>
            </w:pPr>
            <w:r w:rsidRPr="00BF2BC3">
              <w:rPr>
                <w:rFonts w:ascii="宋体" w:hAnsi="宋体"/>
                <w:color w:val="000000"/>
                <w:sz w:val="24"/>
              </w:rPr>
              <w:t>18</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1C6C50" w:rsidRPr="00BF2BC3" w:rsidRDefault="00DC1C7D" w:rsidP="001C6C50">
            <w:pPr>
              <w:spacing w:line="360" w:lineRule="auto"/>
              <w:jc w:val="center"/>
              <w:rPr>
                <w:rFonts w:ascii="宋体" w:hAnsi="宋体" w:hint="eastAsia"/>
                <w:color w:val="000000"/>
                <w:sz w:val="24"/>
              </w:rPr>
            </w:pPr>
            <w:r w:rsidRPr="00BF2BC3">
              <w:rPr>
                <w:rFonts w:ascii="宋体" w:hAnsi="宋体" w:hint="eastAsia"/>
                <w:color w:val="000000"/>
                <w:sz w:val="24"/>
              </w:rPr>
              <w:t>005347</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1C6C50" w:rsidRPr="00BF2BC3" w:rsidRDefault="001C6C50" w:rsidP="001C6C50">
            <w:pPr>
              <w:spacing w:line="360" w:lineRule="auto"/>
              <w:jc w:val="center"/>
              <w:rPr>
                <w:rFonts w:ascii="宋体" w:hAnsi="宋体" w:hint="eastAsia"/>
                <w:color w:val="000000"/>
                <w:sz w:val="24"/>
              </w:rPr>
            </w:pPr>
            <w:r w:rsidRPr="00BF2BC3">
              <w:rPr>
                <w:rFonts w:ascii="宋体" w:hAnsi="宋体" w:hint="eastAsia"/>
                <w:color w:val="000000"/>
                <w:sz w:val="24"/>
              </w:rPr>
              <w:t>诺德量化优选</w:t>
            </w:r>
            <w:r w:rsidR="00584EE6" w:rsidRPr="00BF2BC3">
              <w:rPr>
                <w:rFonts w:ascii="宋体" w:hAnsi="宋体" w:hint="eastAsia"/>
                <w:color w:val="000000"/>
                <w:sz w:val="24"/>
              </w:rPr>
              <w:t>6个月持有期混合型证券投资基金</w:t>
            </w:r>
          </w:p>
        </w:tc>
      </w:tr>
      <w:tr w:rsidR="001C6C50" w:rsidRPr="002E57A2" w:rsidTr="003E7E7E">
        <w:trPr>
          <w:jc w:val="center"/>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C6C50" w:rsidRPr="00BF2BC3" w:rsidRDefault="008A0C7C" w:rsidP="001C6C50">
            <w:pPr>
              <w:spacing w:line="360" w:lineRule="auto"/>
              <w:jc w:val="center"/>
              <w:rPr>
                <w:rFonts w:ascii="宋体" w:hAnsi="宋体" w:hint="eastAsia"/>
                <w:color w:val="000000"/>
                <w:sz w:val="24"/>
              </w:rPr>
            </w:pPr>
            <w:r w:rsidRPr="00BF2BC3">
              <w:rPr>
                <w:rFonts w:ascii="宋体" w:hAnsi="宋体"/>
                <w:color w:val="000000"/>
                <w:sz w:val="24"/>
              </w:rPr>
              <w:t>19</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1C6C50" w:rsidRPr="00BF2BC3" w:rsidRDefault="00DC1C7D" w:rsidP="001C6C50">
            <w:pPr>
              <w:spacing w:line="360" w:lineRule="auto"/>
              <w:jc w:val="center"/>
              <w:rPr>
                <w:rFonts w:ascii="宋体" w:hAnsi="宋体" w:hint="eastAsia"/>
                <w:color w:val="000000"/>
                <w:sz w:val="24"/>
              </w:rPr>
            </w:pPr>
            <w:r w:rsidRPr="00BF2BC3">
              <w:rPr>
                <w:rFonts w:ascii="宋体" w:hAnsi="宋体" w:hint="eastAsia"/>
                <w:color w:val="000000"/>
                <w:sz w:val="24"/>
              </w:rPr>
              <w:t>010878</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1C6C50" w:rsidRPr="002B6AC9" w:rsidRDefault="001C6C50" w:rsidP="001C6C50">
            <w:pPr>
              <w:spacing w:line="360" w:lineRule="auto"/>
              <w:jc w:val="center"/>
              <w:rPr>
                <w:rFonts w:ascii="宋体" w:hAnsi="宋体" w:hint="eastAsia"/>
                <w:color w:val="000000"/>
                <w:sz w:val="24"/>
              </w:rPr>
            </w:pPr>
            <w:r w:rsidRPr="00BF2BC3">
              <w:rPr>
                <w:rFonts w:ascii="宋体" w:hAnsi="宋体" w:hint="eastAsia"/>
                <w:color w:val="000000"/>
                <w:sz w:val="24"/>
              </w:rPr>
              <w:t>诺德优势产业</w:t>
            </w:r>
            <w:r w:rsidR="00584EE6" w:rsidRPr="00BF2BC3">
              <w:rPr>
                <w:rFonts w:ascii="宋体" w:hAnsi="宋体" w:hint="eastAsia"/>
                <w:color w:val="000000"/>
                <w:sz w:val="24"/>
              </w:rPr>
              <w:t>混合型证券投资基金</w:t>
            </w:r>
          </w:p>
        </w:tc>
      </w:tr>
    </w:tbl>
    <w:p w:rsidR="000A3147" w:rsidRPr="00BE7793" w:rsidRDefault="000A3147" w:rsidP="00BE7793">
      <w:pPr>
        <w:spacing w:line="360" w:lineRule="auto"/>
        <w:ind w:firstLineChars="200" w:firstLine="480"/>
        <w:rPr>
          <w:rFonts w:ascii="宋体" w:hAnsi="宋体" w:hint="eastAsia"/>
          <w:sz w:val="24"/>
        </w:rPr>
      </w:pPr>
    </w:p>
    <w:p w:rsidR="00995B53" w:rsidRPr="00BE7793" w:rsidRDefault="00995B53" w:rsidP="00BE7793">
      <w:pPr>
        <w:spacing w:line="360" w:lineRule="auto"/>
        <w:rPr>
          <w:rFonts w:ascii="宋体" w:hAnsi="宋体"/>
          <w:b/>
          <w:sz w:val="24"/>
        </w:rPr>
      </w:pPr>
      <w:r w:rsidRPr="00BE7793">
        <w:rPr>
          <w:rFonts w:ascii="宋体" w:hAnsi="宋体"/>
          <w:b/>
          <w:sz w:val="24"/>
        </w:rPr>
        <w:t>一</w:t>
      </w:r>
      <w:r w:rsidRPr="00BE7793">
        <w:rPr>
          <w:rFonts w:ascii="宋体" w:hAnsi="宋体" w:hint="eastAsia"/>
          <w:b/>
          <w:sz w:val="24"/>
        </w:rPr>
        <w:t>、</w:t>
      </w:r>
      <w:r w:rsidR="00267F90" w:rsidRPr="00BE7793">
        <w:rPr>
          <w:rFonts w:ascii="宋体" w:hAnsi="宋体" w:hint="eastAsia"/>
          <w:b/>
          <w:sz w:val="24"/>
        </w:rPr>
        <w:t>定期定额投资</w:t>
      </w:r>
      <w:r w:rsidRPr="00BE7793">
        <w:rPr>
          <w:rFonts w:ascii="宋体" w:hAnsi="宋体" w:hint="eastAsia"/>
          <w:b/>
          <w:sz w:val="24"/>
        </w:rPr>
        <w:t>业务</w:t>
      </w:r>
    </w:p>
    <w:p w:rsidR="00995B53" w:rsidRPr="00BE7793" w:rsidRDefault="00995B53" w:rsidP="00BE7793">
      <w:pPr>
        <w:spacing w:line="360" w:lineRule="auto"/>
        <w:ind w:firstLineChars="200" w:firstLine="480"/>
        <w:rPr>
          <w:rFonts w:ascii="宋体" w:hAnsi="宋体"/>
          <w:sz w:val="24"/>
        </w:rPr>
      </w:pPr>
      <w:r w:rsidRPr="00BE7793">
        <w:rPr>
          <w:rFonts w:ascii="宋体" w:hAnsi="宋体" w:hint="eastAsia"/>
          <w:sz w:val="24"/>
        </w:rPr>
        <w:t>基金定期定额投资业务</w:t>
      </w:r>
      <w:r w:rsidR="00A41090">
        <w:rPr>
          <w:rFonts w:ascii="宋体" w:hAnsi="宋体" w:hint="eastAsia"/>
          <w:sz w:val="24"/>
        </w:rPr>
        <w:t>（以下简称“定投业务”）</w:t>
      </w:r>
      <w:r w:rsidRPr="00BE7793">
        <w:rPr>
          <w:rFonts w:ascii="宋体" w:hAnsi="宋体" w:hint="eastAsia"/>
          <w:sz w:val="24"/>
        </w:rPr>
        <w:t>是指投资者可通过本基金管理人指定的销售机构提交申请，约定每月扣款时间、扣款金额，由指定的销售机构于每月约定扣款日在投资者指定资金账户内自动完成扣款，并提交基金申购申请的一种长期投资方式。</w:t>
      </w:r>
    </w:p>
    <w:p w:rsidR="00995B53" w:rsidRPr="00BE7793" w:rsidRDefault="00995B53" w:rsidP="00BE7793">
      <w:pPr>
        <w:spacing w:line="360" w:lineRule="auto"/>
        <w:ind w:firstLineChars="200" w:firstLine="480"/>
        <w:rPr>
          <w:rFonts w:ascii="宋体" w:hAnsi="宋体" w:hint="eastAsia"/>
          <w:sz w:val="24"/>
        </w:rPr>
      </w:pPr>
      <w:r w:rsidRPr="00BE7793">
        <w:rPr>
          <w:rFonts w:ascii="宋体" w:hAnsi="宋体" w:hint="eastAsia"/>
          <w:sz w:val="24"/>
        </w:rPr>
        <w:t>投资人可与</w:t>
      </w:r>
      <w:r w:rsidR="008A0C7C">
        <w:rPr>
          <w:rFonts w:ascii="宋体" w:hAnsi="宋体" w:hint="eastAsia"/>
          <w:sz w:val="24"/>
        </w:rPr>
        <w:t>众惠基金</w:t>
      </w:r>
      <w:r w:rsidRPr="00BE7793">
        <w:rPr>
          <w:rFonts w:ascii="宋体" w:hAnsi="宋体" w:hint="eastAsia"/>
          <w:sz w:val="24"/>
        </w:rPr>
        <w:t>约定定投业务的每期固定投资金额。目前，上述基金列表中已开通定投业务的基金，可通过</w:t>
      </w:r>
      <w:r w:rsidR="008A0C7C">
        <w:rPr>
          <w:rFonts w:ascii="宋体" w:hAnsi="宋体" w:hint="eastAsia"/>
          <w:sz w:val="24"/>
        </w:rPr>
        <w:t>众惠基金</w:t>
      </w:r>
      <w:r w:rsidRPr="00BE7793">
        <w:rPr>
          <w:rFonts w:ascii="宋体" w:hAnsi="宋体" w:hint="eastAsia"/>
          <w:sz w:val="24"/>
        </w:rPr>
        <w:t>办理相关业务，具体的定投业务规则请参考</w:t>
      </w:r>
      <w:r w:rsidR="008A0C7C">
        <w:rPr>
          <w:rFonts w:ascii="宋体" w:hAnsi="宋体"/>
          <w:sz w:val="24"/>
        </w:rPr>
        <w:t>众惠基金</w:t>
      </w:r>
      <w:r w:rsidRPr="00BE7793">
        <w:rPr>
          <w:rFonts w:ascii="宋体" w:hAnsi="宋体" w:hint="eastAsia"/>
          <w:sz w:val="24"/>
        </w:rPr>
        <w:t>的相关规定。</w:t>
      </w:r>
    </w:p>
    <w:p w:rsidR="00995B53" w:rsidRPr="00BE7793" w:rsidRDefault="00995B53" w:rsidP="00BE7793">
      <w:pPr>
        <w:spacing w:line="360" w:lineRule="auto"/>
        <w:rPr>
          <w:rFonts w:ascii="宋体" w:hAnsi="宋体" w:hint="eastAsia"/>
          <w:b/>
          <w:sz w:val="24"/>
        </w:rPr>
      </w:pPr>
    </w:p>
    <w:p w:rsidR="000A3147" w:rsidRPr="00BE7793" w:rsidRDefault="00995B53" w:rsidP="00BE7793">
      <w:pPr>
        <w:spacing w:line="360" w:lineRule="auto"/>
        <w:rPr>
          <w:rFonts w:ascii="宋体" w:hAnsi="宋体"/>
          <w:b/>
          <w:sz w:val="24"/>
        </w:rPr>
      </w:pPr>
      <w:r w:rsidRPr="00BE7793">
        <w:rPr>
          <w:rFonts w:ascii="宋体" w:hAnsi="宋体"/>
          <w:b/>
          <w:sz w:val="24"/>
        </w:rPr>
        <w:t>二</w:t>
      </w:r>
      <w:r w:rsidR="000A3147" w:rsidRPr="00BE7793">
        <w:rPr>
          <w:rFonts w:ascii="宋体" w:hAnsi="宋体" w:hint="eastAsia"/>
          <w:b/>
          <w:sz w:val="24"/>
        </w:rPr>
        <w:t>、转换业务</w:t>
      </w:r>
    </w:p>
    <w:p w:rsidR="000A3147" w:rsidRPr="00BE7793" w:rsidRDefault="000A3147" w:rsidP="00BE7793">
      <w:pPr>
        <w:spacing w:line="360" w:lineRule="auto"/>
        <w:ind w:firstLine="420"/>
        <w:rPr>
          <w:rFonts w:ascii="宋体" w:hAnsi="宋体"/>
          <w:sz w:val="24"/>
        </w:rPr>
      </w:pPr>
      <w:r w:rsidRPr="00BE7793">
        <w:rPr>
          <w:rFonts w:ascii="宋体" w:hAnsi="宋体" w:hint="eastAsia"/>
          <w:sz w:val="24"/>
        </w:rPr>
        <w:t>基金转换是指投资者在持有本公司发行和管理的任一开放式基金后，可将其持有的基金份额直接转换成</w:t>
      </w:r>
      <w:r w:rsidR="0060391C">
        <w:rPr>
          <w:rFonts w:ascii="宋体" w:hAnsi="宋体"/>
          <w:sz w:val="24"/>
        </w:rPr>
        <w:t>由本</w:t>
      </w:r>
      <w:r w:rsidRPr="00BE7793">
        <w:rPr>
          <w:rFonts w:ascii="宋体" w:hAnsi="宋体" w:hint="eastAsia"/>
          <w:sz w:val="24"/>
        </w:rPr>
        <w:t>公司管理且由同一注册登记机构办理注册登记业务的其它开放式基金基金份额的一种业务模式。</w:t>
      </w:r>
    </w:p>
    <w:p w:rsidR="003B6385" w:rsidRPr="00BE7793" w:rsidRDefault="00C972E5" w:rsidP="00BE7793">
      <w:pPr>
        <w:spacing w:line="360" w:lineRule="auto"/>
        <w:ind w:firstLineChars="200" w:firstLine="480"/>
        <w:rPr>
          <w:rFonts w:ascii="宋体" w:hAnsi="宋体"/>
          <w:sz w:val="24"/>
        </w:rPr>
      </w:pPr>
      <w:r w:rsidRPr="00BE7793">
        <w:rPr>
          <w:rFonts w:ascii="宋体" w:hAnsi="宋体" w:hint="eastAsia"/>
          <w:sz w:val="24"/>
        </w:rPr>
        <w:t>自上述业务开通之日起，</w:t>
      </w:r>
      <w:r w:rsidR="003B6385" w:rsidRPr="00BE7793">
        <w:rPr>
          <w:rFonts w:ascii="宋体" w:hAnsi="宋体" w:hint="eastAsia"/>
          <w:sz w:val="24"/>
        </w:rPr>
        <w:t>投资者可通过</w:t>
      </w:r>
      <w:r w:rsidR="008A0C7C">
        <w:rPr>
          <w:rFonts w:ascii="宋体" w:hAnsi="宋体" w:hint="eastAsia"/>
          <w:sz w:val="24"/>
        </w:rPr>
        <w:t>众惠基金</w:t>
      </w:r>
      <w:r w:rsidR="003B6385" w:rsidRPr="00BE7793">
        <w:rPr>
          <w:rFonts w:ascii="宋体" w:hAnsi="宋体" w:hint="eastAsia"/>
          <w:sz w:val="24"/>
        </w:rPr>
        <w:t>办理本公司旗下在</w:t>
      </w:r>
      <w:r w:rsidR="008A0C7C">
        <w:rPr>
          <w:rFonts w:ascii="宋体" w:hAnsi="宋体" w:hint="eastAsia"/>
          <w:sz w:val="24"/>
        </w:rPr>
        <w:t>众惠基金</w:t>
      </w:r>
      <w:r w:rsidR="003B6385" w:rsidRPr="00BE7793">
        <w:rPr>
          <w:rFonts w:ascii="宋体" w:hAnsi="宋体" w:hint="eastAsia"/>
          <w:sz w:val="24"/>
        </w:rPr>
        <w:t>代销且可参与转换的基金之间的转换业务。具体参与基金转换业务的基金以代销机构页面最终所示为准，敬请投资者留意。</w:t>
      </w:r>
    </w:p>
    <w:p w:rsidR="000A3147" w:rsidRPr="00BE7793" w:rsidRDefault="000A3147" w:rsidP="00BE7793">
      <w:pPr>
        <w:spacing w:line="360" w:lineRule="auto"/>
        <w:ind w:firstLineChars="200" w:firstLine="480"/>
        <w:rPr>
          <w:rFonts w:ascii="宋体" w:hAnsi="宋体"/>
          <w:sz w:val="24"/>
        </w:rPr>
      </w:pPr>
      <w:r w:rsidRPr="00BE7793">
        <w:rPr>
          <w:rFonts w:ascii="宋体" w:hAnsi="宋体" w:hint="eastAsia"/>
          <w:sz w:val="24"/>
        </w:rPr>
        <w:t>基金转换业务的规则、费用及计算方法请参见各基金最新的招募说明书及本公司已刊登的各基金办理转换业务的相关公告。</w:t>
      </w:r>
    </w:p>
    <w:p w:rsidR="000A3147" w:rsidRPr="00BE7793" w:rsidRDefault="000A3147" w:rsidP="00BE7793">
      <w:pPr>
        <w:spacing w:line="360" w:lineRule="auto"/>
        <w:ind w:firstLineChars="200" w:firstLine="480"/>
        <w:rPr>
          <w:rFonts w:ascii="宋体" w:hAnsi="宋体" w:hint="eastAsia"/>
          <w:sz w:val="24"/>
        </w:rPr>
      </w:pPr>
    </w:p>
    <w:p w:rsidR="000A3147" w:rsidRPr="00BE7793" w:rsidRDefault="00995B53" w:rsidP="00BE7793">
      <w:pPr>
        <w:spacing w:line="360" w:lineRule="auto"/>
        <w:rPr>
          <w:rFonts w:ascii="宋体" w:hAnsi="宋体" w:hint="eastAsia"/>
          <w:b/>
          <w:sz w:val="24"/>
        </w:rPr>
      </w:pPr>
      <w:r w:rsidRPr="00BE7793">
        <w:rPr>
          <w:rFonts w:ascii="宋体" w:hAnsi="宋体"/>
          <w:b/>
          <w:sz w:val="24"/>
        </w:rPr>
        <w:t>三</w:t>
      </w:r>
      <w:r w:rsidR="000A3147" w:rsidRPr="00BE7793">
        <w:rPr>
          <w:rFonts w:ascii="宋体" w:hAnsi="宋体" w:hint="eastAsia"/>
          <w:b/>
          <w:sz w:val="24"/>
        </w:rPr>
        <w:t>、费率优惠</w:t>
      </w:r>
    </w:p>
    <w:p w:rsidR="000A3147" w:rsidRPr="00BE7793" w:rsidRDefault="000A3147" w:rsidP="00BE7793">
      <w:pPr>
        <w:spacing w:line="360" w:lineRule="auto"/>
        <w:ind w:firstLineChars="200" w:firstLine="480"/>
        <w:rPr>
          <w:rFonts w:ascii="宋体" w:hAnsi="宋体" w:hint="eastAsia"/>
          <w:sz w:val="24"/>
        </w:rPr>
      </w:pPr>
      <w:r w:rsidRPr="00BE7793">
        <w:rPr>
          <w:rFonts w:ascii="宋体" w:hAnsi="宋体" w:hint="eastAsia"/>
          <w:sz w:val="24"/>
        </w:rPr>
        <w:t>自</w:t>
      </w:r>
      <w:r w:rsidR="00505EE1" w:rsidRPr="00BE7793">
        <w:rPr>
          <w:rFonts w:ascii="宋体" w:hAnsi="宋体"/>
          <w:sz w:val="24"/>
        </w:rPr>
        <w:t>上述业务开通</w:t>
      </w:r>
      <w:r w:rsidRPr="00BE7793">
        <w:rPr>
          <w:rFonts w:ascii="宋体" w:hAnsi="宋体" w:hint="eastAsia"/>
          <w:sz w:val="24"/>
        </w:rPr>
        <w:t>之日起，投资者申购指定基金享受申购</w:t>
      </w:r>
      <w:r w:rsidR="000F7CF1">
        <w:rPr>
          <w:rFonts w:ascii="宋体" w:hAnsi="宋体" w:hint="eastAsia"/>
          <w:sz w:val="24"/>
        </w:rPr>
        <w:t>（含定期定额投资）</w:t>
      </w:r>
      <w:r w:rsidRPr="00BE7793">
        <w:rPr>
          <w:rFonts w:ascii="宋体" w:hAnsi="宋体" w:hint="eastAsia"/>
          <w:sz w:val="24"/>
        </w:rPr>
        <w:t>费率优惠：</w:t>
      </w:r>
    </w:p>
    <w:p w:rsidR="000A3147" w:rsidRPr="00BE7793" w:rsidRDefault="000A3147" w:rsidP="00BE7793">
      <w:pPr>
        <w:spacing w:line="360" w:lineRule="auto"/>
        <w:ind w:firstLineChars="200" w:firstLine="480"/>
        <w:rPr>
          <w:rFonts w:ascii="宋体" w:hAnsi="宋体" w:hint="eastAsia"/>
          <w:sz w:val="24"/>
        </w:rPr>
      </w:pPr>
      <w:r w:rsidRPr="00BE7793">
        <w:rPr>
          <w:rFonts w:ascii="宋体" w:hAnsi="宋体" w:hint="eastAsia"/>
          <w:sz w:val="24"/>
        </w:rPr>
        <w:t>（一）投资者通过上述机构申购</w:t>
      </w:r>
      <w:r w:rsidR="000F7CF1">
        <w:rPr>
          <w:rFonts w:ascii="宋体" w:hAnsi="宋体" w:hint="eastAsia"/>
          <w:sz w:val="24"/>
        </w:rPr>
        <w:t>（含定期定额投资）</w:t>
      </w:r>
      <w:r w:rsidRPr="00BE7793">
        <w:rPr>
          <w:rFonts w:ascii="宋体" w:hAnsi="宋体" w:hint="eastAsia"/>
          <w:sz w:val="24"/>
        </w:rPr>
        <w:t>上述指定基金的，</w:t>
      </w:r>
      <w:r w:rsidR="00D922FA">
        <w:rPr>
          <w:rFonts w:hint="eastAsia"/>
          <w:sz w:val="24"/>
        </w:rPr>
        <w:t>其申购费率（仅限前端收费模式）享受不超过</w:t>
      </w:r>
      <w:r w:rsidR="00D922FA">
        <w:rPr>
          <w:sz w:val="24"/>
        </w:rPr>
        <w:t>90%</w:t>
      </w:r>
      <w:r w:rsidR="00D922FA">
        <w:rPr>
          <w:rFonts w:hint="eastAsia"/>
          <w:sz w:val="24"/>
        </w:rPr>
        <w:t>的折扣幅度</w:t>
      </w:r>
      <w:r w:rsidR="000F7CF1">
        <w:rPr>
          <w:rFonts w:ascii="宋体" w:hAnsi="宋体" w:hint="eastAsia"/>
          <w:sz w:val="24"/>
        </w:rPr>
        <w:t>，具体折扣费率及优惠</w:t>
      </w:r>
      <w:r w:rsidR="000F7CF1">
        <w:rPr>
          <w:rFonts w:ascii="宋体" w:hAnsi="宋体" w:hint="eastAsia"/>
          <w:sz w:val="24"/>
        </w:rPr>
        <w:lastRenderedPageBreak/>
        <w:t>活动详情以</w:t>
      </w:r>
      <w:r w:rsidR="008A0C7C">
        <w:rPr>
          <w:rFonts w:ascii="宋体" w:hAnsi="宋体" w:hint="eastAsia"/>
          <w:sz w:val="24"/>
        </w:rPr>
        <w:t>众惠基金</w:t>
      </w:r>
      <w:r w:rsidR="000F7CF1">
        <w:rPr>
          <w:rFonts w:ascii="宋体" w:hAnsi="宋体" w:hint="eastAsia"/>
          <w:sz w:val="24"/>
        </w:rPr>
        <w:t>公示为准</w:t>
      </w:r>
      <w:r w:rsidR="00361376">
        <w:rPr>
          <w:rFonts w:ascii="宋体" w:hAnsi="宋体"/>
          <w:sz w:val="24"/>
        </w:rPr>
        <w:t>。</w:t>
      </w:r>
      <w:r w:rsidRPr="00BE7793">
        <w:rPr>
          <w:rFonts w:ascii="宋体" w:hAnsi="宋体" w:hint="eastAsia"/>
          <w:sz w:val="24"/>
        </w:rPr>
        <w:t>原申购费率为固定费用的，则按原费率执行，不再享有费率优惠。</w:t>
      </w:r>
    </w:p>
    <w:p w:rsidR="000A3147" w:rsidRPr="00BE7793" w:rsidRDefault="000A3147" w:rsidP="00BE7793">
      <w:pPr>
        <w:spacing w:line="360" w:lineRule="auto"/>
        <w:ind w:firstLineChars="200" w:firstLine="480"/>
        <w:rPr>
          <w:rFonts w:ascii="宋体" w:hAnsi="宋体" w:hint="eastAsia"/>
          <w:sz w:val="24"/>
        </w:rPr>
      </w:pPr>
      <w:r w:rsidRPr="00BE7793">
        <w:rPr>
          <w:rFonts w:ascii="宋体" w:hAnsi="宋体" w:hint="eastAsia"/>
          <w:sz w:val="24"/>
        </w:rPr>
        <w:t>（二）基金原费率请详见基金合同、招募说明书（更新）等法律文件，以及本公司发布的最新业务公告。</w:t>
      </w:r>
    </w:p>
    <w:p w:rsidR="000A3147" w:rsidRPr="00BE7793" w:rsidRDefault="000A3147" w:rsidP="00BE7793">
      <w:pPr>
        <w:spacing w:line="360" w:lineRule="auto"/>
        <w:ind w:firstLineChars="200" w:firstLine="480"/>
        <w:rPr>
          <w:rFonts w:ascii="宋体" w:hAnsi="宋体"/>
          <w:sz w:val="24"/>
        </w:rPr>
      </w:pPr>
      <w:r w:rsidRPr="00BE7793">
        <w:rPr>
          <w:rFonts w:ascii="宋体" w:hAnsi="宋体" w:hint="eastAsia"/>
          <w:sz w:val="24"/>
        </w:rPr>
        <w:t>上述费率优惠活动的解释权归</w:t>
      </w:r>
      <w:r w:rsidR="008A0C7C">
        <w:rPr>
          <w:rFonts w:ascii="宋体" w:hAnsi="宋体"/>
          <w:sz w:val="24"/>
        </w:rPr>
        <w:t>众惠基金</w:t>
      </w:r>
      <w:r w:rsidRPr="00BE7793">
        <w:rPr>
          <w:rFonts w:ascii="宋体" w:hAnsi="宋体" w:hint="eastAsia"/>
          <w:sz w:val="24"/>
        </w:rPr>
        <w:t>所有。</w:t>
      </w:r>
      <w:r w:rsidR="003B6385" w:rsidRPr="00BE7793">
        <w:rPr>
          <w:rFonts w:ascii="宋体" w:hAnsi="宋体" w:hint="eastAsia"/>
          <w:sz w:val="24"/>
        </w:rPr>
        <w:t>费率优惠期限内，如本公司新增通过</w:t>
      </w:r>
      <w:r w:rsidR="008A0C7C">
        <w:rPr>
          <w:rFonts w:ascii="宋体" w:hAnsi="宋体" w:hint="eastAsia"/>
          <w:sz w:val="24"/>
        </w:rPr>
        <w:t>众惠基金</w:t>
      </w:r>
      <w:r w:rsidR="003B6385" w:rsidRPr="00BE7793">
        <w:rPr>
          <w:rFonts w:ascii="宋体" w:hAnsi="宋体" w:hint="eastAsia"/>
          <w:sz w:val="24"/>
        </w:rPr>
        <w:t>代销的基金产品，则自该基金产品开放申购当日起，将同时开通该基金上述优惠活动。</w:t>
      </w:r>
      <w:r w:rsidRPr="00BE7793">
        <w:rPr>
          <w:rFonts w:ascii="宋体" w:hAnsi="宋体" w:hint="eastAsia"/>
          <w:sz w:val="24"/>
        </w:rPr>
        <w:t>有关优惠活动的具体规定如有变化，以</w:t>
      </w:r>
      <w:r w:rsidR="008A0C7C">
        <w:rPr>
          <w:rFonts w:ascii="宋体" w:hAnsi="宋体"/>
          <w:sz w:val="24"/>
        </w:rPr>
        <w:t>众惠基金</w:t>
      </w:r>
      <w:r w:rsidRPr="00BE7793">
        <w:rPr>
          <w:rFonts w:ascii="宋体" w:hAnsi="宋体" w:hint="eastAsia"/>
          <w:sz w:val="24"/>
        </w:rPr>
        <w:t>的最新公告为准，敬请投资者关注。</w:t>
      </w:r>
    </w:p>
    <w:p w:rsidR="000A3147" w:rsidRPr="00BE7793" w:rsidRDefault="000A3147" w:rsidP="00BE7793">
      <w:pPr>
        <w:spacing w:line="360" w:lineRule="auto"/>
        <w:ind w:firstLineChars="200" w:firstLine="480"/>
        <w:rPr>
          <w:rFonts w:ascii="宋体" w:hAnsi="宋体"/>
          <w:sz w:val="24"/>
        </w:rPr>
      </w:pPr>
    </w:p>
    <w:p w:rsidR="000A3147" w:rsidRPr="00BE7793" w:rsidRDefault="00995B53" w:rsidP="00BE7793">
      <w:pPr>
        <w:spacing w:line="360" w:lineRule="auto"/>
        <w:rPr>
          <w:rFonts w:ascii="宋体" w:hAnsi="宋体" w:hint="eastAsia"/>
          <w:b/>
          <w:sz w:val="24"/>
        </w:rPr>
      </w:pPr>
      <w:r w:rsidRPr="00BE7793">
        <w:rPr>
          <w:rFonts w:ascii="宋体" w:hAnsi="宋体"/>
          <w:b/>
          <w:sz w:val="24"/>
        </w:rPr>
        <w:t>四</w:t>
      </w:r>
      <w:r w:rsidR="000A3147" w:rsidRPr="00BE7793">
        <w:rPr>
          <w:rFonts w:ascii="宋体" w:hAnsi="宋体" w:hint="eastAsia"/>
          <w:b/>
          <w:sz w:val="24"/>
        </w:rPr>
        <w:t>、重要提示</w:t>
      </w:r>
    </w:p>
    <w:p w:rsidR="000A3147" w:rsidRPr="00BE7793" w:rsidRDefault="000A3147" w:rsidP="00BE7793">
      <w:pPr>
        <w:spacing w:line="360" w:lineRule="auto"/>
        <w:ind w:firstLineChars="200" w:firstLine="480"/>
        <w:rPr>
          <w:rFonts w:ascii="宋体" w:hAnsi="宋体" w:hint="eastAsia"/>
          <w:sz w:val="24"/>
        </w:rPr>
      </w:pPr>
      <w:r w:rsidRPr="00BE7793">
        <w:rPr>
          <w:rFonts w:ascii="宋体" w:hAnsi="宋体" w:hint="eastAsia"/>
          <w:sz w:val="24"/>
        </w:rPr>
        <w:t>1、上述业务仅适用于处于正常申购、赎回期的基金。基金封闭期等特殊期间的有关规定详见对应基金的基金合同和招募说明书（更新）等法律文件，以及本公司发布的最新业务公告。</w:t>
      </w:r>
    </w:p>
    <w:p w:rsidR="000A3147" w:rsidRPr="00BE7793" w:rsidRDefault="000A3147" w:rsidP="00BE7793">
      <w:pPr>
        <w:spacing w:line="360" w:lineRule="auto"/>
        <w:ind w:firstLineChars="200" w:firstLine="480"/>
        <w:rPr>
          <w:rFonts w:ascii="宋体" w:hAnsi="宋体"/>
          <w:sz w:val="24"/>
        </w:rPr>
      </w:pPr>
      <w:r w:rsidRPr="00BE7793">
        <w:rPr>
          <w:rFonts w:ascii="宋体" w:hAnsi="宋体" w:hint="eastAsia"/>
          <w:sz w:val="24"/>
        </w:rPr>
        <w:t>2、投资者应认真阅读拟投资基金的《基金合同》、《招募说明书》等法律文件，了解所投资基金的风险收益特征，并根据自身情况购买与本人风险承受能力相匹配的产品。</w:t>
      </w:r>
    </w:p>
    <w:p w:rsidR="00C54154" w:rsidRPr="00BE7793" w:rsidRDefault="00C54154" w:rsidP="00BE7793">
      <w:pPr>
        <w:spacing w:line="360" w:lineRule="auto"/>
        <w:ind w:firstLineChars="200" w:firstLine="480"/>
        <w:rPr>
          <w:rFonts w:ascii="宋体" w:hAnsi="宋体" w:hint="eastAsia"/>
          <w:sz w:val="24"/>
        </w:rPr>
      </w:pPr>
    </w:p>
    <w:p w:rsidR="00F16021" w:rsidRPr="00BE7793" w:rsidRDefault="00F16021" w:rsidP="00BE7793">
      <w:pPr>
        <w:spacing w:line="360" w:lineRule="auto"/>
        <w:ind w:firstLineChars="200" w:firstLine="480"/>
        <w:rPr>
          <w:rFonts w:ascii="宋体" w:hAnsi="宋体" w:hint="eastAsia"/>
          <w:sz w:val="24"/>
        </w:rPr>
      </w:pPr>
      <w:r w:rsidRPr="00BE7793">
        <w:rPr>
          <w:rFonts w:ascii="宋体" w:hAnsi="宋体" w:hint="eastAsia"/>
          <w:sz w:val="24"/>
        </w:rPr>
        <w:t>投资者可通过以下途径咨询有关详情：</w:t>
      </w:r>
    </w:p>
    <w:p w:rsidR="00413407" w:rsidRPr="00BE7793" w:rsidRDefault="00F55524" w:rsidP="00BE7793">
      <w:pPr>
        <w:spacing w:line="360" w:lineRule="auto"/>
        <w:ind w:firstLineChars="200" w:firstLine="480"/>
        <w:rPr>
          <w:rFonts w:ascii="宋体" w:hAnsi="宋体" w:hint="eastAsia"/>
          <w:sz w:val="24"/>
        </w:rPr>
      </w:pPr>
      <w:r w:rsidRPr="00BE7793">
        <w:rPr>
          <w:rFonts w:ascii="宋体" w:hAnsi="宋体"/>
          <w:sz w:val="24"/>
        </w:rPr>
        <w:t>1</w:t>
      </w:r>
      <w:r w:rsidRPr="00BE7793">
        <w:rPr>
          <w:rFonts w:ascii="宋体" w:hAnsi="宋体" w:hint="eastAsia"/>
          <w:sz w:val="24"/>
        </w:rPr>
        <w:t>、</w:t>
      </w:r>
      <w:r w:rsidR="008A0C7C">
        <w:rPr>
          <w:rFonts w:ascii="宋体" w:hAnsi="宋体" w:hint="eastAsia"/>
          <w:sz w:val="24"/>
        </w:rPr>
        <w:t>众惠基金销售有限公司</w:t>
      </w:r>
    </w:p>
    <w:p w:rsidR="00413407" w:rsidRPr="00BE7793" w:rsidRDefault="00413407" w:rsidP="009D5758">
      <w:pPr>
        <w:spacing w:line="360" w:lineRule="auto"/>
        <w:ind w:firstLineChars="300" w:firstLine="720"/>
        <w:rPr>
          <w:rFonts w:ascii="宋体" w:hAnsi="宋体" w:hint="eastAsia"/>
          <w:sz w:val="24"/>
        </w:rPr>
      </w:pPr>
      <w:r w:rsidRPr="00BE7793">
        <w:rPr>
          <w:rFonts w:ascii="宋体" w:hAnsi="宋体" w:hint="eastAsia"/>
          <w:sz w:val="24"/>
        </w:rPr>
        <w:t>客户服务电话：</w:t>
      </w:r>
      <w:r w:rsidR="008A0C7C" w:rsidRPr="008A0C7C">
        <w:rPr>
          <w:rFonts w:ascii="宋体" w:hAnsi="宋体"/>
          <w:sz w:val="24"/>
        </w:rPr>
        <w:t>400</w:t>
      </w:r>
      <w:r w:rsidR="008A0C7C">
        <w:rPr>
          <w:rFonts w:ascii="宋体" w:hAnsi="宋体"/>
          <w:sz w:val="24"/>
        </w:rPr>
        <w:t>-</w:t>
      </w:r>
      <w:r w:rsidR="008A0C7C" w:rsidRPr="008A0C7C">
        <w:rPr>
          <w:rFonts w:ascii="宋体" w:hAnsi="宋体"/>
          <w:sz w:val="24"/>
        </w:rPr>
        <w:t>839</w:t>
      </w:r>
      <w:r w:rsidR="008A0C7C">
        <w:rPr>
          <w:rFonts w:ascii="宋体" w:hAnsi="宋体"/>
          <w:sz w:val="24"/>
        </w:rPr>
        <w:t>-</w:t>
      </w:r>
      <w:r w:rsidR="008A0C7C" w:rsidRPr="008A0C7C">
        <w:rPr>
          <w:rFonts w:ascii="宋体" w:hAnsi="宋体"/>
          <w:sz w:val="24"/>
        </w:rPr>
        <w:t>1818</w:t>
      </w:r>
      <w:r w:rsidR="00B15E21" w:rsidRPr="00B15E21">
        <w:rPr>
          <w:rFonts w:ascii="宋体" w:hAnsi="宋体"/>
          <w:sz w:val="24"/>
        </w:rPr>
        <w:t xml:space="preserve"> </w:t>
      </w:r>
    </w:p>
    <w:p w:rsidR="00413407" w:rsidRPr="00BE7793" w:rsidRDefault="00413407" w:rsidP="009D5758">
      <w:pPr>
        <w:spacing w:line="360" w:lineRule="auto"/>
        <w:ind w:firstLineChars="300" w:firstLine="720"/>
        <w:rPr>
          <w:rFonts w:ascii="宋体" w:hAnsi="宋体"/>
          <w:sz w:val="24"/>
        </w:rPr>
      </w:pPr>
      <w:r w:rsidRPr="00BE7793">
        <w:rPr>
          <w:rFonts w:ascii="宋体" w:hAnsi="宋体" w:hint="eastAsia"/>
          <w:sz w:val="24"/>
        </w:rPr>
        <w:t>公司网址：</w:t>
      </w:r>
      <w:r w:rsidR="008A0C7C" w:rsidRPr="008A0C7C">
        <w:rPr>
          <w:rFonts w:ascii="宋体" w:hAnsi="宋体"/>
          <w:sz w:val="24"/>
        </w:rPr>
        <w:t>www.hyzhfund.com</w:t>
      </w:r>
      <w:r w:rsidR="00584EE6" w:rsidRPr="00584EE6" w:rsidDel="00584EE6">
        <w:rPr>
          <w:rFonts w:ascii="宋体" w:hAnsi="宋体"/>
          <w:sz w:val="24"/>
        </w:rPr>
        <w:t xml:space="preserve"> </w:t>
      </w:r>
    </w:p>
    <w:p w:rsidR="00F16021" w:rsidRPr="00BE7793" w:rsidRDefault="0088248B" w:rsidP="00BE7793">
      <w:pPr>
        <w:spacing w:line="360" w:lineRule="auto"/>
        <w:ind w:firstLineChars="200" w:firstLine="480"/>
        <w:rPr>
          <w:rFonts w:ascii="宋体" w:hAnsi="宋体" w:hint="eastAsia"/>
          <w:sz w:val="24"/>
        </w:rPr>
      </w:pPr>
      <w:r w:rsidRPr="00BE7793">
        <w:rPr>
          <w:rFonts w:ascii="宋体" w:hAnsi="宋体" w:hint="eastAsia"/>
          <w:sz w:val="24"/>
        </w:rPr>
        <w:t>2、</w:t>
      </w:r>
      <w:r w:rsidR="00F16021" w:rsidRPr="00BE7793">
        <w:rPr>
          <w:rFonts w:ascii="宋体" w:hAnsi="宋体" w:hint="eastAsia"/>
          <w:sz w:val="24"/>
        </w:rPr>
        <w:t>诺德基金管理有限公司</w:t>
      </w:r>
    </w:p>
    <w:p w:rsidR="00F16021" w:rsidRPr="00BE7793" w:rsidRDefault="00F16021" w:rsidP="00BE7793">
      <w:pPr>
        <w:spacing w:line="360" w:lineRule="auto"/>
        <w:ind w:left="720"/>
        <w:rPr>
          <w:rFonts w:ascii="宋体" w:hAnsi="宋体" w:hint="eastAsia"/>
          <w:sz w:val="24"/>
        </w:rPr>
      </w:pPr>
      <w:r w:rsidRPr="00BE7793">
        <w:rPr>
          <w:rFonts w:ascii="宋体" w:hAnsi="宋体" w:hint="eastAsia"/>
          <w:sz w:val="24"/>
        </w:rPr>
        <w:t>客服电话：400-888-0009</w:t>
      </w:r>
    </w:p>
    <w:p w:rsidR="00F16021" w:rsidRPr="00BE7793" w:rsidRDefault="00F16021" w:rsidP="00BE7793">
      <w:pPr>
        <w:spacing w:line="360" w:lineRule="auto"/>
        <w:ind w:left="720"/>
        <w:rPr>
          <w:rFonts w:ascii="宋体" w:hAnsi="宋体" w:hint="eastAsia"/>
          <w:sz w:val="24"/>
        </w:rPr>
      </w:pPr>
      <w:bookmarkStart w:id="5" w:name="OLE_LINK4"/>
      <w:bookmarkStart w:id="6" w:name="OLE_LINK5"/>
      <w:r w:rsidRPr="00BE7793">
        <w:rPr>
          <w:rFonts w:ascii="宋体" w:hAnsi="宋体" w:hint="eastAsia"/>
          <w:sz w:val="24"/>
        </w:rPr>
        <w:t>公司网站：</w:t>
      </w:r>
      <w:bookmarkEnd w:id="5"/>
      <w:bookmarkEnd w:id="6"/>
      <w:r w:rsidRPr="00BE7793">
        <w:rPr>
          <w:rFonts w:ascii="宋体" w:hAnsi="宋体"/>
          <w:sz w:val="24"/>
        </w:rPr>
        <w:fldChar w:fldCharType="begin"/>
      </w:r>
      <w:r w:rsidRPr="00BE7793">
        <w:rPr>
          <w:rFonts w:ascii="宋体" w:hAnsi="宋体"/>
          <w:sz w:val="24"/>
        </w:rPr>
        <w:instrText xml:space="preserve"> HYPERLINK "http://www.nuodefund.com" </w:instrText>
      </w:r>
      <w:r w:rsidRPr="00BE7793">
        <w:rPr>
          <w:rFonts w:ascii="宋体" w:hAnsi="宋体"/>
          <w:sz w:val="24"/>
        </w:rPr>
        <w:fldChar w:fldCharType="separate"/>
      </w:r>
      <w:r w:rsidRPr="00BE7793">
        <w:rPr>
          <w:rFonts w:ascii="宋体" w:hAnsi="宋体"/>
          <w:sz w:val="24"/>
        </w:rPr>
        <w:t>www.nuodefund.com</w:t>
      </w:r>
      <w:r w:rsidRPr="00BE7793">
        <w:rPr>
          <w:rFonts w:ascii="宋体" w:hAnsi="宋体"/>
          <w:sz w:val="24"/>
        </w:rPr>
        <w:fldChar w:fldCharType="end"/>
      </w:r>
    </w:p>
    <w:p w:rsidR="00F16021" w:rsidRPr="00BE7793" w:rsidRDefault="00F16021" w:rsidP="00BE7793">
      <w:pPr>
        <w:spacing w:line="360" w:lineRule="auto"/>
        <w:rPr>
          <w:rFonts w:ascii="宋体" w:hAnsi="宋体" w:hint="eastAsia"/>
          <w:sz w:val="24"/>
        </w:rPr>
      </w:pPr>
    </w:p>
    <w:p w:rsidR="00F16021" w:rsidRPr="00BE7793" w:rsidRDefault="00F16021" w:rsidP="00BE7793">
      <w:pPr>
        <w:spacing w:line="360" w:lineRule="auto"/>
        <w:ind w:firstLineChars="200" w:firstLine="480"/>
        <w:rPr>
          <w:rFonts w:ascii="宋体" w:hAnsi="宋体"/>
          <w:sz w:val="24"/>
        </w:rPr>
      </w:pPr>
      <w:r w:rsidRPr="00BE7793">
        <w:rPr>
          <w:rFonts w:ascii="宋体" w:hAnsi="宋体" w:hint="eastAsia"/>
          <w:sz w:val="24"/>
        </w:rPr>
        <w:t>风险提示：本公司承诺以诚实信用、勤勉尽责的原则管理和运用基金资产，但不保证基金一定盈利，也不保证最低收益。</w:t>
      </w:r>
      <w:r w:rsidR="00995B53" w:rsidRPr="00BE7793">
        <w:rPr>
          <w:rFonts w:ascii="宋体" w:hAnsi="宋体" w:hint="eastAsia"/>
          <w:sz w:val="24"/>
        </w:rPr>
        <w:t>定期定额投资是引导投资人进行长期投资、平均投资成本的一种简单易行的投资方式。但是定期定额投资并不能规避基金投资所固有的风险，不能保证投资人获得收益，也不是替代储蓄的等效理财方式。</w:t>
      </w:r>
      <w:r w:rsidRPr="00BE7793">
        <w:rPr>
          <w:rFonts w:ascii="宋体" w:hAnsi="宋体" w:hint="eastAsia"/>
          <w:sz w:val="24"/>
        </w:rPr>
        <w:t>投资者投资于本公司管理的基金时应认真阅读基金合同、招募说明书等法律文件，并注意投资风险。</w:t>
      </w:r>
    </w:p>
    <w:p w:rsidR="00F16021" w:rsidRPr="00BE7793" w:rsidRDefault="00F16021" w:rsidP="00BE7793">
      <w:pPr>
        <w:spacing w:line="360" w:lineRule="auto"/>
        <w:ind w:firstLine="420"/>
        <w:rPr>
          <w:rFonts w:ascii="宋体" w:hAnsi="宋体" w:hint="eastAsia"/>
          <w:sz w:val="24"/>
        </w:rPr>
      </w:pPr>
      <w:r w:rsidRPr="00BE7793">
        <w:rPr>
          <w:rFonts w:ascii="宋体" w:hAnsi="宋体" w:hint="eastAsia"/>
          <w:sz w:val="24"/>
        </w:rPr>
        <w:t>特此公告。</w:t>
      </w:r>
    </w:p>
    <w:p w:rsidR="00C54154" w:rsidRPr="00BE7793" w:rsidRDefault="00C54154" w:rsidP="00BE7793">
      <w:pPr>
        <w:spacing w:line="360" w:lineRule="auto"/>
        <w:ind w:firstLine="420"/>
        <w:rPr>
          <w:rFonts w:ascii="宋体" w:hAnsi="宋体"/>
          <w:sz w:val="24"/>
        </w:rPr>
      </w:pPr>
    </w:p>
    <w:p w:rsidR="00F16021" w:rsidRPr="00BE7793" w:rsidRDefault="00F16021" w:rsidP="00BE7793">
      <w:pPr>
        <w:spacing w:line="360" w:lineRule="auto"/>
        <w:jc w:val="right"/>
        <w:rPr>
          <w:rFonts w:ascii="宋体" w:hAnsi="宋体" w:hint="eastAsia"/>
          <w:sz w:val="24"/>
        </w:rPr>
      </w:pPr>
      <w:r w:rsidRPr="00BE7793">
        <w:rPr>
          <w:rFonts w:ascii="宋体" w:hAnsi="宋体" w:hint="eastAsia"/>
          <w:sz w:val="24"/>
        </w:rPr>
        <w:t xml:space="preserve">                                                诺德基金管理有限公司</w:t>
      </w:r>
    </w:p>
    <w:p w:rsidR="00F16021" w:rsidRPr="00BE7793" w:rsidRDefault="000A3147" w:rsidP="00BE7793">
      <w:pPr>
        <w:spacing w:line="360" w:lineRule="auto"/>
        <w:jc w:val="right"/>
        <w:rPr>
          <w:rFonts w:ascii="宋体" w:hAnsi="宋体" w:hint="eastAsia"/>
          <w:sz w:val="24"/>
        </w:rPr>
      </w:pPr>
      <w:r w:rsidRPr="00BE7793">
        <w:rPr>
          <w:rFonts w:ascii="宋体" w:hAnsi="宋体" w:hint="eastAsia"/>
          <w:sz w:val="24"/>
        </w:rPr>
        <w:t>20</w:t>
      </w:r>
      <w:r w:rsidRPr="00BE7793">
        <w:rPr>
          <w:rFonts w:ascii="宋体" w:hAnsi="宋体"/>
          <w:sz w:val="24"/>
        </w:rPr>
        <w:t>2</w:t>
      </w:r>
      <w:r w:rsidR="00584EE6">
        <w:rPr>
          <w:rFonts w:ascii="宋体" w:hAnsi="宋体"/>
          <w:sz w:val="24"/>
        </w:rPr>
        <w:t>1</w:t>
      </w:r>
      <w:r w:rsidR="00F16021" w:rsidRPr="00BE7793">
        <w:rPr>
          <w:rFonts w:ascii="宋体" w:hAnsi="宋体" w:hint="eastAsia"/>
          <w:sz w:val="24"/>
        </w:rPr>
        <w:t>年</w:t>
      </w:r>
      <w:r w:rsidR="008A0C7C">
        <w:rPr>
          <w:rFonts w:ascii="宋体" w:hAnsi="宋体"/>
          <w:sz w:val="24"/>
        </w:rPr>
        <w:t>8</w:t>
      </w:r>
      <w:r w:rsidR="00F16021" w:rsidRPr="00BE7793">
        <w:rPr>
          <w:rFonts w:ascii="宋体" w:hAnsi="宋体" w:hint="eastAsia"/>
          <w:sz w:val="24"/>
        </w:rPr>
        <w:t>月</w:t>
      </w:r>
      <w:r w:rsidR="008A0C7C">
        <w:rPr>
          <w:rFonts w:ascii="宋体" w:hAnsi="宋体"/>
          <w:sz w:val="24"/>
        </w:rPr>
        <w:t>31</w:t>
      </w:r>
      <w:r w:rsidR="00F16021" w:rsidRPr="00BE7793">
        <w:rPr>
          <w:rFonts w:ascii="宋体" w:hAnsi="宋体" w:hint="eastAsia"/>
          <w:sz w:val="24"/>
        </w:rPr>
        <w:t>日</w:t>
      </w:r>
    </w:p>
    <w:sectPr w:rsidR="00F16021" w:rsidRPr="00BE7793">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3E25" w:rsidRDefault="006A3E25" w:rsidP="00BA476B">
      <w:r>
        <w:separator/>
      </w:r>
    </w:p>
  </w:endnote>
  <w:endnote w:type="continuationSeparator" w:id="0">
    <w:p w:rsidR="006A3E25" w:rsidRDefault="006A3E25" w:rsidP="00BA47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3E25" w:rsidRDefault="006A3E25" w:rsidP="00BA476B">
      <w:r>
        <w:separator/>
      </w:r>
    </w:p>
  </w:footnote>
  <w:footnote w:type="continuationSeparator" w:id="0">
    <w:p w:rsidR="006A3E25" w:rsidRDefault="006A3E25" w:rsidP="00BA47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0616C"/>
    <w:multiLevelType w:val="multilevel"/>
    <w:tmpl w:val="0CB0616C"/>
    <w:lvl w:ilvl="0">
      <w:start w:val="1"/>
      <w:numFmt w:val="decimal"/>
      <w:lvlText w:val="%1、"/>
      <w:lvlJc w:val="left"/>
      <w:pPr>
        <w:ind w:left="785" w:hanging="360"/>
      </w:pPr>
      <w:rPr>
        <w:rFonts w:hint="default"/>
      </w:rPr>
    </w:lvl>
    <w:lvl w:ilvl="1">
      <w:start w:val="1"/>
      <w:numFmt w:val="lowerLetter"/>
      <w:lvlText w:val="%2)"/>
      <w:lvlJc w:val="left"/>
      <w:pPr>
        <w:ind w:left="1265" w:hanging="420"/>
      </w:pPr>
    </w:lvl>
    <w:lvl w:ilvl="2">
      <w:start w:val="1"/>
      <w:numFmt w:val="lowerRoman"/>
      <w:lvlText w:val="%3."/>
      <w:lvlJc w:val="right"/>
      <w:pPr>
        <w:ind w:left="1685" w:hanging="420"/>
      </w:pPr>
    </w:lvl>
    <w:lvl w:ilvl="3">
      <w:start w:val="1"/>
      <w:numFmt w:val="decimal"/>
      <w:lvlText w:val="%4."/>
      <w:lvlJc w:val="left"/>
      <w:pPr>
        <w:ind w:left="2105" w:hanging="420"/>
      </w:pPr>
    </w:lvl>
    <w:lvl w:ilvl="4">
      <w:start w:val="1"/>
      <w:numFmt w:val="lowerLetter"/>
      <w:lvlText w:val="%5)"/>
      <w:lvlJc w:val="left"/>
      <w:pPr>
        <w:ind w:left="2525" w:hanging="420"/>
      </w:pPr>
    </w:lvl>
    <w:lvl w:ilvl="5">
      <w:start w:val="1"/>
      <w:numFmt w:val="lowerRoman"/>
      <w:lvlText w:val="%6."/>
      <w:lvlJc w:val="right"/>
      <w:pPr>
        <w:ind w:left="2945" w:hanging="420"/>
      </w:pPr>
    </w:lvl>
    <w:lvl w:ilvl="6">
      <w:start w:val="1"/>
      <w:numFmt w:val="decimal"/>
      <w:lvlText w:val="%7."/>
      <w:lvlJc w:val="left"/>
      <w:pPr>
        <w:ind w:left="3365" w:hanging="420"/>
      </w:pPr>
    </w:lvl>
    <w:lvl w:ilvl="7">
      <w:start w:val="1"/>
      <w:numFmt w:val="lowerLetter"/>
      <w:lvlText w:val="%8)"/>
      <w:lvlJc w:val="left"/>
      <w:pPr>
        <w:ind w:left="3785" w:hanging="420"/>
      </w:pPr>
    </w:lvl>
    <w:lvl w:ilvl="8">
      <w:start w:val="1"/>
      <w:numFmt w:val="lowerRoman"/>
      <w:lvlText w:val="%9."/>
      <w:lvlJc w:val="right"/>
      <w:pPr>
        <w:ind w:left="4205"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trackRevisions/>
  <w:doNotTrackMove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163AA"/>
    <w:rsid w:val="0000016A"/>
    <w:rsid w:val="000001CB"/>
    <w:rsid w:val="00001428"/>
    <w:rsid w:val="00003084"/>
    <w:rsid w:val="000055DE"/>
    <w:rsid w:val="000123EA"/>
    <w:rsid w:val="000127D0"/>
    <w:rsid w:val="00032A41"/>
    <w:rsid w:val="00032E0A"/>
    <w:rsid w:val="000343AC"/>
    <w:rsid w:val="0003493D"/>
    <w:rsid w:val="00034CD8"/>
    <w:rsid w:val="00035864"/>
    <w:rsid w:val="00036034"/>
    <w:rsid w:val="00036AF3"/>
    <w:rsid w:val="000372A5"/>
    <w:rsid w:val="00062E08"/>
    <w:rsid w:val="00064D33"/>
    <w:rsid w:val="000650EF"/>
    <w:rsid w:val="000801B5"/>
    <w:rsid w:val="0008037E"/>
    <w:rsid w:val="00084F48"/>
    <w:rsid w:val="00093C7A"/>
    <w:rsid w:val="00093E41"/>
    <w:rsid w:val="000945D3"/>
    <w:rsid w:val="000965DD"/>
    <w:rsid w:val="00097497"/>
    <w:rsid w:val="000A2585"/>
    <w:rsid w:val="000A3147"/>
    <w:rsid w:val="000A39DD"/>
    <w:rsid w:val="000A3DE6"/>
    <w:rsid w:val="000B1D9F"/>
    <w:rsid w:val="000B21BB"/>
    <w:rsid w:val="000C4C5D"/>
    <w:rsid w:val="000D7239"/>
    <w:rsid w:val="000E5F87"/>
    <w:rsid w:val="000E7471"/>
    <w:rsid w:val="000F2989"/>
    <w:rsid w:val="000F7CF1"/>
    <w:rsid w:val="00100CEC"/>
    <w:rsid w:val="0010223E"/>
    <w:rsid w:val="00102B3F"/>
    <w:rsid w:val="00102F2D"/>
    <w:rsid w:val="001065D5"/>
    <w:rsid w:val="001067FC"/>
    <w:rsid w:val="001101CB"/>
    <w:rsid w:val="001152CD"/>
    <w:rsid w:val="00120A85"/>
    <w:rsid w:val="00122B16"/>
    <w:rsid w:val="001253D4"/>
    <w:rsid w:val="00130E7E"/>
    <w:rsid w:val="0013104A"/>
    <w:rsid w:val="00132016"/>
    <w:rsid w:val="0013215F"/>
    <w:rsid w:val="00134A6B"/>
    <w:rsid w:val="00135608"/>
    <w:rsid w:val="0014340F"/>
    <w:rsid w:val="001444B3"/>
    <w:rsid w:val="001454FD"/>
    <w:rsid w:val="00151A76"/>
    <w:rsid w:val="00152075"/>
    <w:rsid w:val="0015482B"/>
    <w:rsid w:val="00154B1D"/>
    <w:rsid w:val="00157690"/>
    <w:rsid w:val="00157CB7"/>
    <w:rsid w:val="00160936"/>
    <w:rsid w:val="00161EE3"/>
    <w:rsid w:val="001732FF"/>
    <w:rsid w:val="001810BB"/>
    <w:rsid w:val="00181258"/>
    <w:rsid w:val="00187E0B"/>
    <w:rsid w:val="001921C3"/>
    <w:rsid w:val="001950F6"/>
    <w:rsid w:val="001A1CB2"/>
    <w:rsid w:val="001A38C5"/>
    <w:rsid w:val="001A770F"/>
    <w:rsid w:val="001B4757"/>
    <w:rsid w:val="001C2F3E"/>
    <w:rsid w:val="001C3055"/>
    <w:rsid w:val="001C6C50"/>
    <w:rsid w:val="001D0799"/>
    <w:rsid w:val="001D1F5A"/>
    <w:rsid w:val="001D2869"/>
    <w:rsid w:val="001D4752"/>
    <w:rsid w:val="001D5B77"/>
    <w:rsid w:val="001D5F58"/>
    <w:rsid w:val="001D6F7E"/>
    <w:rsid w:val="001E16A0"/>
    <w:rsid w:val="001E3FD0"/>
    <w:rsid w:val="001E4286"/>
    <w:rsid w:val="001E4955"/>
    <w:rsid w:val="001E4DD5"/>
    <w:rsid w:val="001E77FA"/>
    <w:rsid w:val="00202A37"/>
    <w:rsid w:val="002108F6"/>
    <w:rsid w:val="00226562"/>
    <w:rsid w:val="0023052E"/>
    <w:rsid w:val="00230BFE"/>
    <w:rsid w:val="00233DF2"/>
    <w:rsid w:val="002445E5"/>
    <w:rsid w:val="00245FB4"/>
    <w:rsid w:val="0024798A"/>
    <w:rsid w:val="002627B0"/>
    <w:rsid w:val="0026551E"/>
    <w:rsid w:val="00267F90"/>
    <w:rsid w:val="0027703F"/>
    <w:rsid w:val="00281E41"/>
    <w:rsid w:val="00286F80"/>
    <w:rsid w:val="00291AD9"/>
    <w:rsid w:val="00292F19"/>
    <w:rsid w:val="00297273"/>
    <w:rsid w:val="00297D8A"/>
    <w:rsid w:val="002A3F8F"/>
    <w:rsid w:val="002A50D3"/>
    <w:rsid w:val="002A51B7"/>
    <w:rsid w:val="002A53B6"/>
    <w:rsid w:val="002A72B2"/>
    <w:rsid w:val="002B31F8"/>
    <w:rsid w:val="002B409D"/>
    <w:rsid w:val="002B4F25"/>
    <w:rsid w:val="002B6AC9"/>
    <w:rsid w:val="002C0E4C"/>
    <w:rsid w:val="002D1D6F"/>
    <w:rsid w:val="002D2A83"/>
    <w:rsid w:val="002D69F5"/>
    <w:rsid w:val="002E0952"/>
    <w:rsid w:val="002E11CB"/>
    <w:rsid w:val="002E57A2"/>
    <w:rsid w:val="002F5766"/>
    <w:rsid w:val="002F7EE3"/>
    <w:rsid w:val="00301349"/>
    <w:rsid w:val="003030B7"/>
    <w:rsid w:val="003031AE"/>
    <w:rsid w:val="00303AF2"/>
    <w:rsid w:val="00303E7C"/>
    <w:rsid w:val="00313F09"/>
    <w:rsid w:val="00316F16"/>
    <w:rsid w:val="0032456D"/>
    <w:rsid w:val="00331CF9"/>
    <w:rsid w:val="003329FE"/>
    <w:rsid w:val="00336019"/>
    <w:rsid w:val="00337231"/>
    <w:rsid w:val="003405D3"/>
    <w:rsid w:val="0034553B"/>
    <w:rsid w:val="003562D5"/>
    <w:rsid w:val="00361376"/>
    <w:rsid w:val="00372D7C"/>
    <w:rsid w:val="003735C1"/>
    <w:rsid w:val="00373A06"/>
    <w:rsid w:val="003849EA"/>
    <w:rsid w:val="00394044"/>
    <w:rsid w:val="003A1D4F"/>
    <w:rsid w:val="003A5A16"/>
    <w:rsid w:val="003A6505"/>
    <w:rsid w:val="003B6385"/>
    <w:rsid w:val="003B6730"/>
    <w:rsid w:val="003C0CDC"/>
    <w:rsid w:val="003C1F86"/>
    <w:rsid w:val="003C6282"/>
    <w:rsid w:val="003C6438"/>
    <w:rsid w:val="003C6EFE"/>
    <w:rsid w:val="003D0306"/>
    <w:rsid w:val="003D7177"/>
    <w:rsid w:val="003E0C80"/>
    <w:rsid w:val="003E292C"/>
    <w:rsid w:val="003E38AC"/>
    <w:rsid w:val="003E4610"/>
    <w:rsid w:val="003E71A7"/>
    <w:rsid w:val="003E7E7E"/>
    <w:rsid w:val="003F16B5"/>
    <w:rsid w:val="003F7151"/>
    <w:rsid w:val="004053EB"/>
    <w:rsid w:val="00410A62"/>
    <w:rsid w:val="004128F8"/>
    <w:rsid w:val="00413407"/>
    <w:rsid w:val="00414492"/>
    <w:rsid w:val="00414A82"/>
    <w:rsid w:val="00416EC4"/>
    <w:rsid w:val="00420FE9"/>
    <w:rsid w:val="004210C5"/>
    <w:rsid w:val="00424389"/>
    <w:rsid w:val="004275F5"/>
    <w:rsid w:val="004278D2"/>
    <w:rsid w:val="0043031D"/>
    <w:rsid w:val="00432B43"/>
    <w:rsid w:val="00434A0C"/>
    <w:rsid w:val="0043621C"/>
    <w:rsid w:val="004367C2"/>
    <w:rsid w:val="004411B7"/>
    <w:rsid w:val="00450987"/>
    <w:rsid w:val="00451652"/>
    <w:rsid w:val="004540CC"/>
    <w:rsid w:val="00455E5D"/>
    <w:rsid w:val="00464421"/>
    <w:rsid w:val="00464470"/>
    <w:rsid w:val="004702E0"/>
    <w:rsid w:val="0047030E"/>
    <w:rsid w:val="0047125C"/>
    <w:rsid w:val="00471A61"/>
    <w:rsid w:val="00472D9A"/>
    <w:rsid w:val="004747AB"/>
    <w:rsid w:val="004754F5"/>
    <w:rsid w:val="004757E5"/>
    <w:rsid w:val="0047653E"/>
    <w:rsid w:val="00487611"/>
    <w:rsid w:val="00493F58"/>
    <w:rsid w:val="00496697"/>
    <w:rsid w:val="004975BA"/>
    <w:rsid w:val="004A0F69"/>
    <w:rsid w:val="004A1142"/>
    <w:rsid w:val="004A2272"/>
    <w:rsid w:val="004A412A"/>
    <w:rsid w:val="004A60FB"/>
    <w:rsid w:val="004A6877"/>
    <w:rsid w:val="004A6DB2"/>
    <w:rsid w:val="004B1D10"/>
    <w:rsid w:val="004B2D7A"/>
    <w:rsid w:val="004B5014"/>
    <w:rsid w:val="004C234D"/>
    <w:rsid w:val="004C3548"/>
    <w:rsid w:val="004E0393"/>
    <w:rsid w:val="004E2B06"/>
    <w:rsid w:val="004E3ADD"/>
    <w:rsid w:val="004F11C9"/>
    <w:rsid w:val="004F254F"/>
    <w:rsid w:val="004F2AA3"/>
    <w:rsid w:val="00500FAD"/>
    <w:rsid w:val="00504FDA"/>
    <w:rsid w:val="005056A2"/>
    <w:rsid w:val="00505EE1"/>
    <w:rsid w:val="00506229"/>
    <w:rsid w:val="00516341"/>
    <w:rsid w:val="005214E9"/>
    <w:rsid w:val="00524950"/>
    <w:rsid w:val="005268AC"/>
    <w:rsid w:val="00527625"/>
    <w:rsid w:val="00537681"/>
    <w:rsid w:val="00540E26"/>
    <w:rsid w:val="00545E86"/>
    <w:rsid w:val="0055427E"/>
    <w:rsid w:val="00554B31"/>
    <w:rsid w:val="00554F52"/>
    <w:rsid w:val="00555DC1"/>
    <w:rsid w:val="00563445"/>
    <w:rsid w:val="00564A2D"/>
    <w:rsid w:val="00565894"/>
    <w:rsid w:val="00572B68"/>
    <w:rsid w:val="00574A47"/>
    <w:rsid w:val="00581933"/>
    <w:rsid w:val="00581AF5"/>
    <w:rsid w:val="00582F0C"/>
    <w:rsid w:val="00584EE6"/>
    <w:rsid w:val="00586FA4"/>
    <w:rsid w:val="00596851"/>
    <w:rsid w:val="0059737A"/>
    <w:rsid w:val="005A4A98"/>
    <w:rsid w:val="005A5329"/>
    <w:rsid w:val="005A7F21"/>
    <w:rsid w:val="005B3211"/>
    <w:rsid w:val="005B3F34"/>
    <w:rsid w:val="005B6142"/>
    <w:rsid w:val="005C3AD1"/>
    <w:rsid w:val="005C5F48"/>
    <w:rsid w:val="005D205B"/>
    <w:rsid w:val="005F24C3"/>
    <w:rsid w:val="005F630D"/>
    <w:rsid w:val="00602343"/>
    <w:rsid w:val="0060391C"/>
    <w:rsid w:val="00605B8A"/>
    <w:rsid w:val="006115D0"/>
    <w:rsid w:val="0061240B"/>
    <w:rsid w:val="006163AA"/>
    <w:rsid w:val="0061665E"/>
    <w:rsid w:val="006178C2"/>
    <w:rsid w:val="00624858"/>
    <w:rsid w:val="006310B3"/>
    <w:rsid w:val="00634A6B"/>
    <w:rsid w:val="0063637E"/>
    <w:rsid w:val="006370BE"/>
    <w:rsid w:val="00641598"/>
    <w:rsid w:val="0064437E"/>
    <w:rsid w:val="0064498B"/>
    <w:rsid w:val="00655324"/>
    <w:rsid w:val="00655405"/>
    <w:rsid w:val="00660DBC"/>
    <w:rsid w:val="0066279F"/>
    <w:rsid w:val="006636F3"/>
    <w:rsid w:val="00663918"/>
    <w:rsid w:val="00666859"/>
    <w:rsid w:val="00671A37"/>
    <w:rsid w:val="00683E85"/>
    <w:rsid w:val="00686028"/>
    <w:rsid w:val="00691925"/>
    <w:rsid w:val="00693D60"/>
    <w:rsid w:val="00696184"/>
    <w:rsid w:val="006A2509"/>
    <w:rsid w:val="006A3DB3"/>
    <w:rsid w:val="006A3E25"/>
    <w:rsid w:val="006A51AB"/>
    <w:rsid w:val="006A5936"/>
    <w:rsid w:val="006A5D2D"/>
    <w:rsid w:val="006A777D"/>
    <w:rsid w:val="006B2894"/>
    <w:rsid w:val="006B449F"/>
    <w:rsid w:val="006B478E"/>
    <w:rsid w:val="006B6902"/>
    <w:rsid w:val="006C0D29"/>
    <w:rsid w:val="006C2467"/>
    <w:rsid w:val="006C4959"/>
    <w:rsid w:val="006C5529"/>
    <w:rsid w:val="006C7C14"/>
    <w:rsid w:val="006C7C26"/>
    <w:rsid w:val="006D0C88"/>
    <w:rsid w:val="006D28C7"/>
    <w:rsid w:val="006D3A6A"/>
    <w:rsid w:val="006D470E"/>
    <w:rsid w:val="006D6BA9"/>
    <w:rsid w:val="006E14D0"/>
    <w:rsid w:val="006E187E"/>
    <w:rsid w:val="006E2E6F"/>
    <w:rsid w:val="006E4CBC"/>
    <w:rsid w:val="006E5EB4"/>
    <w:rsid w:val="006F0D92"/>
    <w:rsid w:val="006F11F5"/>
    <w:rsid w:val="006F3DD8"/>
    <w:rsid w:val="006F524A"/>
    <w:rsid w:val="00700467"/>
    <w:rsid w:val="0070695E"/>
    <w:rsid w:val="0071038A"/>
    <w:rsid w:val="007166B5"/>
    <w:rsid w:val="00721328"/>
    <w:rsid w:val="0072150E"/>
    <w:rsid w:val="00724231"/>
    <w:rsid w:val="00725DC1"/>
    <w:rsid w:val="007272C4"/>
    <w:rsid w:val="007343EF"/>
    <w:rsid w:val="00736751"/>
    <w:rsid w:val="00742086"/>
    <w:rsid w:val="00744996"/>
    <w:rsid w:val="00745B56"/>
    <w:rsid w:val="00751FE3"/>
    <w:rsid w:val="0075286F"/>
    <w:rsid w:val="00755C48"/>
    <w:rsid w:val="0076084D"/>
    <w:rsid w:val="00760CAC"/>
    <w:rsid w:val="007621A9"/>
    <w:rsid w:val="00766757"/>
    <w:rsid w:val="00770761"/>
    <w:rsid w:val="007712E7"/>
    <w:rsid w:val="0077221A"/>
    <w:rsid w:val="00777588"/>
    <w:rsid w:val="00783BEE"/>
    <w:rsid w:val="00784E68"/>
    <w:rsid w:val="00785623"/>
    <w:rsid w:val="00791F37"/>
    <w:rsid w:val="00794800"/>
    <w:rsid w:val="007A0DC3"/>
    <w:rsid w:val="007A1EA1"/>
    <w:rsid w:val="007A405E"/>
    <w:rsid w:val="007A7FF3"/>
    <w:rsid w:val="007B1D6D"/>
    <w:rsid w:val="007B1D8D"/>
    <w:rsid w:val="007C11E1"/>
    <w:rsid w:val="007C4B9F"/>
    <w:rsid w:val="007C5376"/>
    <w:rsid w:val="007C5885"/>
    <w:rsid w:val="007C5E43"/>
    <w:rsid w:val="007D0161"/>
    <w:rsid w:val="007D146C"/>
    <w:rsid w:val="007D4424"/>
    <w:rsid w:val="007D49C7"/>
    <w:rsid w:val="007D71FF"/>
    <w:rsid w:val="007D7A88"/>
    <w:rsid w:val="007E534A"/>
    <w:rsid w:val="007F365E"/>
    <w:rsid w:val="007F7B33"/>
    <w:rsid w:val="008023B6"/>
    <w:rsid w:val="00804E8B"/>
    <w:rsid w:val="00807F6B"/>
    <w:rsid w:val="00813B6C"/>
    <w:rsid w:val="00817A7A"/>
    <w:rsid w:val="00821E42"/>
    <w:rsid w:val="0082439A"/>
    <w:rsid w:val="008245CD"/>
    <w:rsid w:val="00833260"/>
    <w:rsid w:val="008355CC"/>
    <w:rsid w:val="00836091"/>
    <w:rsid w:val="00836C7A"/>
    <w:rsid w:val="00837234"/>
    <w:rsid w:val="00842C1D"/>
    <w:rsid w:val="00844848"/>
    <w:rsid w:val="00845E92"/>
    <w:rsid w:val="008476C2"/>
    <w:rsid w:val="00847E1A"/>
    <w:rsid w:val="008507A9"/>
    <w:rsid w:val="00850AAA"/>
    <w:rsid w:val="0085215B"/>
    <w:rsid w:val="008553DC"/>
    <w:rsid w:val="008601B9"/>
    <w:rsid w:val="00877D6C"/>
    <w:rsid w:val="00881179"/>
    <w:rsid w:val="0088248B"/>
    <w:rsid w:val="008824F4"/>
    <w:rsid w:val="00882D41"/>
    <w:rsid w:val="00886512"/>
    <w:rsid w:val="00886D1A"/>
    <w:rsid w:val="00892B11"/>
    <w:rsid w:val="00893B2B"/>
    <w:rsid w:val="00895EA3"/>
    <w:rsid w:val="008A0C7C"/>
    <w:rsid w:val="008A0CB1"/>
    <w:rsid w:val="008A4B82"/>
    <w:rsid w:val="008A5282"/>
    <w:rsid w:val="008A5FD4"/>
    <w:rsid w:val="008A7ABD"/>
    <w:rsid w:val="008A7B9C"/>
    <w:rsid w:val="008B0B52"/>
    <w:rsid w:val="008B430F"/>
    <w:rsid w:val="008B5AD8"/>
    <w:rsid w:val="008C20AB"/>
    <w:rsid w:val="008C7605"/>
    <w:rsid w:val="008D159B"/>
    <w:rsid w:val="008D49C2"/>
    <w:rsid w:val="008D6D92"/>
    <w:rsid w:val="008D7538"/>
    <w:rsid w:val="008E071E"/>
    <w:rsid w:val="008E1886"/>
    <w:rsid w:val="008E48F8"/>
    <w:rsid w:val="008F1A54"/>
    <w:rsid w:val="008F73E8"/>
    <w:rsid w:val="00902316"/>
    <w:rsid w:val="00905198"/>
    <w:rsid w:val="00910387"/>
    <w:rsid w:val="009113CE"/>
    <w:rsid w:val="009150ED"/>
    <w:rsid w:val="00915200"/>
    <w:rsid w:val="00920793"/>
    <w:rsid w:val="009228E3"/>
    <w:rsid w:val="00930AE1"/>
    <w:rsid w:val="0093430C"/>
    <w:rsid w:val="00934681"/>
    <w:rsid w:val="009479F2"/>
    <w:rsid w:val="00951F38"/>
    <w:rsid w:val="00953846"/>
    <w:rsid w:val="0095579E"/>
    <w:rsid w:val="00960871"/>
    <w:rsid w:val="00960FF2"/>
    <w:rsid w:val="00966CDE"/>
    <w:rsid w:val="009672AC"/>
    <w:rsid w:val="009736EC"/>
    <w:rsid w:val="0097378D"/>
    <w:rsid w:val="009771D5"/>
    <w:rsid w:val="009816CD"/>
    <w:rsid w:val="00984D9E"/>
    <w:rsid w:val="00987A23"/>
    <w:rsid w:val="00995B53"/>
    <w:rsid w:val="009A5860"/>
    <w:rsid w:val="009A5A2D"/>
    <w:rsid w:val="009B2E3B"/>
    <w:rsid w:val="009C0FA1"/>
    <w:rsid w:val="009C255B"/>
    <w:rsid w:val="009C281A"/>
    <w:rsid w:val="009C337E"/>
    <w:rsid w:val="009C5BDA"/>
    <w:rsid w:val="009C5D99"/>
    <w:rsid w:val="009D3355"/>
    <w:rsid w:val="009D4E55"/>
    <w:rsid w:val="009D5758"/>
    <w:rsid w:val="009E4FAF"/>
    <w:rsid w:val="009F185C"/>
    <w:rsid w:val="009F18C5"/>
    <w:rsid w:val="009F28F3"/>
    <w:rsid w:val="009F6109"/>
    <w:rsid w:val="009F649E"/>
    <w:rsid w:val="00A0181F"/>
    <w:rsid w:val="00A03006"/>
    <w:rsid w:val="00A054C9"/>
    <w:rsid w:val="00A06786"/>
    <w:rsid w:val="00A166D8"/>
    <w:rsid w:val="00A26119"/>
    <w:rsid w:val="00A26981"/>
    <w:rsid w:val="00A374F9"/>
    <w:rsid w:val="00A37A44"/>
    <w:rsid w:val="00A4003F"/>
    <w:rsid w:val="00A40286"/>
    <w:rsid w:val="00A41090"/>
    <w:rsid w:val="00A41D0B"/>
    <w:rsid w:val="00A44FD5"/>
    <w:rsid w:val="00A45BD0"/>
    <w:rsid w:val="00A53BC4"/>
    <w:rsid w:val="00A54DBA"/>
    <w:rsid w:val="00A55EA3"/>
    <w:rsid w:val="00A57EF4"/>
    <w:rsid w:val="00A618B7"/>
    <w:rsid w:val="00A64889"/>
    <w:rsid w:val="00A67222"/>
    <w:rsid w:val="00A67BE5"/>
    <w:rsid w:val="00A82904"/>
    <w:rsid w:val="00A92FE9"/>
    <w:rsid w:val="00A939E3"/>
    <w:rsid w:val="00A950CF"/>
    <w:rsid w:val="00A95269"/>
    <w:rsid w:val="00AA3C0C"/>
    <w:rsid w:val="00AA4EAB"/>
    <w:rsid w:val="00AB46A6"/>
    <w:rsid w:val="00AC710C"/>
    <w:rsid w:val="00AC7EE6"/>
    <w:rsid w:val="00AE1324"/>
    <w:rsid w:val="00AE1366"/>
    <w:rsid w:val="00AF6B64"/>
    <w:rsid w:val="00AF73D1"/>
    <w:rsid w:val="00B14E27"/>
    <w:rsid w:val="00B15E21"/>
    <w:rsid w:val="00B16154"/>
    <w:rsid w:val="00B203EC"/>
    <w:rsid w:val="00B24768"/>
    <w:rsid w:val="00B25208"/>
    <w:rsid w:val="00B27219"/>
    <w:rsid w:val="00B31757"/>
    <w:rsid w:val="00B36E01"/>
    <w:rsid w:val="00B405F5"/>
    <w:rsid w:val="00B46B4B"/>
    <w:rsid w:val="00B546D6"/>
    <w:rsid w:val="00B55722"/>
    <w:rsid w:val="00B56C02"/>
    <w:rsid w:val="00B61CBC"/>
    <w:rsid w:val="00B6754A"/>
    <w:rsid w:val="00B734A0"/>
    <w:rsid w:val="00B75172"/>
    <w:rsid w:val="00B75971"/>
    <w:rsid w:val="00B82A14"/>
    <w:rsid w:val="00B916E5"/>
    <w:rsid w:val="00B93CF9"/>
    <w:rsid w:val="00B95F2E"/>
    <w:rsid w:val="00B97A9C"/>
    <w:rsid w:val="00BA0BFB"/>
    <w:rsid w:val="00BA28F2"/>
    <w:rsid w:val="00BA476B"/>
    <w:rsid w:val="00BA5503"/>
    <w:rsid w:val="00BA5606"/>
    <w:rsid w:val="00BA5CAE"/>
    <w:rsid w:val="00BB159B"/>
    <w:rsid w:val="00BB2476"/>
    <w:rsid w:val="00BB59B9"/>
    <w:rsid w:val="00BC1EEE"/>
    <w:rsid w:val="00BC298C"/>
    <w:rsid w:val="00BC6484"/>
    <w:rsid w:val="00BD0AFE"/>
    <w:rsid w:val="00BD3C1A"/>
    <w:rsid w:val="00BD6934"/>
    <w:rsid w:val="00BE3C02"/>
    <w:rsid w:val="00BE433D"/>
    <w:rsid w:val="00BE7793"/>
    <w:rsid w:val="00BF2BC3"/>
    <w:rsid w:val="00BF3645"/>
    <w:rsid w:val="00BF52C6"/>
    <w:rsid w:val="00BF716D"/>
    <w:rsid w:val="00C07CC3"/>
    <w:rsid w:val="00C20EC9"/>
    <w:rsid w:val="00C274DD"/>
    <w:rsid w:val="00C403A2"/>
    <w:rsid w:val="00C40730"/>
    <w:rsid w:val="00C4103F"/>
    <w:rsid w:val="00C4171D"/>
    <w:rsid w:val="00C41DBC"/>
    <w:rsid w:val="00C43198"/>
    <w:rsid w:val="00C44642"/>
    <w:rsid w:val="00C4535F"/>
    <w:rsid w:val="00C4668A"/>
    <w:rsid w:val="00C509EB"/>
    <w:rsid w:val="00C53857"/>
    <w:rsid w:val="00C54154"/>
    <w:rsid w:val="00C54485"/>
    <w:rsid w:val="00C54772"/>
    <w:rsid w:val="00C55B0E"/>
    <w:rsid w:val="00C56067"/>
    <w:rsid w:val="00C563BB"/>
    <w:rsid w:val="00C578D2"/>
    <w:rsid w:val="00C60851"/>
    <w:rsid w:val="00C64B39"/>
    <w:rsid w:val="00C70BEA"/>
    <w:rsid w:val="00C7117D"/>
    <w:rsid w:val="00C761B0"/>
    <w:rsid w:val="00C80D9B"/>
    <w:rsid w:val="00C8306C"/>
    <w:rsid w:val="00C841E1"/>
    <w:rsid w:val="00C90B45"/>
    <w:rsid w:val="00C972E5"/>
    <w:rsid w:val="00CA15F1"/>
    <w:rsid w:val="00CA2A19"/>
    <w:rsid w:val="00CA5A8D"/>
    <w:rsid w:val="00CA759B"/>
    <w:rsid w:val="00CA78F7"/>
    <w:rsid w:val="00CB2A80"/>
    <w:rsid w:val="00CB2D2C"/>
    <w:rsid w:val="00CB3E64"/>
    <w:rsid w:val="00CB56FD"/>
    <w:rsid w:val="00CC7597"/>
    <w:rsid w:val="00CD091F"/>
    <w:rsid w:val="00CD356F"/>
    <w:rsid w:val="00CD5684"/>
    <w:rsid w:val="00CE3348"/>
    <w:rsid w:val="00CE600C"/>
    <w:rsid w:val="00CE6469"/>
    <w:rsid w:val="00CE7CE2"/>
    <w:rsid w:val="00CF1F53"/>
    <w:rsid w:val="00CF30C3"/>
    <w:rsid w:val="00CF4318"/>
    <w:rsid w:val="00CF5EBE"/>
    <w:rsid w:val="00D016D0"/>
    <w:rsid w:val="00D0655A"/>
    <w:rsid w:val="00D15E15"/>
    <w:rsid w:val="00D26F17"/>
    <w:rsid w:val="00D27443"/>
    <w:rsid w:val="00D3165C"/>
    <w:rsid w:val="00D318B2"/>
    <w:rsid w:val="00D31D35"/>
    <w:rsid w:val="00D327C4"/>
    <w:rsid w:val="00D339A6"/>
    <w:rsid w:val="00D36363"/>
    <w:rsid w:val="00D378D1"/>
    <w:rsid w:val="00D40552"/>
    <w:rsid w:val="00D4081A"/>
    <w:rsid w:val="00D411D6"/>
    <w:rsid w:val="00D4303C"/>
    <w:rsid w:val="00D43880"/>
    <w:rsid w:val="00D458D5"/>
    <w:rsid w:val="00D528BA"/>
    <w:rsid w:val="00D54846"/>
    <w:rsid w:val="00D72A19"/>
    <w:rsid w:val="00D745F9"/>
    <w:rsid w:val="00D84C81"/>
    <w:rsid w:val="00D85895"/>
    <w:rsid w:val="00D86B87"/>
    <w:rsid w:val="00D875FB"/>
    <w:rsid w:val="00D922FA"/>
    <w:rsid w:val="00DA05C8"/>
    <w:rsid w:val="00DA339A"/>
    <w:rsid w:val="00DA43CC"/>
    <w:rsid w:val="00DA4410"/>
    <w:rsid w:val="00DA5210"/>
    <w:rsid w:val="00DA7BA0"/>
    <w:rsid w:val="00DB0439"/>
    <w:rsid w:val="00DB1719"/>
    <w:rsid w:val="00DB19B8"/>
    <w:rsid w:val="00DB42BA"/>
    <w:rsid w:val="00DB5B8E"/>
    <w:rsid w:val="00DC0222"/>
    <w:rsid w:val="00DC107A"/>
    <w:rsid w:val="00DC1C7D"/>
    <w:rsid w:val="00DC5FEA"/>
    <w:rsid w:val="00DC70CD"/>
    <w:rsid w:val="00DC7D6E"/>
    <w:rsid w:val="00DC7FCA"/>
    <w:rsid w:val="00DD0702"/>
    <w:rsid w:val="00DD1288"/>
    <w:rsid w:val="00DD4A61"/>
    <w:rsid w:val="00DD6EDB"/>
    <w:rsid w:val="00DD7D27"/>
    <w:rsid w:val="00DE2D97"/>
    <w:rsid w:val="00DE427E"/>
    <w:rsid w:val="00DE67D4"/>
    <w:rsid w:val="00DE6B16"/>
    <w:rsid w:val="00DE74B3"/>
    <w:rsid w:val="00DE7E5E"/>
    <w:rsid w:val="00DF161B"/>
    <w:rsid w:val="00E009AC"/>
    <w:rsid w:val="00E056F1"/>
    <w:rsid w:val="00E06B03"/>
    <w:rsid w:val="00E07097"/>
    <w:rsid w:val="00E116FE"/>
    <w:rsid w:val="00E11E25"/>
    <w:rsid w:val="00E15C3C"/>
    <w:rsid w:val="00E16574"/>
    <w:rsid w:val="00E172F7"/>
    <w:rsid w:val="00E23CB1"/>
    <w:rsid w:val="00E24A9C"/>
    <w:rsid w:val="00E262B1"/>
    <w:rsid w:val="00E31FC6"/>
    <w:rsid w:val="00E329AA"/>
    <w:rsid w:val="00E350FE"/>
    <w:rsid w:val="00E36259"/>
    <w:rsid w:val="00E41AA3"/>
    <w:rsid w:val="00E41C26"/>
    <w:rsid w:val="00E42515"/>
    <w:rsid w:val="00E43308"/>
    <w:rsid w:val="00E47F66"/>
    <w:rsid w:val="00E5506D"/>
    <w:rsid w:val="00E607AF"/>
    <w:rsid w:val="00E658F1"/>
    <w:rsid w:val="00E66C11"/>
    <w:rsid w:val="00E67B7F"/>
    <w:rsid w:val="00E714C5"/>
    <w:rsid w:val="00E72706"/>
    <w:rsid w:val="00E7336D"/>
    <w:rsid w:val="00E73863"/>
    <w:rsid w:val="00E73A8A"/>
    <w:rsid w:val="00E7424C"/>
    <w:rsid w:val="00E75C2D"/>
    <w:rsid w:val="00E76D9E"/>
    <w:rsid w:val="00E82878"/>
    <w:rsid w:val="00E908F1"/>
    <w:rsid w:val="00EA5B48"/>
    <w:rsid w:val="00EA61CC"/>
    <w:rsid w:val="00EA778C"/>
    <w:rsid w:val="00EB2F20"/>
    <w:rsid w:val="00EB77C7"/>
    <w:rsid w:val="00EB7E43"/>
    <w:rsid w:val="00EC15D4"/>
    <w:rsid w:val="00ED2D30"/>
    <w:rsid w:val="00ED546F"/>
    <w:rsid w:val="00EE0022"/>
    <w:rsid w:val="00EE0EBB"/>
    <w:rsid w:val="00EE4313"/>
    <w:rsid w:val="00EE7933"/>
    <w:rsid w:val="00EF2389"/>
    <w:rsid w:val="00EF609B"/>
    <w:rsid w:val="00EF69F6"/>
    <w:rsid w:val="00EF7E5F"/>
    <w:rsid w:val="00F01EEC"/>
    <w:rsid w:val="00F03E57"/>
    <w:rsid w:val="00F042B1"/>
    <w:rsid w:val="00F07A58"/>
    <w:rsid w:val="00F125B3"/>
    <w:rsid w:val="00F12B8E"/>
    <w:rsid w:val="00F16021"/>
    <w:rsid w:val="00F207BB"/>
    <w:rsid w:val="00F20EA2"/>
    <w:rsid w:val="00F22ED2"/>
    <w:rsid w:val="00F240A2"/>
    <w:rsid w:val="00F34F22"/>
    <w:rsid w:val="00F40D50"/>
    <w:rsid w:val="00F430E6"/>
    <w:rsid w:val="00F5386B"/>
    <w:rsid w:val="00F54AE2"/>
    <w:rsid w:val="00F55524"/>
    <w:rsid w:val="00F579E2"/>
    <w:rsid w:val="00F615B9"/>
    <w:rsid w:val="00F62755"/>
    <w:rsid w:val="00F637EE"/>
    <w:rsid w:val="00F64AEF"/>
    <w:rsid w:val="00F7724C"/>
    <w:rsid w:val="00F827AF"/>
    <w:rsid w:val="00F831FD"/>
    <w:rsid w:val="00F83E0E"/>
    <w:rsid w:val="00F84970"/>
    <w:rsid w:val="00F85DF7"/>
    <w:rsid w:val="00F900D5"/>
    <w:rsid w:val="00F9119A"/>
    <w:rsid w:val="00F93F62"/>
    <w:rsid w:val="00F97B20"/>
    <w:rsid w:val="00FA07A3"/>
    <w:rsid w:val="00FA5F85"/>
    <w:rsid w:val="00FA6EC4"/>
    <w:rsid w:val="00FB3595"/>
    <w:rsid w:val="00FB39BF"/>
    <w:rsid w:val="00FB45B6"/>
    <w:rsid w:val="00FB760A"/>
    <w:rsid w:val="00FC0BEE"/>
    <w:rsid w:val="00FC28E0"/>
    <w:rsid w:val="00FC3A6E"/>
    <w:rsid w:val="00FC7E60"/>
    <w:rsid w:val="00FD09BF"/>
    <w:rsid w:val="00FD0C2A"/>
    <w:rsid w:val="00FD368F"/>
    <w:rsid w:val="00FD74C0"/>
    <w:rsid w:val="00FD7A4F"/>
    <w:rsid w:val="00FD7A57"/>
    <w:rsid w:val="00FE065F"/>
    <w:rsid w:val="00FE1F60"/>
    <w:rsid w:val="00FE2840"/>
    <w:rsid w:val="00FE3988"/>
    <w:rsid w:val="00FE6614"/>
    <w:rsid w:val="00FF0341"/>
    <w:rsid w:val="00FF5A92"/>
    <w:rsid w:val="750F7F5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semiHidden="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customStyle="1" w:styleId="Char">
    <w:name w:val="页眉 Char"/>
    <w:link w:val="a4"/>
    <w:rPr>
      <w:kern w:val="2"/>
      <w:sz w:val="18"/>
      <w:szCs w:val="18"/>
    </w:rPr>
  </w:style>
  <w:style w:type="character" w:customStyle="1" w:styleId="Char0">
    <w:name w:val="页脚 Char"/>
    <w:link w:val="a5"/>
    <w:rPr>
      <w:kern w:val="2"/>
      <w:sz w:val="18"/>
      <w:szCs w:val="18"/>
    </w:rPr>
  </w:style>
  <w:style w:type="character" w:customStyle="1" w:styleId="Char1">
    <w:name w:val="批注框文本 Char"/>
    <w:link w:val="a6"/>
    <w:rPr>
      <w:kern w:val="2"/>
      <w:sz w:val="18"/>
      <w:szCs w:val="18"/>
    </w:rPr>
  </w:style>
  <w:style w:type="paragraph" w:styleId="a6">
    <w:name w:val="Balloon Text"/>
    <w:basedOn w:val="a"/>
    <w:link w:val="Char1"/>
    <w:rPr>
      <w:sz w:val="18"/>
      <w:szCs w:val="18"/>
    </w:rPr>
  </w:style>
  <w:style w:type="paragraph" w:styleId="a4">
    <w:name w:val="header"/>
    <w:basedOn w:val="a"/>
    <w:link w:val="Char"/>
    <w:pPr>
      <w:pBdr>
        <w:bottom w:val="single" w:sz="6" w:space="1" w:color="auto"/>
      </w:pBdr>
      <w:tabs>
        <w:tab w:val="center" w:pos="4153"/>
        <w:tab w:val="right" w:pos="8306"/>
      </w:tabs>
      <w:snapToGrid w:val="0"/>
      <w:jc w:val="center"/>
    </w:pPr>
    <w:rPr>
      <w:sz w:val="18"/>
      <w:szCs w:val="18"/>
    </w:rPr>
  </w:style>
  <w:style w:type="paragraph" w:styleId="a7">
    <w:name w:val="Normal (Web)"/>
    <w:basedOn w:val="a"/>
    <w:semiHidden/>
    <w:pPr>
      <w:widowControl/>
      <w:spacing w:before="100" w:beforeAutospacing="1" w:after="100" w:afterAutospacing="1"/>
      <w:jc w:val="left"/>
    </w:pPr>
    <w:rPr>
      <w:rFonts w:ascii="宋体" w:hAnsi="宋体" w:cs="宋体"/>
      <w:kern w:val="0"/>
      <w:sz w:val="24"/>
    </w:rPr>
  </w:style>
  <w:style w:type="paragraph" w:styleId="a5">
    <w:name w:val="footer"/>
    <w:basedOn w:val="a"/>
    <w:link w:val="Char0"/>
    <w:pPr>
      <w:tabs>
        <w:tab w:val="center" w:pos="4153"/>
        <w:tab w:val="right" w:pos="8306"/>
      </w:tabs>
      <w:snapToGrid w:val="0"/>
      <w:jc w:val="left"/>
    </w:pPr>
    <w:rPr>
      <w:sz w:val="18"/>
      <w:szCs w:val="18"/>
    </w:rPr>
  </w:style>
  <w:style w:type="character" w:styleId="a8">
    <w:name w:val="annotation reference"/>
    <w:rsid w:val="009F185C"/>
    <w:rPr>
      <w:sz w:val="21"/>
      <w:szCs w:val="21"/>
    </w:rPr>
  </w:style>
  <w:style w:type="paragraph" w:styleId="a9">
    <w:name w:val="annotation text"/>
    <w:basedOn w:val="a"/>
    <w:link w:val="Char2"/>
    <w:rsid w:val="009F185C"/>
    <w:pPr>
      <w:jc w:val="left"/>
    </w:pPr>
  </w:style>
  <w:style w:type="character" w:customStyle="1" w:styleId="Char2">
    <w:name w:val="批注文字 Char"/>
    <w:link w:val="a9"/>
    <w:rsid w:val="009F185C"/>
    <w:rPr>
      <w:kern w:val="2"/>
      <w:sz w:val="21"/>
      <w:szCs w:val="24"/>
    </w:rPr>
  </w:style>
  <w:style w:type="paragraph" w:styleId="aa">
    <w:name w:val="annotation subject"/>
    <w:basedOn w:val="a9"/>
    <w:next w:val="a9"/>
    <w:link w:val="Char3"/>
    <w:rsid w:val="009F185C"/>
    <w:rPr>
      <w:b/>
      <w:bCs/>
    </w:rPr>
  </w:style>
  <w:style w:type="character" w:customStyle="1" w:styleId="Char3">
    <w:name w:val="批注主题 Char"/>
    <w:link w:val="aa"/>
    <w:rsid w:val="009F185C"/>
    <w:rPr>
      <w:b/>
      <w:bCs/>
      <w:kern w:val="2"/>
      <w:sz w:val="21"/>
      <w:szCs w:val="24"/>
    </w:rPr>
  </w:style>
  <w:style w:type="character" w:customStyle="1" w:styleId="fontstyle01">
    <w:name w:val="fontstyle01"/>
    <w:rsid w:val="00766757"/>
    <w:rPr>
      <w:rFonts w:ascii="宋体" w:eastAsia="宋体" w:hAnsi="宋体" w:hint="eastAsia"/>
      <w:b w:val="0"/>
      <w:bCs w:val="0"/>
      <w:i w:val="0"/>
      <w:iCs w:val="0"/>
      <w:color w:val="000000"/>
      <w:sz w:val="18"/>
      <w:szCs w:val="18"/>
    </w:rPr>
  </w:style>
  <w:style w:type="character" w:customStyle="1" w:styleId="fontstyle21">
    <w:name w:val="fontstyle21"/>
    <w:rsid w:val="00766757"/>
    <w:rPr>
      <w:rFonts w:ascii="Calibri" w:hAnsi="Calibri" w:hint="default"/>
      <w:b w:val="0"/>
      <w:bCs w:val="0"/>
      <w:i w:val="0"/>
      <w:iCs w:val="0"/>
      <w:color w:val="000000"/>
      <w:sz w:val="18"/>
      <w:szCs w:val="18"/>
    </w:rPr>
  </w:style>
  <w:style w:type="paragraph" w:customStyle="1" w:styleId="1">
    <w:name w:val="列出段落1"/>
    <w:basedOn w:val="a"/>
    <w:uiPriority w:val="34"/>
    <w:qFormat/>
    <w:rsid w:val="00F85DF7"/>
    <w:pPr>
      <w:ind w:firstLineChars="200" w:firstLine="420"/>
    </w:pPr>
    <w:rPr>
      <w:rFonts w:ascii="Calibri" w:hAnsi="Calibri"/>
      <w:szCs w:val="22"/>
    </w:rPr>
  </w:style>
</w:styles>
</file>

<file path=word/webSettings.xml><?xml version="1.0" encoding="utf-8"?>
<w:webSettings xmlns:r="http://schemas.openxmlformats.org/officeDocument/2006/relationships" xmlns:w="http://schemas.openxmlformats.org/wordprocessingml/2006/main">
  <w:divs>
    <w:div w:id="27996320">
      <w:bodyDiv w:val="1"/>
      <w:marLeft w:val="0"/>
      <w:marRight w:val="0"/>
      <w:marTop w:val="0"/>
      <w:marBottom w:val="0"/>
      <w:divBdr>
        <w:top w:val="none" w:sz="0" w:space="0" w:color="auto"/>
        <w:left w:val="none" w:sz="0" w:space="0" w:color="auto"/>
        <w:bottom w:val="none" w:sz="0" w:space="0" w:color="auto"/>
        <w:right w:val="none" w:sz="0" w:space="0" w:color="auto"/>
      </w:divBdr>
    </w:div>
    <w:div w:id="371808944">
      <w:bodyDiv w:val="1"/>
      <w:marLeft w:val="0"/>
      <w:marRight w:val="0"/>
      <w:marTop w:val="0"/>
      <w:marBottom w:val="0"/>
      <w:divBdr>
        <w:top w:val="none" w:sz="0" w:space="0" w:color="auto"/>
        <w:left w:val="none" w:sz="0" w:space="0" w:color="auto"/>
        <w:bottom w:val="none" w:sz="0" w:space="0" w:color="auto"/>
        <w:right w:val="none" w:sz="0" w:space="0" w:color="auto"/>
      </w:divBdr>
    </w:div>
    <w:div w:id="1767380808">
      <w:bodyDiv w:val="1"/>
      <w:marLeft w:val="0"/>
      <w:marRight w:val="0"/>
      <w:marTop w:val="0"/>
      <w:marBottom w:val="0"/>
      <w:divBdr>
        <w:top w:val="none" w:sz="0" w:space="0" w:color="auto"/>
        <w:left w:val="none" w:sz="0" w:space="0" w:color="auto"/>
        <w:bottom w:val="none" w:sz="0" w:space="0" w:color="auto"/>
        <w:right w:val="none" w:sz="0" w:space="0" w:color="auto"/>
      </w:divBdr>
    </w:div>
    <w:div w:id="1794252609">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6EC6AB-A471-41F4-8FFD-33C02E093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321</Words>
  <Characters>1835</Characters>
  <Application>Microsoft Office Word</Application>
  <DocSecurity>4</DocSecurity>
  <PresentationFormat/>
  <Lines>15</Lines>
  <Paragraphs>4</Paragraphs>
  <Slides>0</Slides>
  <Notes>0</Notes>
  <HiddenSlides>0</HiddenSlides>
  <MMClips>0</MMClips>
  <ScaleCrop>false</ScaleCrop>
  <Manager/>
  <Company>user</Company>
  <LinksUpToDate>false</LinksUpToDate>
  <CharactersWithSpaces>2152</CharactersWithSpaces>
  <SharedDoc>false</SharedDoc>
  <HLinks>
    <vt:vector size="6" baseType="variant">
      <vt:variant>
        <vt:i4>5242888</vt:i4>
      </vt:variant>
      <vt:variant>
        <vt:i4>0</vt:i4>
      </vt:variant>
      <vt:variant>
        <vt:i4>0</vt:i4>
      </vt:variant>
      <vt:variant>
        <vt:i4>5</vt:i4>
      </vt:variant>
      <vt:variant>
        <vt:lpwstr>http://www.nuodefund.com/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诺德基金管理有限公司关于增加包商银行为旗下基金代销机构并相应开通定投业务和基金转换业务的公告</dc:title>
  <dc:subject/>
  <dc:creator>peiyang.chen</dc:creator>
  <cp:keywords/>
  <dc:description/>
  <cp:lastModifiedBy>ZHONGM</cp:lastModifiedBy>
  <cp:revision>2</cp:revision>
  <cp:lastPrinted>2015-09-11T07:12:00Z</cp:lastPrinted>
  <dcterms:created xsi:type="dcterms:W3CDTF">2021-08-30T17:21:00Z</dcterms:created>
  <dcterms:modified xsi:type="dcterms:W3CDTF">2021-08-30T17:21:00Z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2052-10.1.0.5745</vt:lpwstr>
  </property>
</Properties>
</file>