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DD" w:rsidRPr="003449B4" w:rsidRDefault="00D11A84" w:rsidP="00D11A84">
      <w:pPr>
        <w:jc w:val="center"/>
        <w:rPr>
          <w:b/>
          <w:sz w:val="30"/>
          <w:szCs w:val="30"/>
        </w:rPr>
      </w:pPr>
      <w:r w:rsidRPr="003449B4">
        <w:rPr>
          <w:rFonts w:hint="eastAsia"/>
          <w:b/>
          <w:sz w:val="30"/>
          <w:szCs w:val="30"/>
        </w:rPr>
        <w:t>南华</w:t>
      </w:r>
      <w:r w:rsidRPr="003449B4">
        <w:rPr>
          <w:b/>
          <w:sz w:val="30"/>
          <w:szCs w:val="30"/>
        </w:rPr>
        <w:t>基金管理有限公司关于旗下</w:t>
      </w:r>
      <w:r w:rsidR="00B078AC" w:rsidRPr="003449B4">
        <w:rPr>
          <w:b/>
          <w:sz w:val="30"/>
          <w:szCs w:val="30"/>
        </w:rPr>
        <w:t>部分</w:t>
      </w:r>
      <w:r w:rsidRPr="003449B4">
        <w:rPr>
          <w:b/>
          <w:sz w:val="30"/>
          <w:szCs w:val="30"/>
        </w:rPr>
        <w:t>基金</w:t>
      </w:r>
      <w:r w:rsidRPr="003449B4">
        <w:rPr>
          <w:rFonts w:hint="eastAsia"/>
          <w:b/>
          <w:sz w:val="30"/>
          <w:szCs w:val="30"/>
        </w:rPr>
        <w:t>参与</w:t>
      </w:r>
      <w:r w:rsidR="00651F7F" w:rsidRPr="003449B4">
        <w:rPr>
          <w:rFonts w:hint="eastAsia"/>
          <w:b/>
          <w:sz w:val="30"/>
          <w:szCs w:val="30"/>
        </w:rPr>
        <w:t>中信证券股份有限公司、中信证券（山东）有限责任公司、中信期货有限公司和中信证券华南股份有限公司</w:t>
      </w:r>
      <w:r w:rsidRPr="003449B4">
        <w:rPr>
          <w:b/>
          <w:sz w:val="30"/>
          <w:szCs w:val="30"/>
        </w:rPr>
        <w:t>费率优惠活动的公告</w:t>
      </w:r>
    </w:p>
    <w:p w:rsidR="003449B4" w:rsidRDefault="003449B4" w:rsidP="00403AD7">
      <w:pPr>
        <w:spacing w:line="360" w:lineRule="auto"/>
        <w:ind w:firstLineChars="200" w:firstLine="420"/>
        <w:jc w:val="left"/>
        <w:rPr>
          <w:szCs w:val="21"/>
        </w:rPr>
      </w:pPr>
    </w:p>
    <w:p w:rsidR="00533C70" w:rsidRPr="003449B4" w:rsidRDefault="00CE2CB5" w:rsidP="003449B4">
      <w:pPr>
        <w:spacing w:line="360" w:lineRule="auto"/>
        <w:ind w:firstLineChars="200" w:firstLine="420"/>
        <w:rPr>
          <w:rFonts w:asciiTheme="minorEastAsia" w:hAnsiTheme="minorEastAsia"/>
          <w:szCs w:val="21"/>
        </w:rPr>
      </w:pPr>
      <w:r w:rsidRPr="003449B4">
        <w:rPr>
          <w:rFonts w:asciiTheme="minorEastAsia" w:hAnsiTheme="minorEastAsia" w:hint="eastAsia"/>
          <w:szCs w:val="21"/>
        </w:rPr>
        <w:t>为答谢</w:t>
      </w:r>
      <w:r w:rsidRPr="003449B4">
        <w:rPr>
          <w:rFonts w:asciiTheme="minorEastAsia" w:hAnsiTheme="minorEastAsia"/>
          <w:szCs w:val="21"/>
        </w:rPr>
        <w:t>广大客户长期以来给予的信任与支持，更好的服务于</w:t>
      </w:r>
      <w:r w:rsidRPr="003449B4">
        <w:rPr>
          <w:rFonts w:asciiTheme="minorEastAsia" w:hAnsiTheme="minorEastAsia" w:hint="eastAsia"/>
          <w:szCs w:val="21"/>
        </w:rPr>
        <w:t>基金</w:t>
      </w:r>
      <w:r w:rsidRPr="003449B4">
        <w:rPr>
          <w:rFonts w:asciiTheme="minorEastAsia" w:hAnsiTheme="minorEastAsia"/>
          <w:szCs w:val="21"/>
        </w:rPr>
        <w:t>投资</w:t>
      </w:r>
      <w:r w:rsidRPr="003449B4">
        <w:rPr>
          <w:rFonts w:asciiTheme="minorEastAsia" w:hAnsiTheme="minorEastAsia" w:hint="eastAsia"/>
          <w:szCs w:val="21"/>
        </w:rPr>
        <w:t>客户</w:t>
      </w:r>
      <w:r w:rsidRPr="003449B4">
        <w:rPr>
          <w:rFonts w:asciiTheme="minorEastAsia" w:hAnsiTheme="minorEastAsia"/>
          <w:szCs w:val="21"/>
        </w:rPr>
        <w:t>，南华基金管理</w:t>
      </w:r>
      <w:r w:rsidRPr="003449B4">
        <w:rPr>
          <w:rFonts w:asciiTheme="minorEastAsia" w:hAnsiTheme="minorEastAsia" w:hint="eastAsia"/>
          <w:szCs w:val="21"/>
        </w:rPr>
        <w:t>有限</w:t>
      </w:r>
      <w:r w:rsidRPr="003449B4">
        <w:rPr>
          <w:rFonts w:asciiTheme="minorEastAsia" w:hAnsiTheme="minorEastAsia"/>
          <w:szCs w:val="21"/>
        </w:rPr>
        <w:t>公司（</w:t>
      </w:r>
      <w:r w:rsidRPr="003449B4">
        <w:rPr>
          <w:rFonts w:asciiTheme="minorEastAsia" w:hAnsiTheme="minorEastAsia" w:hint="eastAsia"/>
          <w:szCs w:val="21"/>
        </w:rPr>
        <w:t>以下</w:t>
      </w:r>
      <w:r w:rsidRPr="003449B4">
        <w:rPr>
          <w:rFonts w:asciiTheme="minorEastAsia" w:hAnsiTheme="minorEastAsia"/>
          <w:szCs w:val="21"/>
        </w:rPr>
        <w:t>简称</w:t>
      </w:r>
      <w:r w:rsidR="00E54541" w:rsidRPr="003449B4">
        <w:rPr>
          <w:rFonts w:asciiTheme="minorEastAsia" w:hAnsiTheme="minorEastAsia" w:hint="eastAsia"/>
          <w:szCs w:val="21"/>
        </w:rPr>
        <w:t>“</w:t>
      </w:r>
      <w:r w:rsidR="00FA1A7F" w:rsidRPr="003449B4">
        <w:rPr>
          <w:rFonts w:asciiTheme="minorEastAsia" w:hAnsiTheme="minorEastAsia" w:hint="eastAsia"/>
          <w:szCs w:val="21"/>
        </w:rPr>
        <w:t>南华基金</w:t>
      </w:r>
      <w:r w:rsidR="00E54541" w:rsidRPr="003449B4">
        <w:rPr>
          <w:rFonts w:asciiTheme="minorEastAsia" w:hAnsiTheme="minorEastAsia" w:hint="eastAsia"/>
          <w:szCs w:val="21"/>
        </w:rPr>
        <w:t>”</w:t>
      </w:r>
      <w:r w:rsidRPr="003449B4">
        <w:rPr>
          <w:rFonts w:asciiTheme="minorEastAsia" w:hAnsiTheme="minorEastAsia"/>
          <w:szCs w:val="21"/>
        </w:rPr>
        <w:t>）</w:t>
      </w:r>
      <w:r w:rsidRPr="003449B4">
        <w:rPr>
          <w:rFonts w:asciiTheme="minorEastAsia" w:hAnsiTheme="minorEastAsia" w:hint="eastAsia"/>
          <w:szCs w:val="21"/>
        </w:rPr>
        <w:t>与</w:t>
      </w:r>
      <w:r w:rsidR="00651F7F" w:rsidRPr="003449B4">
        <w:rPr>
          <w:rFonts w:asciiTheme="minorEastAsia" w:hAnsiTheme="minorEastAsia" w:hint="eastAsia"/>
          <w:szCs w:val="21"/>
        </w:rPr>
        <w:t>中信证券股份有限公司（以下</w:t>
      </w:r>
      <w:r w:rsidR="00651F7F" w:rsidRPr="003449B4">
        <w:rPr>
          <w:rFonts w:asciiTheme="minorEastAsia" w:hAnsiTheme="minorEastAsia"/>
          <w:szCs w:val="21"/>
        </w:rPr>
        <w:t>简称“</w:t>
      </w:r>
      <w:r w:rsidR="00651F7F" w:rsidRPr="003449B4">
        <w:rPr>
          <w:rFonts w:asciiTheme="minorEastAsia" w:hAnsiTheme="minorEastAsia" w:hint="eastAsia"/>
          <w:szCs w:val="21"/>
        </w:rPr>
        <w:t>中信</w:t>
      </w:r>
      <w:r w:rsidR="00651F7F" w:rsidRPr="003449B4">
        <w:rPr>
          <w:rFonts w:asciiTheme="minorEastAsia" w:hAnsiTheme="minorEastAsia"/>
          <w:szCs w:val="21"/>
        </w:rPr>
        <w:t>证券”</w:t>
      </w:r>
      <w:r w:rsidR="00651F7F" w:rsidRPr="003449B4">
        <w:rPr>
          <w:rFonts w:asciiTheme="minorEastAsia" w:hAnsiTheme="minorEastAsia" w:hint="eastAsia"/>
          <w:szCs w:val="21"/>
        </w:rPr>
        <w:t>）、中信证券（山东）有限责任公司（以下</w:t>
      </w:r>
      <w:r w:rsidR="00651F7F" w:rsidRPr="003449B4">
        <w:rPr>
          <w:rFonts w:asciiTheme="minorEastAsia" w:hAnsiTheme="minorEastAsia"/>
          <w:szCs w:val="21"/>
        </w:rPr>
        <w:t>简称“</w:t>
      </w:r>
      <w:r w:rsidR="00651F7F" w:rsidRPr="003449B4">
        <w:rPr>
          <w:rFonts w:asciiTheme="minorEastAsia" w:hAnsiTheme="minorEastAsia" w:hint="eastAsia"/>
          <w:szCs w:val="21"/>
        </w:rPr>
        <w:t>中信</w:t>
      </w:r>
      <w:r w:rsidR="0091667A" w:rsidRPr="003449B4">
        <w:rPr>
          <w:rFonts w:asciiTheme="minorEastAsia" w:hAnsiTheme="minorEastAsia" w:hint="eastAsia"/>
          <w:szCs w:val="21"/>
        </w:rPr>
        <w:t>证券</w:t>
      </w:r>
      <w:r w:rsidR="00651F7F" w:rsidRPr="003449B4">
        <w:rPr>
          <w:rFonts w:asciiTheme="minorEastAsia" w:hAnsiTheme="minorEastAsia"/>
          <w:szCs w:val="21"/>
        </w:rPr>
        <w:t>山东”</w:t>
      </w:r>
      <w:r w:rsidR="00651F7F" w:rsidRPr="003449B4">
        <w:rPr>
          <w:rFonts w:asciiTheme="minorEastAsia" w:hAnsiTheme="minorEastAsia" w:hint="eastAsia"/>
          <w:szCs w:val="21"/>
        </w:rPr>
        <w:t>）、中信期货有限公司（以下</w:t>
      </w:r>
      <w:r w:rsidR="00651F7F" w:rsidRPr="003449B4">
        <w:rPr>
          <w:rFonts w:asciiTheme="minorEastAsia" w:hAnsiTheme="minorEastAsia"/>
          <w:szCs w:val="21"/>
        </w:rPr>
        <w:t>简称“</w:t>
      </w:r>
      <w:r w:rsidR="00651F7F" w:rsidRPr="003449B4">
        <w:rPr>
          <w:rFonts w:asciiTheme="minorEastAsia" w:hAnsiTheme="minorEastAsia" w:hint="eastAsia"/>
          <w:szCs w:val="21"/>
        </w:rPr>
        <w:t>中信</w:t>
      </w:r>
      <w:r w:rsidR="00651F7F" w:rsidRPr="003449B4">
        <w:rPr>
          <w:rFonts w:asciiTheme="minorEastAsia" w:hAnsiTheme="minorEastAsia"/>
          <w:szCs w:val="21"/>
        </w:rPr>
        <w:t>期货”</w:t>
      </w:r>
      <w:r w:rsidR="00651F7F" w:rsidRPr="003449B4">
        <w:rPr>
          <w:rFonts w:asciiTheme="minorEastAsia" w:hAnsiTheme="minorEastAsia" w:hint="eastAsia"/>
          <w:szCs w:val="21"/>
        </w:rPr>
        <w:t>）和中信证券华南股份有限公司</w:t>
      </w:r>
      <w:r w:rsidRPr="003449B4">
        <w:rPr>
          <w:rFonts w:asciiTheme="minorEastAsia" w:hAnsiTheme="minorEastAsia" w:hint="eastAsia"/>
          <w:szCs w:val="21"/>
        </w:rPr>
        <w:t>（以下</w:t>
      </w:r>
      <w:r w:rsidRPr="003449B4">
        <w:rPr>
          <w:rFonts w:asciiTheme="minorEastAsia" w:hAnsiTheme="minorEastAsia"/>
          <w:szCs w:val="21"/>
        </w:rPr>
        <w:t>简称</w:t>
      </w:r>
      <w:r w:rsidR="00E54541" w:rsidRPr="003449B4">
        <w:rPr>
          <w:rFonts w:asciiTheme="minorEastAsia" w:hAnsiTheme="minorEastAsia" w:hint="eastAsia"/>
          <w:szCs w:val="21"/>
        </w:rPr>
        <w:t>“</w:t>
      </w:r>
      <w:r w:rsidR="00651F7F" w:rsidRPr="003449B4">
        <w:rPr>
          <w:rFonts w:asciiTheme="minorEastAsia" w:hAnsiTheme="minorEastAsia" w:hint="eastAsia"/>
          <w:szCs w:val="21"/>
        </w:rPr>
        <w:t>中信</w:t>
      </w:r>
      <w:r w:rsidR="00651F7F" w:rsidRPr="003449B4">
        <w:rPr>
          <w:rFonts w:asciiTheme="minorEastAsia" w:hAnsiTheme="minorEastAsia"/>
          <w:szCs w:val="21"/>
        </w:rPr>
        <w:t>华南</w:t>
      </w:r>
      <w:r w:rsidR="00E54541" w:rsidRPr="003449B4">
        <w:rPr>
          <w:rFonts w:asciiTheme="minorEastAsia" w:hAnsiTheme="minorEastAsia" w:hint="eastAsia"/>
          <w:szCs w:val="21"/>
        </w:rPr>
        <w:t>”</w:t>
      </w:r>
      <w:r w:rsidRPr="003449B4">
        <w:rPr>
          <w:rFonts w:asciiTheme="minorEastAsia" w:hAnsiTheme="minorEastAsia" w:hint="eastAsia"/>
          <w:szCs w:val="21"/>
        </w:rPr>
        <w:t>）协商</w:t>
      </w:r>
      <w:r w:rsidRPr="003449B4">
        <w:rPr>
          <w:rFonts w:asciiTheme="minorEastAsia" w:hAnsiTheme="minorEastAsia"/>
          <w:szCs w:val="21"/>
        </w:rPr>
        <w:t>一致，决定</w:t>
      </w:r>
      <w:r w:rsidRPr="003449B4">
        <w:rPr>
          <w:rFonts w:asciiTheme="minorEastAsia" w:hAnsiTheme="minorEastAsia" w:hint="eastAsia"/>
          <w:szCs w:val="21"/>
        </w:rPr>
        <w:t>于</w:t>
      </w:r>
      <w:r w:rsidR="00C42C21" w:rsidRPr="003449B4">
        <w:rPr>
          <w:rFonts w:asciiTheme="minorEastAsia" w:hAnsiTheme="minorEastAsia" w:hint="eastAsia"/>
          <w:szCs w:val="21"/>
        </w:rPr>
        <w:t>2021</w:t>
      </w:r>
      <w:r w:rsidR="00162754" w:rsidRPr="003449B4">
        <w:rPr>
          <w:rFonts w:asciiTheme="minorEastAsia" w:hAnsiTheme="minorEastAsia" w:hint="eastAsia"/>
          <w:szCs w:val="21"/>
        </w:rPr>
        <w:t>年</w:t>
      </w:r>
      <w:r w:rsidR="00651F7F" w:rsidRPr="003449B4">
        <w:rPr>
          <w:rFonts w:asciiTheme="minorEastAsia" w:hAnsiTheme="minorEastAsia"/>
          <w:szCs w:val="21"/>
        </w:rPr>
        <w:t>9</w:t>
      </w:r>
      <w:r w:rsidRPr="003449B4">
        <w:rPr>
          <w:rFonts w:asciiTheme="minorEastAsia" w:hAnsiTheme="minorEastAsia" w:hint="eastAsia"/>
          <w:szCs w:val="21"/>
        </w:rPr>
        <w:t>月</w:t>
      </w:r>
      <w:r w:rsidR="00BE036A" w:rsidRPr="003449B4">
        <w:rPr>
          <w:rFonts w:asciiTheme="minorEastAsia" w:hAnsiTheme="minorEastAsia"/>
          <w:szCs w:val="21"/>
        </w:rPr>
        <w:t>1</w:t>
      </w:r>
      <w:r w:rsidRPr="003449B4">
        <w:rPr>
          <w:rFonts w:asciiTheme="minorEastAsia" w:hAnsiTheme="minorEastAsia" w:hint="eastAsia"/>
          <w:szCs w:val="21"/>
        </w:rPr>
        <w:t>日</w:t>
      </w:r>
      <w:r w:rsidR="004718F8" w:rsidRPr="003449B4">
        <w:rPr>
          <w:rFonts w:asciiTheme="minorEastAsia" w:hAnsiTheme="minorEastAsia" w:hint="eastAsia"/>
          <w:szCs w:val="21"/>
        </w:rPr>
        <w:t>起</w:t>
      </w:r>
      <w:r w:rsidRPr="003449B4">
        <w:rPr>
          <w:rFonts w:asciiTheme="minorEastAsia" w:hAnsiTheme="minorEastAsia" w:hint="eastAsia"/>
          <w:szCs w:val="21"/>
        </w:rPr>
        <w:t>，</w:t>
      </w:r>
      <w:r w:rsidR="00533C70" w:rsidRPr="003449B4">
        <w:rPr>
          <w:rFonts w:asciiTheme="minorEastAsia" w:hAnsiTheme="minorEastAsia" w:hint="eastAsia"/>
          <w:szCs w:val="21"/>
        </w:rPr>
        <w:t>南华</w:t>
      </w:r>
      <w:r w:rsidR="00533C70" w:rsidRPr="003449B4">
        <w:rPr>
          <w:rFonts w:asciiTheme="minorEastAsia" w:hAnsiTheme="minorEastAsia"/>
          <w:szCs w:val="21"/>
        </w:rPr>
        <w:t>基金旗下</w:t>
      </w:r>
      <w:r w:rsidR="00FA0E60" w:rsidRPr="003449B4">
        <w:rPr>
          <w:rFonts w:asciiTheme="minorEastAsia" w:hAnsiTheme="minorEastAsia"/>
          <w:szCs w:val="21"/>
        </w:rPr>
        <w:t>部分</w:t>
      </w:r>
      <w:r w:rsidR="00533C70" w:rsidRPr="003449B4">
        <w:rPr>
          <w:rFonts w:asciiTheme="minorEastAsia" w:hAnsiTheme="minorEastAsia"/>
          <w:szCs w:val="21"/>
        </w:rPr>
        <w:t>基金参与</w:t>
      </w:r>
      <w:r w:rsidR="00651F7F" w:rsidRPr="003449B4">
        <w:rPr>
          <w:rFonts w:asciiTheme="minorEastAsia" w:hAnsiTheme="minorEastAsia" w:hint="eastAsia"/>
          <w:szCs w:val="21"/>
        </w:rPr>
        <w:t>上述销售</w:t>
      </w:r>
      <w:r w:rsidR="00651F7F" w:rsidRPr="003449B4">
        <w:rPr>
          <w:rFonts w:asciiTheme="minorEastAsia" w:hAnsiTheme="minorEastAsia"/>
          <w:szCs w:val="21"/>
        </w:rPr>
        <w:t>机构</w:t>
      </w:r>
      <w:r w:rsidR="00533C70" w:rsidRPr="003449B4">
        <w:rPr>
          <w:rFonts w:asciiTheme="minorEastAsia" w:hAnsiTheme="minorEastAsia"/>
          <w:szCs w:val="21"/>
        </w:rPr>
        <w:t>费率优惠活动，具体</w:t>
      </w:r>
      <w:r w:rsidR="00533C70" w:rsidRPr="003449B4">
        <w:rPr>
          <w:rFonts w:asciiTheme="minorEastAsia" w:hAnsiTheme="minorEastAsia" w:hint="eastAsia"/>
          <w:szCs w:val="21"/>
        </w:rPr>
        <w:t>情况</w:t>
      </w:r>
      <w:r w:rsidR="00533C70" w:rsidRPr="003449B4">
        <w:rPr>
          <w:rFonts w:asciiTheme="minorEastAsia" w:hAnsiTheme="minorEastAsia"/>
          <w:szCs w:val="21"/>
        </w:rPr>
        <w:t>公告如下：</w:t>
      </w:r>
    </w:p>
    <w:p w:rsidR="00533C70" w:rsidRPr="00533C70" w:rsidRDefault="00533C70" w:rsidP="00533C70">
      <w:pPr>
        <w:pStyle w:val="a3"/>
        <w:numPr>
          <w:ilvl w:val="0"/>
          <w:numId w:val="3"/>
        </w:numPr>
        <w:spacing w:line="360" w:lineRule="auto"/>
        <w:ind w:firstLineChars="0"/>
        <w:jc w:val="left"/>
        <w:rPr>
          <w:b/>
          <w:szCs w:val="21"/>
        </w:rPr>
      </w:pPr>
      <w:r w:rsidRPr="00533C70">
        <w:rPr>
          <w:rFonts w:hint="eastAsia"/>
          <w:b/>
          <w:szCs w:val="21"/>
        </w:rPr>
        <w:t>适用</w:t>
      </w:r>
      <w:r w:rsidRPr="00533C70">
        <w:rPr>
          <w:b/>
          <w:szCs w:val="21"/>
        </w:rPr>
        <w:t>基金范围</w:t>
      </w:r>
    </w:p>
    <w:tbl>
      <w:tblPr>
        <w:tblStyle w:val="ab"/>
        <w:tblW w:w="8505" w:type="dxa"/>
        <w:jc w:val="center"/>
        <w:tblLayout w:type="fixed"/>
        <w:tblLook w:val="04A0"/>
      </w:tblPr>
      <w:tblGrid>
        <w:gridCol w:w="1082"/>
        <w:gridCol w:w="4583"/>
        <w:gridCol w:w="2840"/>
      </w:tblGrid>
      <w:tr w:rsidR="00705B42" w:rsidRPr="003449B4" w:rsidTr="003449B4">
        <w:trPr>
          <w:jc w:val="center"/>
        </w:trPr>
        <w:tc>
          <w:tcPr>
            <w:tcW w:w="1082" w:type="dxa"/>
          </w:tcPr>
          <w:p w:rsidR="00705B42" w:rsidRPr="003449B4" w:rsidRDefault="00705B42"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序号</w:t>
            </w:r>
          </w:p>
        </w:tc>
        <w:tc>
          <w:tcPr>
            <w:tcW w:w="4583" w:type="dxa"/>
          </w:tcPr>
          <w:p w:rsidR="00705B42" w:rsidRPr="003449B4" w:rsidRDefault="00705B42"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基金名称</w:t>
            </w:r>
          </w:p>
        </w:tc>
        <w:tc>
          <w:tcPr>
            <w:tcW w:w="2840" w:type="dxa"/>
          </w:tcPr>
          <w:p w:rsidR="00705B42" w:rsidRPr="003449B4" w:rsidRDefault="00705B42"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基金</w:t>
            </w:r>
            <w:r w:rsidRPr="003449B4">
              <w:rPr>
                <w:rFonts w:asciiTheme="minorEastAsia" w:eastAsiaTheme="minorEastAsia" w:hAnsiTheme="minorEastAsia"/>
                <w:sz w:val="21"/>
                <w:szCs w:val="21"/>
              </w:rPr>
              <w:t>代码</w:t>
            </w:r>
          </w:p>
        </w:tc>
      </w:tr>
      <w:tr w:rsidR="00705B42" w:rsidRPr="003449B4" w:rsidTr="003449B4">
        <w:trPr>
          <w:jc w:val="center"/>
        </w:trPr>
        <w:tc>
          <w:tcPr>
            <w:tcW w:w="1082" w:type="dxa"/>
            <w:vAlign w:val="center"/>
          </w:tcPr>
          <w:p w:rsidR="00705B42" w:rsidRPr="003449B4" w:rsidRDefault="00705B42"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1</w:t>
            </w:r>
          </w:p>
        </w:tc>
        <w:tc>
          <w:tcPr>
            <w:tcW w:w="4583" w:type="dxa"/>
          </w:tcPr>
          <w:p w:rsidR="00705B42" w:rsidRPr="003449B4" w:rsidRDefault="00705B42" w:rsidP="00512488">
            <w:pPr>
              <w:spacing w:line="360" w:lineRule="auto"/>
              <w:jc w:val="left"/>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南华瑞盈混合型发起式证券投资基金</w:t>
            </w:r>
          </w:p>
        </w:tc>
        <w:tc>
          <w:tcPr>
            <w:tcW w:w="2840" w:type="dxa"/>
            <w:vAlign w:val="center"/>
          </w:tcPr>
          <w:p w:rsidR="00705B42" w:rsidRPr="003449B4" w:rsidRDefault="00705B42"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A类</w:t>
            </w:r>
            <w:r w:rsidRPr="003449B4">
              <w:rPr>
                <w:rFonts w:asciiTheme="minorEastAsia" w:eastAsiaTheme="minorEastAsia" w:hAnsiTheme="minorEastAsia"/>
                <w:sz w:val="21"/>
                <w:szCs w:val="21"/>
              </w:rPr>
              <w:t>：</w:t>
            </w:r>
            <w:r w:rsidRPr="003449B4">
              <w:rPr>
                <w:rFonts w:asciiTheme="minorEastAsia" w:eastAsiaTheme="minorEastAsia" w:hAnsiTheme="minorEastAsia" w:hint="eastAsia"/>
                <w:sz w:val="21"/>
                <w:szCs w:val="21"/>
              </w:rPr>
              <w:t>004845</w:t>
            </w:r>
          </w:p>
        </w:tc>
      </w:tr>
      <w:tr w:rsidR="00705B42" w:rsidRPr="003449B4" w:rsidTr="003449B4">
        <w:trPr>
          <w:jc w:val="center"/>
        </w:trPr>
        <w:tc>
          <w:tcPr>
            <w:tcW w:w="1082" w:type="dxa"/>
            <w:vAlign w:val="center"/>
          </w:tcPr>
          <w:p w:rsidR="00705B42" w:rsidRPr="003449B4" w:rsidRDefault="004718F8"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sz w:val="21"/>
                <w:szCs w:val="21"/>
              </w:rPr>
              <w:t>2</w:t>
            </w:r>
          </w:p>
        </w:tc>
        <w:tc>
          <w:tcPr>
            <w:tcW w:w="4583" w:type="dxa"/>
          </w:tcPr>
          <w:p w:rsidR="00705B42" w:rsidRPr="003449B4" w:rsidRDefault="00705B42" w:rsidP="00512488">
            <w:pPr>
              <w:spacing w:line="360" w:lineRule="auto"/>
              <w:jc w:val="left"/>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南华</w:t>
            </w:r>
            <w:r w:rsidRPr="003449B4">
              <w:rPr>
                <w:rFonts w:asciiTheme="minorEastAsia" w:eastAsiaTheme="minorEastAsia" w:hAnsiTheme="minorEastAsia"/>
                <w:sz w:val="21"/>
                <w:szCs w:val="21"/>
              </w:rPr>
              <w:t>丰淳混合型证券投资基金</w:t>
            </w:r>
          </w:p>
        </w:tc>
        <w:tc>
          <w:tcPr>
            <w:tcW w:w="2840" w:type="dxa"/>
            <w:vAlign w:val="center"/>
          </w:tcPr>
          <w:p w:rsidR="00705B42" w:rsidRPr="003449B4" w:rsidRDefault="00705B42"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sz w:val="21"/>
                <w:szCs w:val="21"/>
              </w:rPr>
              <w:t>A</w:t>
            </w:r>
            <w:r w:rsidRPr="003449B4">
              <w:rPr>
                <w:rFonts w:asciiTheme="minorEastAsia" w:eastAsiaTheme="minorEastAsia" w:hAnsiTheme="minorEastAsia" w:hint="eastAsia"/>
                <w:sz w:val="21"/>
                <w:szCs w:val="21"/>
              </w:rPr>
              <w:t>类</w:t>
            </w:r>
            <w:r w:rsidRPr="003449B4">
              <w:rPr>
                <w:rFonts w:asciiTheme="minorEastAsia" w:eastAsiaTheme="minorEastAsia" w:hAnsiTheme="minorEastAsia"/>
                <w:sz w:val="21"/>
                <w:szCs w:val="21"/>
              </w:rPr>
              <w:t>：</w:t>
            </w:r>
            <w:r w:rsidRPr="003449B4">
              <w:rPr>
                <w:rFonts w:asciiTheme="minorEastAsia" w:eastAsiaTheme="minorEastAsia" w:hAnsiTheme="minorEastAsia" w:hint="eastAsia"/>
                <w:sz w:val="21"/>
                <w:szCs w:val="21"/>
              </w:rPr>
              <w:t>005296</w:t>
            </w:r>
          </w:p>
        </w:tc>
      </w:tr>
      <w:tr w:rsidR="00602F62" w:rsidRPr="003449B4" w:rsidTr="003449B4">
        <w:trPr>
          <w:jc w:val="center"/>
        </w:trPr>
        <w:tc>
          <w:tcPr>
            <w:tcW w:w="1082" w:type="dxa"/>
            <w:vAlign w:val="center"/>
          </w:tcPr>
          <w:p w:rsidR="00602F62" w:rsidRPr="003449B4" w:rsidRDefault="00602F62"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3</w:t>
            </w:r>
          </w:p>
        </w:tc>
        <w:tc>
          <w:tcPr>
            <w:tcW w:w="4583" w:type="dxa"/>
          </w:tcPr>
          <w:p w:rsidR="00602F62" w:rsidRPr="003449B4" w:rsidRDefault="00602F62" w:rsidP="00512488">
            <w:pPr>
              <w:spacing w:line="360" w:lineRule="auto"/>
              <w:jc w:val="left"/>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南华瑞扬纯债债券型证券投资基金</w:t>
            </w:r>
          </w:p>
        </w:tc>
        <w:tc>
          <w:tcPr>
            <w:tcW w:w="2840" w:type="dxa"/>
            <w:vAlign w:val="center"/>
          </w:tcPr>
          <w:p w:rsidR="00602F62" w:rsidRPr="003449B4" w:rsidRDefault="00602F62"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A类：005047</w:t>
            </w:r>
          </w:p>
        </w:tc>
      </w:tr>
      <w:tr w:rsidR="00602F62" w:rsidRPr="003449B4" w:rsidTr="003449B4">
        <w:trPr>
          <w:jc w:val="center"/>
        </w:trPr>
        <w:tc>
          <w:tcPr>
            <w:tcW w:w="1082" w:type="dxa"/>
            <w:vAlign w:val="center"/>
          </w:tcPr>
          <w:p w:rsidR="00602F62" w:rsidRPr="003449B4" w:rsidRDefault="00602F62"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4</w:t>
            </w:r>
          </w:p>
        </w:tc>
        <w:tc>
          <w:tcPr>
            <w:tcW w:w="4583" w:type="dxa"/>
          </w:tcPr>
          <w:p w:rsidR="00602F62" w:rsidRPr="003449B4" w:rsidRDefault="00602F62" w:rsidP="00512488">
            <w:pPr>
              <w:spacing w:line="360" w:lineRule="auto"/>
              <w:jc w:val="left"/>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南华瑞恒中短债债券型证券投资基金</w:t>
            </w:r>
          </w:p>
        </w:tc>
        <w:tc>
          <w:tcPr>
            <w:tcW w:w="2840" w:type="dxa"/>
            <w:vAlign w:val="center"/>
          </w:tcPr>
          <w:p w:rsidR="00602F62" w:rsidRPr="003449B4" w:rsidRDefault="00602F62"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A类：005513</w:t>
            </w:r>
          </w:p>
        </w:tc>
      </w:tr>
      <w:tr w:rsidR="00922FBF" w:rsidRPr="003449B4" w:rsidTr="003449B4">
        <w:trPr>
          <w:jc w:val="center"/>
        </w:trPr>
        <w:tc>
          <w:tcPr>
            <w:tcW w:w="1082" w:type="dxa"/>
            <w:vAlign w:val="center"/>
          </w:tcPr>
          <w:p w:rsidR="00922FBF" w:rsidRPr="003449B4" w:rsidRDefault="00922FBF"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5</w:t>
            </w:r>
          </w:p>
        </w:tc>
        <w:tc>
          <w:tcPr>
            <w:tcW w:w="4583" w:type="dxa"/>
          </w:tcPr>
          <w:p w:rsidR="00922FBF" w:rsidRPr="003449B4" w:rsidRDefault="00922FBF" w:rsidP="00922FBF">
            <w:pPr>
              <w:spacing w:line="360" w:lineRule="auto"/>
              <w:jc w:val="left"/>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南华价值启航纯债</w:t>
            </w:r>
            <w:r w:rsidRPr="003449B4">
              <w:rPr>
                <w:rFonts w:asciiTheme="minorEastAsia" w:eastAsiaTheme="minorEastAsia" w:hAnsiTheme="minorEastAsia"/>
                <w:sz w:val="21"/>
                <w:szCs w:val="21"/>
              </w:rPr>
              <w:t>债券型证券投资基金</w:t>
            </w:r>
          </w:p>
        </w:tc>
        <w:tc>
          <w:tcPr>
            <w:tcW w:w="2840" w:type="dxa"/>
            <w:vAlign w:val="center"/>
          </w:tcPr>
          <w:p w:rsidR="00922FBF" w:rsidRPr="003449B4" w:rsidRDefault="00922FBF"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sz w:val="21"/>
                <w:szCs w:val="21"/>
              </w:rPr>
              <w:t>A</w:t>
            </w:r>
            <w:r w:rsidRPr="003449B4">
              <w:rPr>
                <w:rFonts w:asciiTheme="minorEastAsia" w:eastAsiaTheme="minorEastAsia" w:hAnsiTheme="minorEastAsia" w:hint="eastAsia"/>
                <w:sz w:val="21"/>
                <w:szCs w:val="21"/>
              </w:rPr>
              <w:t>类</w:t>
            </w:r>
            <w:r w:rsidRPr="003449B4">
              <w:rPr>
                <w:rFonts w:asciiTheme="minorEastAsia" w:eastAsiaTheme="minorEastAsia" w:hAnsiTheme="minorEastAsia"/>
                <w:sz w:val="21"/>
                <w:szCs w:val="21"/>
              </w:rPr>
              <w:t>：007189</w:t>
            </w:r>
          </w:p>
        </w:tc>
      </w:tr>
      <w:tr w:rsidR="00922FBF" w:rsidRPr="003449B4" w:rsidTr="003449B4">
        <w:trPr>
          <w:jc w:val="center"/>
        </w:trPr>
        <w:tc>
          <w:tcPr>
            <w:tcW w:w="1082" w:type="dxa"/>
            <w:vAlign w:val="center"/>
          </w:tcPr>
          <w:p w:rsidR="00922FBF" w:rsidRPr="003449B4" w:rsidRDefault="00922FBF"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6</w:t>
            </w:r>
          </w:p>
        </w:tc>
        <w:tc>
          <w:tcPr>
            <w:tcW w:w="4583" w:type="dxa"/>
          </w:tcPr>
          <w:p w:rsidR="00922FBF" w:rsidRPr="003449B4" w:rsidRDefault="00922FBF" w:rsidP="00922FBF">
            <w:pPr>
              <w:spacing w:line="360" w:lineRule="auto"/>
              <w:jc w:val="left"/>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南华</w:t>
            </w:r>
            <w:r w:rsidRPr="003449B4">
              <w:rPr>
                <w:rFonts w:asciiTheme="minorEastAsia" w:eastAsiaTheme="minorEastAsia" w:hAnsiTheme="minorEastAsia"/>
                <w:sz w:val="21"/>
                <w:szCs w:val="21"/>
              </w:rPr>
              <w:t>瑞泽</w:t>
            </w:r>
            <w:r w:rsidRPr="003449B4">
              <w:rPr>
                <w:rFonts w:asciiTheme="minorEastAsia" w:eastAsiaTheme="minorEastAsia" w:hAnsiTheme="minorEastAsia" w:hint="eastAsia"/>
                <w:sz w:val="21"/>
                <w:szCs w:val="21"/>
              </w:rPr>
              <w:t>债券型</w:t>
            </w:r>
            <w:r w:rsidRPr="003449B4">
              <w:rPr>
                <w:rFonts w:asciiTheme="minorEastAsia" w:eastAsiaTheme="minorEastAsia" w:hAnsiTheme="minorEastAsia"/>
                <w:sz w:val="21"/>
                <w:szCs w:val="21"/>
              </w:rPr>
              <w:t>证券投资基金</w:t>
            </w:r>
          </w:p>
        </w:tc>
        <w:tc>
          <w:tcPr>
            <w:tcW w:w="2840" w:type="dxa"/>
            <w:vAlign w:val="center"/>
          </w:tcPr>
          <w:p w:rsidR="00922FBF" w:rsidRPr="003449B4" w:rsidRDefault="00922FBF"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sz w:val="21"/>
                <w:szCs w:val="21"/>
              </w:rPr>
              <w:t>A</w:t>
            </w:r>
            <w:r w:rsidRPr="003449B4">
              <w:rPr>
                <w:rFonts w:asciiTheme="minorEastAsia" w:eastAsiaTheme="minorEastAsia" w:hAnsiTheme="minorEastAsia" w:hint="eastAsia"/>
                <w:sz w:val="21"/>
                <w:szCs w:val="21"/>
              </w:rPr>
              <w:t>类</w:t>
            </w:r>
            <w:r w:rsidRPr="003449B4">
              <w:rPr>
                <w:rFonts w:asciiTheme="minorEastAsia" w:eastAsiaTheme="minorEastAsia" w:hAnsiTheme="minorEastAsia"/>
                <w:sz w:val="21"/>
                <w:szCs w:val="21"/>
              </w:rPr>
              <w:t>：</w:t>
            </w:r>
            <w:r w:rsidRPr="003449B4">
              <w:rPr>
                <w:rFonts w:asciiTheme="minorEastAsia" w:eastAsiaTheme="minorEastAsia" w:hAnsiTheme="minorEastAsia" w:hint="eastAsia"/>
                <w:sz w:val="21"/>
                <w:szCs w:val="21"/>
              </w:rPr>
              <w:t>0083</w:t>
            </w:r>
            <w:r w:rsidRPr="003449B4">
              <w:rPr>
                <w:rFonts w:asciiTheme="minorEastAsia" w:eastAsiaTheme="minorEastAsia" w:hAnsiTheme="minorEastAsia"/>
                <w:sz w:val="21"/>
                <w:szCs w:val="21"/>
              </w:rPr>
              <w:t>45</w:t>
            </w:r>
          </w:p>
        </w:tc>
      </w:tr>
      <w:tr w:rsidR="00C42C21" w:rsidRPr="003449B4" w:rsidTr="003449B4">
        <w:trPr>
          <w:jc w:val="center"/>
        </w:trPr>
        <w:tc>
          <w:tcPr>
            <w:tcW w:w="1082" w:type="dxa"/>
            <w:vAlign w:val="center"/>
          </w:tcPr>
          <w:p w:rsidR="00C42C21" w:rsidRPr="003449B4" w:rsidRDefault="00C42C21"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7</w:t>
            </w:r>
          </w:p>
        </w:tc>
        <w:tc>
          <w:tcPr>
            <w:tcW w:w="4583" w:type="dxa"/>
          </w:tcPr>
          <w:p w:rsidR="00C42C21" w:rsidRPr="003449B4" w:rsidRDefault="00C42C21" w:rsidP="003449B4">
            <w:pPr>
              <w:jc w:val="left"/>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南华中证</w:t>
            </w:r>
            <w:r w:rsidRPr="003449B4">
              <w:rPr>
                <w:rFonts w:asciiTheme="minorEastAsia" w:eastAsiaTheme="minorEastAsia" w:hAnsiTheme="minorEastAsia"/>
                <w:sz w:val="21"/>
                <w:szCs w:val="21"/>
              </w:rPr>
              <w:t>杭州湾区</w:t>
            </w:r>
            <w:r w:rsidRPr="003449B4">
              <w:rPr>
                <w:rFonts w:asciiTheme="minorEastAsia" w:eastAsiaTheme="minorEastAsia" w:hAnsiTheme="minorEastAsia" w:hint="eastAsia"/>
                <w:sz w:val="21"/>
                <w:szCs w:val="21"/>
              </w:rPr>
              <w:t>交易型</w:t>
            </w:r>
            <w:r w:rsidRPr="003449B4">
              <w:rPr>
                <w:rFonts w:asciiTheme="minorEastAsia" w:eastAsiaTheme="minorEastAsia" w:hAnsiTheme="minorEastAsia"/>
                <w:sz w:val="21"/>
                <w:szCs w:val="21"/>
              </w:rPr>
              <w:t>开放式指数</w:t>
            </w:r>
            <w:r w:rsidRPr="003449B4">
              <w:rPr>
                <w:rFonts w:asciiTheme="minorEastAsia" w:eastAsiaTheme="minorEastAsia" w:hAnsiTheme="minorEastAsia" w:hint="eastAsia"/>
                <w:sz w:val="21"/>
                <w:szCs w:val="21"/>
              </w:rPr>
              <w:t>证券</w:t>
            </w:r>
            <w:r w:rsidRPr="003449B4">
              <w:rPr>
                <w:rFonts w:asciiTheme="minorEastAsia" w:eastAsiaTheme="minorEastAsia" w:hAnsiTheme="minorEastAsia"/>
                <w:sz w:val="21"/>
                <w:szCs w:val="21"/>
              </w:rPr>
              <w:t>投资基金联接基金</w:t>
            </w:r>
          </w:p>
        </w:tc>
        <w:tc>
          <w:tcPr>
            <w:tcW w:w="2840" w:type="dxa"/>
            <w:vAlign w:val="center"/>
          </w:tcPr>
          <w:p w:rsidR="00C42C21" w:rsidRPr="003449B4" w:rsidRDefault="00C42C21"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A类</w:t>
            </w:r>
            <w:r w:rsidRPr="003449B4">
              <w:rPr>
                <w:rFonts w:asciiTheme="minorEastAsia" w:eastAsiaTheme="minorEastAsia" w:hAnsiTheme="minorEastAsia"/>
                <w:sz w:val="21"/>
                <w:szCs w:val="21"/>
              </w:rPr>
              <w:t>：</w:t>
            </w:r>
            <w:r w:rsidRPr="003449B4">
              <w:rPr>
                <w:rFonts w:asciiTheme="minorEastAsia" w:eastAsiaTheme="minorEastAsia" w:hAnsiTheme="minorEastAsia" w:hint="eastAsia"/>
                <w:sz w:val="21"/>
                <w:szCs w:val="21"/>
              </w:rPr>
              <w:t>007842</w:t>
            </w:r>
          </w:p>
        </w:tc>
      </w:tr>
      <w:tr w:rsidR="00072351" w:rsidRPr="003449B4" w:rsidTr="003449B4">
        <w:trPr>
          <w:jc w:val="center"/>
        </w:trPr>
        <w:tc>
          <w:tcPr>
            <w:tcW w:w="1082" w:type="dxa"/>
            <w:vAlign w:val="center"/>
          </w:tcPr>
          <w:p w:rsidR="00072351" w:rsidRPr="003449B4" w:rsidRDefault="00072351"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8</w:t>
            </w:r>
          </w:p>
        </w:tc>
        <w:tc>
          <w:tcPr>
            <w:tcW w:w="4583" w:type="dxa"/>
          </w:tcPr>
          <w:p w:rsidR="00072351" w:rsidRPr="003449B4" w:rsidRDefault="00072351" w:rsidP="00C42C21">
            <w:pPr>
              <w:spacing w:line="360" w:lineRule="auto"/>
              <w:jc w:val="left"/>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南华</w:t>
            </w:r>
            <w:r w:rsidRPr="003449B4">
              <w:rPr>
                <w:rFonts w:asciiTheme="minorEastAsia" w:eastAsiaTheme="minorEastAsia" w:hAnsiTheme="minorEastAsia"/>
                <w:sz w:val="21"/>
                <w:szCs w:val="21"/>
              </w:rPr>
              <w:t>瑞泰</w:t>
            </w:r>
            <w:r w:rsidRPr="003449B4">
              <w:rPr>
                <w:rFonts w:asciiTheme="minorEastAsia" w:eastAsiaTheme="minorEastAsia" w:hAnsiTheme="minorEastAsia" w:hint="eastAsia"/>
                <w:sz w:val="21"/>
                <w:szCs w:val="21"/>
              </w:rPr>
              <w:t>39个月</w:t>
            </w:r>
            <w:r w:rsidRPr="003449B4">
              <w:rPr>
                <w:rFonts w:asciiTheme="minorEastAsia" w:eastAsiaTheme="minorEastAsia" w:hAnsiTheme="minorEastAsia"/>
                <w:sz w:val="21"/>
                <w:szCs w:val="21"/>
              </w:rPr>
              <w:t>定期开放债券型证券投资基金</w:t>
            </w:r>
          </w:p>
        </w:tc>
        <w:tc>
          <w:tcPr>
            <w:tcW w:w="2840" w:type="dxa"/>
            <w:vAlign w:val="center"/>
          </w:tcPr>
          <w:p w:rsidR="00072351" w:rsidRPr="003449B4" w:rsidRDefault="00072351"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sz w:val="21"/>
                <w:szCs w:val="21"/>
              </w:rPr>
              <w:t>A</w:t>
            </w:r>
            <w:r w:rsidRPr="003449B4">
              <w:rPr>
                <w:rFonts w:asciiTheme="minorEastAsia" w:eastAsiaTheme="minorEastAsia" w:hAnsiTheme="minorEastAsia" w:hint="eastAsia"/>
                <w:sz w:val="21"/>
                <w:szCs w:val="21"/>
              </w:rPr>
              <w:t>类</w:t>
            </w:r>
            <w:r w:rsidRPr="003449B4">
              <w:rPr>
                <w:rFonts w:asciiTheme="minorEastAsia" w:eastAsiaTheme="minorEastAsia" w:hAnsiTheme="minorEastAsia"/>
                <w:sz w:val="21"/>
                <w:szCs w:val="21"/>
              </w:rPr>
              <w:t>：</w:t>
            </w:r>
            <w:r w:rsidRPr="003449B4">
              <w:rPr>
                <w:rFonts w:asciiTheme="minorEastAsia" w:eastAsiaTheme="minorEastAsia" w:hAnsiTheme="minorEastAsia" w:hint="eastAsia"/>
                <w:sz w:val="21"/>
                <w:szCs w:val="21"/>
              </w:rPr>
              <w:t>010278</w:t>
            </w:r>
          </w:p>
        </w:tc>
      </w:tr>
      <w:tr w:rsidR="00C42C21" w:rsidRPr="003449B4" w:rsidTr="003449B4">
        <w:trPr>
          <w:jc w:val="center"/>
        </w:trPr>
        <w:tc>
          <w:tcPr>
            <w:tcW w:w="1082" w:type="dxa"/>
            <w:vAlign w:val="center"/>
          </w:tcPr>
          <w:p w:rsidR="00C42C21" w:rsidRPr="003449B4" w:rsidRDefault="00072351"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9</w:t>
            </w:r>
          </w:p>
        </w:tc>
        <w:tc>
          <w:tcPr>
            <w:tcW w:w="4583" w:type="dxa"/>
          </w:tcPr>
          <w:p w:rsidR="00C42C21" w:rsidRPr="003449B4" w:rsidRDefault="00C42C21" w:rsidP="00C42C21">
            <w:pPr>
              <w:spacing w:line="360" w:lineRule="auto"/>
              <w:jc w:val="left"/>
              <w:rPr>
                <w:rFonts w:asciiTheme="minorEastAsia" w:eastAsiaTheme="minorEastAsia" w:hAnsiTheme="minorEastAsia"/>
                <w:sz w:val="21"/>
                <w:szCs w:val="21"/>
              </w:rPr>
            </w:pPr>
            <w:r w:rsidRPr="003449B4">
              <w:rPr>
                <w:rFonts w:asciiTheme="minorEastAsia" w:eastAsiaTheme="minorEastAsia" w:hAnsiTheme="minorEastAsia" w:hint="eastAsia"/>
                <w:sz w:val="21"/>
                <w:szCs w:val="21"/>
              </w:rPr>
              <w:t>南华</w:t>
            </w:r>
            <w:r w:rsidRPr="003449B4">
              <w:rPr>
                <w:rFonts w:asciiTheme="minorEastAsia" w:eastAsiaTheme="minorEastAsia" w:hAnsiTheme="minorEastAsia"/>
                <w:sz w:val="21"/>
                <w:szCs w:val="21"/>
              </w:rPr>
              <w:t>瑞利纯债债券型证券投资基金</w:t>
            </w:r>
          </w:p>
        </w:tc>
        <w:tc>
          <w:tcPr>
            <w:tcW w:w="2840" w:type="dxa"/>
            <w:vAlign w:val="center"/>
          </w:tcPr>
          <w:p w:rsidR="00C42C21" w:rsidRPr="003449B4" w:rsidRDefault="00C42C21" w:rsidP="003449B4">
            <w:pPr>
              <w:spacing w:line="360" w:lineRule="auto"/>
              <w:jc w:val="center"/>
              <w:rPr>
                <w:rFonts w:asciiTheme="minorEastAsia" w:eastAsiaTheme="minorEastAsia" w:hAnsiTheme="minorEastAsia"/>
                <w:sz w:val="21"/>
                <w:szCs w:val="21"/>
              </w:rPr>
            </w:pPr>
            <w:r w:rsidRPr="003449B4">
              <w:rPr>
                <w:rFonts w:asciiTheme="minorEastAsia" w:eastAsiaTheme="minorEastAsia" w:hAnsiTheme="minorEastAsia"/>
                <w:sz w:val="21"/>
                <w:szCs w:val="21"/>
              </w:rPr>
              <w:t>A</w:t>
            </w:r>
            <w:r w:rsidRPr="003449B4">
              <w:rPr>
                <w:rFonts w:asciiTheme="minorEastAsia" w:eastAsiaTheme="minorEastAsia" w:hAnsiTheme="minorEastAsia" w:hint="eastAsia"/>
                <w:sz w:val="21"/>
                <w:szCs w:val="21"/>
              </w:rPr>
              <w:t>类</w:t>
            </w:r>
            <w:r w:rsidRPr="003449B4">
              <w:rPr>
                <w:rFonts w:asciiTheme="minorEastAsia" w:eastAsiaTheme="minorEastAsia" w:hAnsiTheme="minorEastAsia"/>
                <w:sz w:val="21"/>
                <w:szCs w:val="21"/>
              </w:rPr>
              <w:t>：</w:t>
            </w:r>
            <w:r w:rsidRPr="003449B4">
              <w:rPr>
                <w:rFonts w:asciiTheme="minorEastAsia" w:eastAsiaTheme="minorEastAsia" w:hAnsiTheme="minorEastAsia" w:hint="eastAsia"/>
                <w:sz w:val="21"/>
                <w:szCs w:val="21"/>
              </w:rPr>
              <w:t>011464</w:t>
            </w:r>
          </w:p>
        </w:tc>
      </w:tr>
    </w:tbl>
    <w:p w:rsidR="00DD356E" w:rsidRDefault="00DD356E" w:rsidP="00403AD7">
      <w:pPr>
        <w:spacing w:line="360" w:lineRule="auto"/>
        <w:ind w:firstLineChars="200" w:firstLine="422"/>
        <w:jc w:val="left"/>
        <w:rPr>
          <w:b/>
          <w:szCs w:val="21"/>
        </w:rPr>
      </w:pPr>
    </w:p>
    <w:p w:rsidR="00533C70" w:rsidRPr="003449B4" w:rsidRDefault="00533C70" w:rsidP="00C42C21">
      <w:pPr>
        <w:pStyle w:val="a3"/>
        <w:numPr>
          <w:ilvl w:val="0"/>
          <w:numId w:val="3"/>
        </w:numPr>
        <w:spacing w:line="360" w:lineRule="auto"/>
        <w:ind w:firstLineChars="0"/>
        <w:jc w:val="left"/>
        <w:rPr>
          <w:rFonts w:asciiTheme="minorEastAsia" w:hAnsiTheme="minorEastAsia"/>
          <w:b/>
          <w:szCs w:val="21"/>
        </w:rPr>
      </w:pPr>
      <w:r w:rsidRPr="003449B4">
        <w:rPr>
          <w:rFonts w:asciiTheme="minorEastAsia" w:hAnsiTheme="minorEastAsia" w:hint="eastAsia"/>
          <w:b/>
          <w:szCs w:val="21"/>
        </w:rPr>
        <w:t>费率</w:t>
      </w:r>
      <w:r w:rsidRPr="003449B4">
        <w:rPr>
          <w:rFonts w:asciiTheme="minorEastAsia" w:hAnsiTheme="minorEastAsia"/>
          <w:b/>
          <w:szCs w:val="21"/>
        </w:rPr>
        <w:t>优惠</w:t>
      </w:r>
      <w:r w:rsidR="00C42C21" w:rsidRPr="003449B4">
        <w:rPr>
          <w:rFonts w:asciiTheme="minorEastAsia" w:hAnsiTheme="minorEastAsia" w:hint="eastAsia"/>
          <w:b/>
          <w:szCs w:val="21"/>
        </w:rPr>
        <w:t>活动</w:t>
      </w:r>
    </w:p>
    <w:p w:rsidR="00C42C21" w:rsidRPr="003449B4" w:rsidRDefault="00C42C21" w:rsidP="003449B4">
      <w:pPr>
        <w:spacing w:line="360" w:lineRule="auto"/>
        <w:ind w:left="450"/>
        <w:rPr>
          <w:rFonts w:asciiTheme="minorEastAsia" w:hAnsiTheme="minorEastAsia"/>
          <w:szCs w:val="21"/>
        </w:rPr>
      </w:pPr>
      <w:r w:rsidRPr="003449B4">
        <w:rPr>
          <w:rFonts w:asciiTheme="minorEastAsia" w:hAnsiTheme="minorEastAsia" w:hint="eastAsia"/>
          <w:szCs w:val="21"/>
        </w:rPr>
        <w:t>1、</w:t>
      </w:r>
      <w:r w:rsidRPr="003449B4">
        <w:rPr>
          <w:rFonts w:asciiTheme="minorEastAsia" w:hAnsiTheme="minorEastAsia"/>
          <w:szCs w:val="21"/>
        </w:rPr>
        <w:t>费率优惠内容</w:t>
      </w:r>
    </w:p>
    <w:p w:rsidR="00D2765D" w:rsidRPr="003449B4" w:rsidRDefault="00C42C21" w:rsidP="003449B4">
      <w:pPr>
        <w:snapToGrid w:val="0"/>
        <w:spacing w:line="360" w:lineRule="auto"/>
        <w:ind w:right="26" w:firstLineChars="200" w:firstLine="420"/>
        <w:rPr>
          <w:rFonts w:asciiTheme="minorEastAsia" w:hAnsiTheme="minorEastAsia"/>
          <w:szCs w:val="21"/>
        </w:rPr>
      </w:pPr>
      <w:r w:rsidRPr="003449B4">
        <w:rPr>
          <w:rFonts w:asciiTheme="minorEastAsia" w:hAnsiTheme="minorEastAsia" w:hint="eastAsia"/>
          <w:szCs w:val="21"/>
        </w:rPr>
        <w:t>投资者</w:t>
      </w:r>
      <w:r w:rsidR="00426F9A" w:rsidRPr="003449B4">
        <w:rPr>
          <w:rFonts w:asciiTheme="minorEastAsia" w:hAnsiTheme="minorEastAsia" w:hint="eastAsia"/>
          <w:szCs w:val="21"/>
        </w:rPr>
        <w:t>通过</w:t>
      </w:r>
      <w:r w:rsidR="0091667A" w:rsidRPr="003449B4">
        <w:rPr>
          <w:rFonts w:asciiTheme="minorEastAsia" w:hAnsiTheme="minorEastAsia" w:hint="eastAsia"/>
          <w:szCs w:val="21"/>
        </w:rPr>
        <w:t>中信</w:t>
      </w:r>
      <w:r w:rsidRPr="003449B4">
        <w:rPr>
          <w:rFonts w:asciiTheme="minorEastAsia" w:hAnsiTheme="minorEastAsia" w:hint="eastAsia"/>
          <w:szCs w:val="21"/>
        </w:rPr>
        <w:t>证券</w:t>
      </w:r>
      <w:r w:rsidR="0091667A" w:rsidRPr="003449B4">
        <w:rPr>
          <w:rFonts w:asciiTheme="minorEastAsia" w:hAnsiTheme="minorEastAsia" w:hint="eastAsia"/>
          <w:szCs w:val="21"/>
        </w:rPr>
        <w:t>、</w:t>
      </w:r>
      <w:r w:rsidR="0091667A" w:rsidRPr="003449B4">
        <w:rPr>
          <w:rFonts w:asciiTheme="minorEastAsia" w:hAnsiTheme="minorEastAsia"/>
          <w:szCs w:val="21"/>
        </w:rPr>
        <w:t>中信</w:t>
      </w:r>
      <w:r w:rsidR="0091667A" w:rsidRPr="003449B4">
        <w:rPr>
          <w:rFonts w:asciiTheme="minorEastAsia" w:hAnsiTheme="minorEastAsia" w:hint="eastAsia"/>
          <w:szCs w:val="21"/>
        </w:rPr>
        <w:t>证券</w:t>
      </w:r>
      <w:r w:rsidR="0091667A" w:rsidRPr="003449B4">
        <w:rPr>
          <w:rFonts w:asciiTheme="minorEastAsia" w:hAnsiTheme="minorEastAsia"/>
          <w:szCs w:val="21"/>
        </w:rPr>
        <w:t>山东、中信期货、中信华南</w:t>
      </w:r>
      <w:r w:rsidR="000D0C21" w:rsidRPr="003449B4">
        <w:rPr>
          <w:rFonts w:asciiTheme="minorEastAsia" w:hAnsiTheme="minorEastAsia" w:hint="eastAsia"/>
          <w:szCs w:val="21"/>
        </w:rPr>
        <w:t>申购（含</w:t>
      </w:r>
      <w:r w:rsidRPr="003449B4">
        <w:rPr>
          <w:rFonts w:asciiTheme="minorEastAsia" w:hAnsiTheme="minorEastAsia" w:hint="eastAsia"/>
          <w:szCs w:val="21"/>
        </w:rPr>
        <w:t>定期定额</w:t>
      </w:r>
      <w:r w:rsidRPr="003449B4">
        <w:rPr>
          <w:rFonts w:asciiTheme="minorEastAsia" w:hAnsiTheme="minorEastAsia"/>
          <w:szCs w:val="21"/>
        </w:rPr>
        <w:t>投资，</w:t>
      </w:r>
      <w:r w:rsidRPr="003449B4">
        <w:rPr>
          <w:rFonts w:asciiTheme="minorEastAsia" w:hAnsiTheme="minorEastAsia" w:hint="eastAsia"/>
          <w:szCs w:val="21"/>
        </w:rPr>
        <w:t>以下</w:t>
      </w:r>
      <w:r w:rsidRPr="003449B4">
        <w:rPr>
          <w:rFonts w:asciiTheme="minorEastAsia" w:hAnsiTheme="minorEastAsia"/>
          <w:szCs w:val="21"/>
        </w:rPr>
        <w:t>简称定投</w:t>
      </w:r>
      <w:r w:rsidR="000D0C21" w:rsidRPr="003449B4">
        <w:rPr>
          <w:rFonts w:asciiTheme="minorEastAsia" w:hAnsiTheme="minorEastAsia" w:hint="eastAsia"/>
          <w:szCs w:val="21"/>
        </w:rPr>
        <w:t>）本公司</w:t>
      </w:r>
      <w:r w:rsidR="000D0C21" w:rsidRPr="003449B4">
        <w:rPr>
          <w:rFonts w:asciiTheme="minorEastAsia" w:hAnsiTheme="minorEastAsia"/>
          <w:szCs w:val="21"/>
        </w:rPr>
        <w:t>旗下上述开放式基金，享有</w:t>
      </w:r>
      <w:r w:rsidR="000D0C21" w:rsidRPr="003449B4">
        <w:rPr>
          <w:rFonts w:asciiTheme="minorEastAsia" w:hAnsiTheme="minorEastAsia" w:hint="eastAsia"/>
          <w:szCs w:val="21"/>
        </w:rPr>
        <w:t>申购</w:t>
      </w:r>
      <w:r w:rsidR="000D0C21" w:rsidRPr="003449B4">
        <w:rPr>
          <w:rFonts w:asciiTheme="minorEastAsia" w:hAnsiTheme="minorEastAsia"/>
          <w:szCs w:val="21"/>
        </w:rPr>
        <w:t>（</w:t>
      </w:r>
      <w:r w:rsidR="000D0C21" w:rsidRPr="003449B4">
        <w:rPr>
          <w:rFonts w:asciiTheme="minorEastAsia" w:hAnsiTheme="minorEastAsia" w:hint="eastAsia"/>
          <w:szCs w:val="21"/>
        </w:rPr>
        <w:t>含</w:t>
      </w:r>
      <w:r w:rsidR="000D0C21" w:rsidRPr="003449B4">
        <w:rPr>
          <w:rFonts w:asciiTheme="minorEastAsia" w:hAnsiTheme="minorEastAsia"/>
          <w:szCs w:val="21"/>
        </w:rPr>
        <w:t>定投申购）</w:t>
      </w:r>
      <w:r w:rsidR="000D0C21" w:rsidRPr="003449B4">
        <w:rPr>
          <w:rFonts w:asciiTheme="minorEastAsia" w:hAnsiTheme="minorEastAsia" w:hint="eastAsia"/>
          <w:szCs w:val="21"/>
        </w:rPr>
        <w:t>费率</w:t>
      </w:r>
      <w:r w:rsidRPr="003449B4">
        <w:rPr>
          <w:rFonts w:asciiTheme="minorEastAsia" w:hAnsiTheme="minorEastAsia" w:hint="eastAsia"/>
          <w:szCs w:val="21"/>
        </w:rPr>
        <w:t>1折</w:t>
      </w:r>
      <w:r w:rsidR="000D0C21" w:rsidRPr="003449B4">
        <w:rPr>
          <w:rFonts w:asciiTheme="minorEastAsia" w:hAnsiTheme="minorEastAsia"/>
          <w:szCs w:val="21"/>
        </w:rPr>
        <w:t>优惠，</w:t>
      </w:r>
      <w:r w:rsidR="00A548FA" w:rsidRPr="003449B4">
        <w:rPr>
          <w:rFonts w:asciiTheme="minorEastAsia" w:hAnsiTheme="minorEastAsia"/>
          <w:szCs w:val="21"/>
        </w:rPr>
        <w:t>原申购费率为固定费用的，则按原费率执行</w:t>
      </w:r>
      <w:r w:rsidR="00A548FA" w:rsidRPr="003449B4">
        <w:rPr>
          <w:rFonts w:asciiTheme="minorEastAsia" w:hAnsiTheme="minorEastAsia" w:hint="eastAsia"/>
          <w:szCs w:val="21"/>
        </w:rPr>
        <w:t>。</w:t>
      </w:r>
      <w:r w:rsidRPr="003449B4">
        <w:rPr>
          <w:rFonts w:asciiTheme="minorEastAsia" w:hAnsiTheme="minorEastAsia" w:hint="eastAsia"/>
          <w:szCs w:val="21"/>
        </w:rPr>
        <w:t>具体费率</w:t>
      </w:r>
      <w:r w:rsidRPr="003449B4">
        <w:rPr>
          <w:rFonts w:asciiTheme="minorEastAsia" w:hAnsiTheme="minorEastAsia"/>
          <w:szCs w:val="21"/>
        </w:rPr>
        <w:t>优惠政策以</w:t>
      </w:r>
      <w:r w:rsidR="0091667A" w:rsidRPr="003449B4">
        <w:rPr>
          <w:rFonts w:asciiTheme="minorEastAsia" w:hAnsiTheme="minorEastAsia" w:hint="eastAsia"/>
          <w:szCs w:val="21"/>
        </w:rPr>
        <w:t>中信证券</w:t>
      </w:r>
      <w:r w:rsidR="0091667A" w:rsidRPr="003449B4">
        <w:rPr>
          <w:rFonts w:asciiTheme="minorEastAsia" w:hAnsiTheme="minorEastAsia"/>
          <w:szCs w:val="21"/>
        </w:rPr>
        <w:t>、中信</w:t>
      </w:r>
      <w:r w:rsidR="0091667A" w:rsidRPr="003449B4">
        <w:rPr>
          <w:rFonts w:asciiTheme="minorEastAsia" w:hAnsiTheme="minorEastAsia" w:hint="eastAsia"/>
          <w:szCs w:val="21"/>
        </w:rPr>
        <w:t>证券</w:t>
      </w:r>
      <w:r w:rsidR="0091667A" w:rsidRPr="003449B4">
        <w:rPr>
          <w:rFonts w:asciiTheme="minorEastAsia" w:hAnsiTheme="minorEastAsia"/>
          <w:szCs w:val="21"/>
        </w:rPr>
        <w:t>山东、中信期货、中信</w:t>
      </w:r>
      <w:r w:rsidR="0091667A" w:rsidRPr="003449B4">
        <w:rPr>
          <w:rFonts w:asciiTheme="minorEastAsia" w:hAnsiTheme="minorEastAsia" w:hint="eastAsia"/>
          <w:szCs w:val="21"/>
        </w:rPr>
        <w:t>华南</w:t>
      </w:r>
      <w:r w:rsidRPr="003449B4">
        <w:rPr>
          <w:rFonts w:asciiTheme="minorEastAsia" w:hAnsiTheme="minorEastAsia"/>
          <w:szCs w:val="21"/>
        </w:rPr>
        <w:t>的</w:t>
      </w:r>
      <w:r w:rsidR="0091667A" w:rsidRPr="003449B4">
        <w:rPr>
          <w:rFonts w:asciiTheme="minorEastAsia" w:hAnsiTheme="minorEastAsia" w:hint="eastAsia"/>
          <w:szCs w:val="21"/>
        </w:rPr>
        <w:t>官网网站</w:t>
      </w:r>
      <w:r w:rsidR="0091667A" w:rsidRPr="003449B4">
        <w:rPr>
          <w:rFonts w:asciiTheme="minorEastAsia" w:hAnsiTheme="minorEastAsia"/>
          <w:szCs w:val="21"/>
        </w:rPr>
        <w:t>公示</w:t>
      </w:r>
      <w:r w:rsidRPr="003449B4">
        <w:rPr>
          <w:rFonts w:asciiTheme="minorEastAsia" w:hAnsiTheme="minorEastAsia"/>
          <w:szCs w:val="21"/>
        </w:rPr>
        <w:t>为准</w:t>
      </w:r>
      <w:r w:rsidR="00426F9A" w:rsidRPr="003449B4">
        <w:rPr>
          <w:rFonts w:asciiTheme="minorEastAsia" w:hAnsiTheme="minorEastAsia" w:hint="eastAsia"/>
          <w:szCs w:val="21"/>
        </w:rPr>
        <w:t>。</w:t>
      </w:r>
    </w:p>
    <w:p w:rsidR="00C42C21" w:rsidRPr="003449B4" w:rsidRDefault="00C42C21" w:rsidP="003449B4">
      <w:pPr>
        <w:spacing w:line="360" w:lineRule="auto"/>
        <w:ind w:firstLine="420"/>
        <w:rPr>
          <w:rFonts w:asciiTheme="minorEastAsia" w:hAnsiTheme="minorEastAsia"/>
          <w:szCs w:val="21"/>
        </w:rPr>
      </w:pPr>
      <w:r w:rsidRPr="003449B4">
        <w:rPr>
          <w:rFonts w:asciiTheme="minorEastAsia" w:hAnsiTheme="minorEastAsia" w:hint="eastAsia"/>
          <w:szCs w:val="21"/>
        </w:rPr>
        <w:lastRenderedPageBreak/>
        <w:t>2、</w:t>
      </w:r>
      <w:r w:rsidRPr="003449B4">
        <w:rPr>
          <w:rFonts w:asciiTheme="minorEastAsia" w:hAnsiTheme="minorEastAsia"/>
          <w:szCs w:val="21"/>
        </w:rPr>
        <w:t>费率优惠期限</w:t>
      </w:r>
    </w:p>
    <w:p w:rsidR="00C42C21" w:rsidRPr="003449B4" w:rsidRDefault="00C42C21" w:rsidP="003449B4">
      <w:pPr>
        <w:spacing w:line="360" w:lineRule="auto"/>
        <w:ind w:firstLine="420"/>
        <w:rPr>
          <w:rFonts w:asciiTheme="minorEastAsia" w:hAnsiTheme="minorEastAsia"/>
          <w:szCs w:val="21"/>
        </w:rPr>
      </w:pPr>
      <w:r w:rsidRPr="003449B4">
        <w:rPr>
          <w:rFonts w:asciiTheme="minorEastAsia" w:hAnsiTheme="minorEastAsia" w:hint="eastAsia"/>
          <w:szCs w:val="21"/>
        </w:rPr>
        <w:t>上述费率优惠活动时间</w:t>
      </w:r>
      <w:r w:rsidR="0091667A" w:rsidRPr="003449B4">
        <w:rPr>
          <w:rFonts w:asciiTheme="minorEastAsia" w:hAnsiTheme="minorEastAsia" w:hint="eastAsia"/>
          <w:szCs w:val="21"/>
        </w:rPr>
        <w:t>至</w:t>
      </w:r>
      <w:r w:rsidRPr="003449B4">
        <w:rPr>
          <w:rFonts w:asciiTheme="minorEastAsia" w:hAnsiTheme="minorEastAsia" w:hint="eastAsia"/>
          <w:szCs w:val="21"/>
        </w:rPr>
        <w:t>2021年</w:t>
      </w:r>
      <w:r w:rsidR="0091667A" w:rsidRPr="003449B4">
        <w:rPr>
          <w:rFonts w:asciiTheme="minorEastAsia" w:hAnsiTheme="minorEastAsia"/>
          <w:szCs w:val="21"/>
        </w:rPr>
        <w:t>9</w:t>
      </w:r>
      <w:r w:rsidRPr="003449B4">
        <w:rPr>
          <w:rFonts w:asciiTheme="minorEastAsia" w:hAnsiTheme="minorEastAsia" w:hint="eastAsia"/>
          <w:szCs w:val="21"/>
        </w:rPr>
        <w:t>月1日</w:t>
      </w:r>
      <w:r w:rsidR="0091667A" w:rsidRPr="003449B4">
        <w:rPr>
          <w:rFonts w:asciiTheme="minorEastAsia" w:hAnsiTheme="minorEastAsia" w:hint="eastAsia"/>
          <w:szCs w:val="21"/>
        </w:rPr>
        <w:t>起，具体以中信证券、中信证券山东、</w:t>
      </w:r>
      <w:r w:rsidR="0091667A" w:rsidRPr="003449B4">
        <w:rPr>
          <w:rFonts w:asciiTheme="minorEastAsia" w:hAnsiTheme="minorEastAsia"/>
          <w:szCs w:val="21"/>
        </w:rPr>
        <w:t>中信期货</w:t>
      </w:r>
      <w:r w:rsidR="0091667A" w:rsidRPr="003449B4">
        <w:rPr>
          <w:rFonts w:asciiTheme="minorEastAsia" w:hAnsiTheme="minorEastAsia" w:hint="eastAsia"/>
          <w:szCs w:val="21"/>
        </w:rPr>
        <w:t>、中信证券华南官方网站公示为准</w:t>
      </w:r>
      <w:r w:rsidRPr="003449B4">
        <w:rPr>
          <w:rFonts w:asciiTheme="minorEastAsia" w:hAnsiTheme="minorEastAsia" w:hint="eastAsia"/>
          <w:szCs w:val="21"/>
        </w:rPr>
        <w:t>。</w:t>
      </w:r>
    </w:p>
    <w:p w:rsidR="003449B4" w:rsidRDefault="003449B4" w:rsidP="003449B4">
      <w:pPr>
        <w:spacing w:line="360" w:lineRule="auto"/>
        <w:ind w:firstLineChars="200" w:firstLine="422"/>
        <w:rPr>
          <w:rFonts w:asciiTheme="minorEastAsia" w:hAnsiTheme="minorEastAsia"/>
          <w:b/>
          <w:szCs w:val="21"/>
        </w:rPr>
      </w:pPr>
    </w:p>
    <w:p w:rsidR="00CE2CB5" w:rsidRPr="003449B4" w:rsidRDefault="004D1BCC" w:rsidP="003449B4">
      <w:pPr>
        <w:spacing w:line="360" w:lineRule="auto"/>
        <w:ind w:firstLineChars="200" w:firstLine="422"/>
        <w:rPr>
          <w:rFonts w:asciiTheme="minorEastAsia" w:hAnsiTheme="minorEastAsia"/>
          <w:b/>
          <w:szCs w:val="21"/>
        </w:rPr>
      </w:pPr>
      <w:r w:rsidRPr="003449B4">
        <w:rPr>
          <w:rFonts w:asciiTheme="minorEastAsia" w:hAnsiTheme="minorEastAsia" w:hint="eastAsia"/>
          <w:b/>
          <w:szCs w:val="21"/>
        </w:rPr>
        <w:t>三</w:t>
      </w:r>
      <w:r w:rsidRPr="003449B4">
        <w:rPr>
          <w:rFonts w:asciiTheme="minorEastAsia" w:hAnsiTheme="minorEastAsia"/>
          <w:b/>
          <w:szCs w:val="21"/>
        </w:rPr>
        <w:t>、重要提示</w:t>
      </w:r>
    </w:p>
    <w:p w:rsidR="00334159" w:rsidRPr="003449B4" w:rsidRDefault="00334159" w:rsidP="003449B4">
      <w:pPr>
        <w:snapToGrid w:val="0"/>
        <w:spacing w:line="360" w:lineRule="auto"/>
        <w:ind w:right="26" w:firstLineChars="200" w:firstLine="420"/>
        <w:rPr>
          <w:rFonts w:asciiTheme="minorEastAsia" w:hAnsiTheme="minorEastAsia"/>
          <w:szCs w:val="21"/>
        </w:rPr>
      </w:pPr>
      <w:r w:rsidRPr="003449B4">
        <w:rPr>
          <w:rFonts w:asciiTheme="minorEastAsia" w:hAnsiTheme="minorEastAsia" w:hint="eastAsia"/>
          <w:szCs w:val="21"/>
        </w:rPr>
        <w:t>1、</w:t>
      </w:r>
      <w:r w:rsidR="000D0C21" w:rsidRPr="003449B4">
        <w:rPr>
          <w:rFonts w:asciiTheme="minorEastAsia" w:hAnsiTheme="minorEastAsia" w:hint="eastAsia"/>
          <w:szCs w:val="21"/>
        </w:rPr>
        <w:t>本费率优惠活动解释权归</w:t>
      </w:r>
      <w:r w:rsidR="0091667A" w:rsidRPr="003449B4">
        <w:rPr>
          <w:rFonts w:asciiTheme="minorEastAsia" w:hAnsiTheme="minorEastAsia" w:hint="eastAsia"/>
          <w:szCs w:val="21"/>
        </w:rPr>
        <w:t>中信证券、</w:t>
      </w:r>
      <w:r w:rsidR="0091667A" w:rsidRPr="003449B4">
        <w:rPr>
          <w:rFonts w:asciiTheme="minorEastAsia" w:hAnsiTheme="minorEastAsia"/>
          <w:szCs w:val="21"/>
        </w:rPr>
        <w:t>中信</w:t>
      </w:r>
      <w:r w:rsidR="0091667A" w:rsidRPr="003449B4">
        <w:rPr>
          <w:rFonts w:asciiTheme="minorEastAsia" w:hAnsiTheme="minorEastAsia" w:hint="eastAsia"/>
          <w:szCs w:val="21"/>
        </w:rPr>
        <w:t>证券</w:t>
      </w:r>
      <w:r w:rsidR="0091667A" w:rsidRPr="003449B4">
        <w:rPr>
          <w:rFonts w:asciiTheme="minorEastAsia" w:hAnsiTheme="minorEastAsia"/>
          <w:szCs w:val="21"/>
        </w:rPr>
        <w:t>山东、中信期货、中信华南</w:t>
      </w:r>
      <w:r w:rsidR="000D0C21" w:rsidRPr="003449B4">
        <w:rPr>
          <w:rFonts w:asciiTheme="minorEastAsia" w:hAnsiTheme="minorEastAsia" w:hint="eastAsia"/>
          <w:szCs w:val="21"/>
        </w:rPr>
        <w:t>所有，有关优惠活动的具体规定如有变化，敬请投资者留意</w:t>
      </w:r>
      <w:r w:rsidR="0091667A" w:rsidRPr="003449B4">
        <w:rPr>
          <w:rFonts w:asciiTheme="minorEastAsia" w:hAnsiTheme="minorEastAsia" w:hint="eastAsia"/>
          <w:szCs w:val="21"/>
        </w:rPr>
        <w:t>上述机构</w:t>
      </w:r>
      <w:r w:rsidR="000D0C21" w:rsidRPr="003449B4">
        <w:rPr>
          <w:rFonts w:asciiTheme="minorEastAsia" w:hAnsiTheme="minorEastAsia" w:hint="eastAsia"/>
          <w:szCs w:val="21"/>
        </w:rPr>
        <w:t>的有关公示</w:t>
      </w:r>
      <w:r w:rsidRPr="003449B4">
        <w:rPr>
          <w:rFonts w:asciiTheme="minorEastAsia" w:hAnsiTheme="minorEastAsia" w:hint="eastAsia"/>
          <w:szCs w:val="21"/>
        </w:rPr>
        <w:t>。</w:t>
      </w:r>
    </w:p>
    <w:p w:rsidR="00A548FA" w:rsidRPr="003449B4" w:rsidRDefault="00A548FA" w:rsidP="003449B4">
      <w:pPr>
        <w:snapToGrid w:val="0"/>
        <w:spacing w:line="360" w:lineRule="auto"/>
        <w:ind w:right="26" w:firstLineChars="200" w:firstLine="420"/>
        <w:rPr>
          <w:rFonts w:asciiTheme="minorEastAsia" w:hAnsiTheme="minorEastAsia"/>
          <w:szCs w:val="21"/>
        </w:rPr>
      </w:pPr>
      <w:r w:rsidRPr="003449B4">
        <w:rPr>
          <w:rFonts w:asciiTheme="minorEastAsia" w:hAnsiTheme="minorEastAsia"/>
          <w:szCs w:val="21"/>
        </w:rPr>
        <w:t>2</w:t>
      </w:r>
      <w:r w:rsidRPr="003449B4">
        <w:rPr>
          <w:rFonts w:asciiTheme="minorEastAsia" w:hAnsiTheme="minorEastAsia" w:hint="eastAsia"/>
          <w:szCs w:val="21"/>
        </w:rPr>
        <w:t>、费率优惠期间，业务办理的流程以</w:t>
      </w:r>
      <w:r w:rsidR="0091667A" w:rsidRPr="003449B4">
        <w:rPr>
          <w:rFonts w:asciiTheme="minorEastAsia" w:hAnsiTheme="minorEastAsia" w:hint="eastAsia"/>
          <w:szCs w:val="21"/>
        </w:rPr>
        <w:t>中信证券、</w:t>
      </w:r>
      <w:r w:rsidR="0091667A" w:rsidRPr="003449B4">
        <w:rPr>
          <w:rFonts w:asciiTheme="minorEastAsia" w:hAnsiTheme="minorEastAsia"/>
          <w:szCs w:val="21"/>
        </w:rPr>
        <w:t>中信</w:t>
      </w:r>
      <w:r w:rsidR="0091667A" w:rsidRPr="003449B4">
        <w:rPr>
          <w:rFonts w:asciiTheme="minorEastAsia" w:hAnsiTheme="minorEastAsia" w:hint="eastAsia"/>
          <w:szCs w:val="21"/>
        </w:rPr>
        <w:t>证券</w:t>
      </w:r>
      <w:r w:rsidR="0091667A" w:rsidRPr="003449B4">
        <w:rPr>
          <w:rFonts w:asciiTheme="minorEastAsia" w:hAnsiTheme="minorEastAsia"/>
          <w:szCs w:val="21"/>
        </w:rPr>
        <w:t>山东、中信期货、中信华南</w:t>
      </w:r>
      <w:r w:rsidRPr="003449B4">
        <w:rPr>
          <w:rFonts w:asciiTheme="minorEastAsia" w:hAnsiTheme="minorEastAsia" w:hint="eastAsia"/>
          <w:szCs w:val="21"/>
        </w:rPr>
        <w:t>的规定为准。投资者欲了解上述基金的详细情况，请仔细阅读各基金的基金合同、招募说明书等法律文件。</w:t>
      </w:r>
    </w:p>
    <w:p w:rsidR="00A548FA" w:rsidRPr="003449B4" w:rsidRDefault="00A548FA" w:rsidP="003449B4">
      <w:pPr>
        <w:snapToGrid w:val="0"/>
        <w:spacing w:line="360" w:lineRule="auto"/>
        <w:ind w:right="26" w:firstLineChars="200" w:firstLine="420"/>
        <w:rPr>
          <w:rFonts w:asciiTheme="minorEastAsia" w:hAnsiTheme="minorEastAsia"/>
          <w:szCs w:val="21"/>
        </w:rPr>
      </w:pPr>
      <w:r w:rsidRPr="003449B4">
        <w:rPr>
          <w:rFonts w:asciiTheme="minorEastAsia" w:hAnsiTheme="minorEastAsia" w:hint="eastAsia"/>
          <w:szCs w:val="21"/>
        </w:rPr>
        <w:t>3、</w:t>
      </w:r>
      <w:r w:rsidRPr="003449B4">
        <w:rPr>
          <w:rFonts w:asciiTheme="minorEastAsia" w:hAnsiTheme="minorEastAsia"/>
          <w:szCs w:val="21"/>
        </w:rPr>
        <w:t>上述业务仅适用于处于正常申购、赎回期的基金。基金封闭期等特殊期间的有关规定详见对应基金的基金合同和招募说明书（更新）等法律文件，以及本公司发布的最新业务</w:t>
      </w:r>
      <w:r w:rsidRPr="003449B4">
        <w:rPr>
          <w:rFonts w:asciiTheme="minorEastAsia" w:hAnsiTheme="minorEastAsia" w:hint="eastAsia"/>
          <w:szCs w:val="21"/>
        </w:rPr>
        <w:t>的</w:t>
      </w:r>
      <w:r w:rsidRPr="003449B4">
        <w:rPr>
          <w:rFonts w:asciiTheme="minorEastAsia" w:hAnsiTheme="minorEastAsia"/>
          <w:szCs w:val="21"/>
        </w:rPr>
        <w:t>公告。</w:t>
      </w:r>
    </w:p>
    <w:p w:rsidR="003449B4" w:rsidRDefault="003449B4" w:rsidP="006B5A8A">
      <w:pPr>
        <w:spacing w:line="360" w:lineRule="auto"/>
        <w:ind w:firstLineChars="200" w:firstLine="422"/>
        <w:jc w:val="left"/>
        <w:rPr>
          <w:b/>
          <w:szCs w:val="21"/>
        </w:rPr>
      </w:pPr>
    </w:p>
    <w:p w:rsidR="00D11A84" w:rsidRDefault="004D1BCC" w:rsidP="006B5A8A">
      <w:pPr>
        <w:spacing w:line="360" w:lineRule="auto"/>
        <w:ind w:firstLineChars="200" w:firstLine="422"/>
        <w:jc w:val="left"/>
        <w:rPr>
          <w:b/>
          <w:szCs w:val="21"/>
        </w:rPr>
      </w:pPr>
      <w:r w:rsidRPr="004D1BCC">
        <w:rPr>
          <w:rFonts w:hint="eastAsia"/>
          <w:b/>
          <w:szCs w:val="21"/>
        </w:rPr>
        <w:t>四</w:t>
      </w:r>
      <w:r w:rsidRPr="004D1BCC">
        <w:rPr>
          <w:b/>
          <w:szCs w:val="21"/>
        </w:rPr>
        <w:t>、投资者可通过以下途径咨询有关情况</w:t>
      </w:r>
    </w:p>
    <w:tbl>
      <w:tblPr>
        <w:tblStyle w:val="ab"/>
        <w:tblW w:w="8505" w:type="dxa"/>
        <w:jc w:val="center"/>
        <w:tblLook w:val="04A0"/>
      </w:tblPr>
      <w:tblGrid>
        <w:gridCol w:w="3256"/>
        <w:gridCol w:w="2835"/>
        <w:gridCol w:w="2414"/>
      </w:tblGrid>
      <w:tr w:rsidR="0052682B" w:rsidRPr="003449B4" w:rsidTr="003449B4">
        <w:trPr>
          <w:jc w:val="center"/>
        </w:trPr>
        <w:tc>
          <w:tcPr>
            <w:tcW w:w="3256" w:type="dxa"/>
          </w:tcPr>
          <w:p w:rsidR="0052682B" w:rsidRPr="003449B4" w:rsidRDefault="0052682B" w:rsidP="0052682B">
            <w:pPr>
              <w:spacing w:line="360" w:lineRule="auto"/>
              <w:jc w:val="center"/>
              <w:rPr>
                <w:rFonts w:asciiTheme="minorEastAsia" w:eastAsiaTheme="minorEastAsia" w:hAnsiTheme="minorEastAsia" w:cstheme="minorBidi"/>
                <w:b/>
                <w:kern w:val="2"/>
                <w:sz w:val="21"/>
                <w:szCs w:val="21"/>
              </w:rPr>
            </w:pPr>
            <w:r w:rsidRPr="003449B4">
              <w:rPr>
                <w:rFonts w:asciiTheme="minorEastAsia" w:eastAsiaTheme="minorEastAsia" w:hAnsiTheme="minorEastAsia" w:cstheme="minorBidi" w:hint="eastAsia"/>
                <w:b/>
                <w:kern w:val="2"/>
                <w:sz w:val="21"/>
                <w:szCs w:val="21"/>
              </w:rPr>
              <w:t>机构</w:t>
            </w:r>
            <w:r w:rsidRPr="003449B4">
              <w:rPr>
                <w:rFonts w:asciiTheme="minorEastAsia" w:eastAsiaTheme="minorEastAsia" w:hAnsiTheme="minorEastAsia" w:cstheme="minorBidi"/>
                <w:b/>
                <w:kern w:val="2"/>
                <w:sz w:val="21"/>
                <w:szCs w:val="21"/>
              </w:rPr>
              <w:t>名称</w:t>
            </w:r>
          </w:p>
        </w:tc>
        <w:tc>
          <w:tcPr>
            <w:tcW w:w="2835" w:type="dxa"/>
          </w:tcPr>
          <w:p w:rsidR="0052682B" w:rsidRPr="003449B4" w:rsidRDefault="0052682B" w:rsidP="0052682B">
            <w:pPr>
              <w:spacing w:line="360" w:lineRule="auto"/>
              <w:jc w:val="center"/>
              <w:rPr>
                <w:rFonts w:asciiTheme="minorEastAsia" w:eastAsiaTheme="minorEastAsia" w:hAnsiTheme="minorEastAsia" w:cstheme="minorBidi"/>
                <w:b/>
                <w:kern w:val="2"/>
                <w:sz w:val="21"/>
                <w:szCs w:val="21"/>
              </w:rPr>
            </w:pPr>
            <w:r w:rsidRPr="003449B4">
              <w:rPr>
                <w:rFonts w:asciiTheme="minorEastAsia" w:eastAsiaTheme="minorEastAsia" w:hAnsiTheme="minorEastAsia" w:cstheme="minorBidi" w:hint="eastAsia"/>
                <w:b/>
                <w:kern w:val="2"/>
                <w:sz w:val="21"/>
                <w:szCs w:val="21"/>
              </w:rPr>
              <w:t>网址</w:t>
            </w:r>
          </w:p>
        </w:tc>
        <w:tc>
          <w:tcPr>
            <w:tcW w:w="2414" w:type="dxa"/>
          </w:tcPr>
          <w:p w:rsidR="0052682B" w:rsidRPr="003449B4" w:rsidRDefault="0052682B" w:rsidP="0052682B">
            <w:pPr>
              <w:spacing w:line="360" w:lineRule="auto"/>
              <w:jc w:val="center"/>
              <w:rPr>
                <w:rFonts w:asciiTheme="minorEastAsia" w:eastAsiaTheme="minorEastAsia" w:hAnsiTheme="minorEastAsia" w:cstheme="minorBidi"/>
                <w:b/>
                <w:kern w:val="2"/>
                <w:sz w:val="21"/>
                <w:szCs w:val="21"/>
              </w:rPr>
            </w:pPr>
            <w:r w:rsidRPr="003449B4">
              <w:rPr>
                <w:rFonts w:asciiTheme="minorEastAsia" w:eastAsiaTheme="minorEastAsia" w:hAnsiTheme="minorEastAsia" w:cstheme="minorBidi" w:hint="eastAsia"/>
                <w:b/>
                <w:kern w:val="2"/>
                <w:sz w:val="21"/>
                <w:szCs w:val="21"/>
              </w:rPr>
              <w:t>客服</w:t>
            </w:r>
            <w:r w:rsidRPr="003449B4">
              <w:rPr>
                <w:rFonts w:asciiTheme="minorEastAsia" w:eastAsiaTheme="minorEastAsia" w:hAnsiTheme="minorEastAsia" w:cstheme="minorBidi"/>
                <w:b/>
                <w:kern w:val="2"/>
                <w:sz w:val="21"/>
                <w:szCs w:val="21"/>
              </w:rPr>
              <w:t>热线</w:t>
            </w:r>
          </w:p>
        </w:tc>
      </w:tr>
      <w:tr w:rsidR="0052682B" w:rsidRPr="003449B4" w:rsidTr="003449B4">
        <w:trPr>
          <w:jc w:val="center"/>
        </w:trPr>
        <w:tc>
          <w:tcPr>
            <w:tcW w:w="3256" w:type="dxa"/>
          </w:tcPr>
          <w:p w:rsidR="0052682B" w:rsidRPr="003449B4" w:rsidRDefault="0052682B" w:rsidP="0052682B">
            <w:pPr>
              <w:spacing w:line="360" w:lineRule="auto"/>
              <w:jc w:val="center"/>
              <w:rPr>
                <w:rFonts w:asciiTheme="minorEastAsia" w:eastAsiaTheme="minorEastAsia" w:hAnsiTheme="minorEastAsia" w:cstheme="minorBidi"/>
                <w:kern w:val="2"/>
                <w:sz w:val="21"/>
                <w:szCs w:val="21"/>
              </w:rPr>
            </w:pPr>
            <w:r w:rsidRPr="003449B4">
              <w:rPr>
                <w:rFonts w:asciiTheme="minorEastAsia" w:eastAsiaTheme="minorEastAsia" w:hAnsiTheme="minorEastAsia" w:cstheme="minorBidi" w:hint="eastAsia"/>
                <w:kern w:val="2"/>
                <w:sz w:val="21"/>
                <w:szCs w:val="21"/>
              </w:rPr>
              <w:t>中信</w:t>
            </w:r>
            <w:r w:rsidRPr="003449B4">
              <w:rPr>
                <w:rFonts w:asciiTheme="minorEastAsia" w:eastAsiaTheme="minorEastAsia" w:hAnsiTheme="minorEastAsia" w:cstheme="minorBidi"/>
                <w:kern w:val="2"/>
                <w:sz w:val="21"/>
                <w:szCs w:val="21"/>
              </w:rPr>
              <w:t>证券股份有限公司</w:t>
            </w:r>
          </w:p>
        </w:tc>
        <w:tc>
          <w:tcPr>
            <w:tcW w:w="2835" w:type="dxa"/>
          </w:tcPr>
          <w:p w:rsidR="0052682B" w:rsidRPr="003449B4" w:rsidRDefault="00BC6149" w:rsidP="0052682B">
            <w:pPr>
              <w:spacing w:line="360" w:lineRule="auto"/>
              <w:jc w:val="center"/>
              <w:rPr>
                <w:rFonts w:eastAsiaTheme="minorEastAsia"/>
                <w:kern w:val="2"/>
                <w:sz w:val="21"/>
                <w:szCs w:val="21"/>
              </w:rPr>
            </w:pPr>
            <w:r w:rsidRPr="003449B4">
              <w:rPr>
                <w:rFonts w:eastAsiaTheme="minorEastAsia"/>
                <w:kern w:val="2"/>
                <w:sz w:val="21"/>
                <w:szCs w:val="21"/>
              </w:rPr>
              <w:t>www.cs.ecitic.com</w:t>
            </w:r>
          </w:p>
        </w:tc>
        <w:tc>
          <w:tcPr>
            <w:tcW w:w="2414" w:type="dxa"/>
          </w:tcPr>
          <w:p w:rsidR="0052682B" w:rsidRPr="003449B4" w:rsidRDefault="00BC6149" w:rsidP="00BC6149">
            <w:pPr>
              <w:spacing w:line="360" w:lineRule="auto"/>
              <w:jc w:val="center"/>
              <w:rPr>
                <w:rFonts w:asciiTheme="minorEastAsia" w:eastAsiaTheme="minorEastAsia" w:hAnsiTheme="minorEastAsia" w:cstheme="minorBidi"/>
                <w:kern w:val="2"/>
                <w:sz w:val="21"/>
                <w:szCs w:val="21"/>
              </w:rPr>
            </w:pPr>
            <w:r w:rsidRPr="003449B4">
              <w:rPr>
                <w:rFonts w:asciiTheme="minorEastAsia" w:eastAsiaTheme="minorEastAsia" w:hAnsiTheme="minorEastAsia" w:cstheme="minorBidi"/>
                <w:kern w:val="2"/>
                <w:sz w:val="21"/>
                <w:szCs w:val="21"/>
              </w:rPr>
              <w:t>95548</w:t>
            </w:r>
          </w:p>
        </w:tc>
      </w:tr>
      <w:tr w:rsidR="0052682B" w:rsidRPr="003449B4" w:rsidTr="003449B4">
        <w:trPr>
          <w:jc w:val="center"/>
        </w:trPr>
        <w:tc>
          <w:tcPr>
            <w:tcW w:w="3256" w:type="dxa"/>
          </w:tcPr>
          <w:p w:rsidR="0052682B" w:rsidRPr="003449B4" w:rsidRDefault="0052682B" w:rsidP="0052682B">
            <w:pPr>
              <w:spacing w:line="360" w:lineRule="auto"/>
              <w:jc w:val="center"/>
              <w:rPr>
                <w:rFonts w:asciiTheme="minorEastAsia" w:eastAsiaTheme="minorEastAsia" w:hAnsiTheme="minorEastAsia" w:cstheme="minorBidi"/>
                <w:kern w:val="2"/>
                <w:sz w:val="21"/>
                <w:szCs w:val="21"/>
              </w:rPr>
            </w:pPr>
            <w:r w:rsidRPr="003449B4">
              <w:rPr>
                <w:rFonts w:asciiTheme="minorEastAsia" w:eastAsiaTheme="minorEastAsia" w:hAnsiTheme="minorEastAsia" w:cstheme="minorBidi" w:hint="eastAsia"/>
                <w:kern w:val="2"/>
                <w:sz w:val="21"/>
                <w:szCs w:val="21"/>
              </w:rPr>
              <w:t>中信</w:t>
            </w:r>
            <w:r w:rsidRPr="003449B4">
              <w:rPr>
                <w:rFonts w:asciiTheme="minorEastAsia" w:eastAsiaTheme="minorEastAsia" w:hAnsiTheme="minorEastAsia" w:cstheme="minorBidi"/>
                <w:kern w:val="2"/>
                <w:sz w:val="21"/>
                <w:szCs w:val="21"/>
              </w:rPr>
              <w:t>证券（</w:t>
            </w:r>
            <w:r w:rsidRPr="003449B4">
              <w:rPr>
                <w:rFonts w:asciiTheme="minorEastAsia" w:eastAsiaTheme="minorEastAsia" w:hAnsiTheme="minorEastAsia" w:cstheme="minorBidi" w:hint="eastAsia"/>
                <w:kern w:val="2"/>
                <w:sz w:val="21"/>
                <w:szCs w:val="21"/>
              </w:rPr>
              <w:t>山东</w:t>
            </w:r>
            <w:r w:rsidRPr="003449B4">
              <w:rPr>
                <w:rFonts w:asciiTheme="minorEastAsia" w:eastAsiaTheme="minorEastAsia" w:hAnsiTheme="minorEastAsia" w:cstheme="minorBidi"/>
                <w:kern w:val="2"/>
                <w:sz w:val="21"/>
                <w:szCs w:val="21"/>
              </w:rPr>
              <w:t>）</w:t>
            </w:r>
            <w:r w:rsidRPr="003449B4">
              <w:rPr>
                <w:rFonts w:asciiTheme="minorEastAsia" w:eastAsiaTheme="minorEastAsia" w:hAnsiTheme="minorEastAsia" w:cstheme="minorBidi" w:hint="eastAsia"/>
                <w:kern w:val="2"/>
                <w:sz w:val="21"/>
                <w:szCs w:val="21"/>
              </w:rPr>
              <w:t>有限</w:t>
            </w:r>
            <w:r w:rsidRPr="003449B4">
              <w:rPr>
                <w:rFonts w:asciiTheme="minorEastAsia" w:eastAsiaTheme="minorEastAsia" w:hAnsiTheme="minorEastAsia" w:cstheme="minorBidi"/>
                <w:kern w:val="2"/>
                <w:sz w:val="21"/>
                <w:szCs w:val="21"/>
              </w:rPr>
              <w:t>责任公司</w:t>
            </w:r>
          </w:p>
        </w:tc>
        <w:tc>
          <w:tcPr>
            <w:tcW w:w="2835" w:type="dxa"/>
          </w:tcPr>
          <w:p w:rsidR="0052682B" w:rsidRPr="003449B4" w:rsidRDefault="00BC6149" w:rsidP="0052682B">
            <w:pPr>
              <w:spacing w:line="360" w:lineRule="auto"/>
              <w:jc w:val="center"/>
              <w:rPr>
                <w:rFonts w:eastAsiaTheme="minorEastAsia"/>
                <w:kern w:val="2"/>
                <w:sz w:val="21"/>
                <w:szCs w:val="21"/>
              </w:rPr>
            </w:pPr>
            <w:r w:rsidRPr="003449B4">
              <w:rPr>
                <w:rFonts w:eastAsiaTheme="minorEastAsia"/>
                <w:kern w:val="2"/>
                <w:sz w:val="21"/>
                <w:szCs w:val="21"/>
              </w:rPr>
              <w:t>Sd.citics.com</w:t>
            </w:r>
          </w:p>
        </w:tc>
        <w:tc>
          <w:tcPr>
            <w:tcW w:w="2414" w:type="dxa"/>
          </w:tcPr>
          <w:p w:rsidR="0052682B" w:rsidRPr="003449B4" w:rsidRDefault="00BC6149" w:rsidP="0052682B">
            <w:pPr>
              <w:spacing w:line="360" w:lineRule="auto"/>
              <w:jc w:val="center"/>
              <w:rPr>
                <w:rFonts w:asciiTheme="minorEastAsia" w:eastAsiaTheme="minorEastAsia" w:hAnsiTheme="minorEastAsia" w:cstheme="minorBidi"/>
                <w:kern w:val="2"/>
                <w:sz w:val="21"/>
                <w:szCs w:val="21"/>
              </w:rPr>
            </w:pPr>
            <w:r w:rsidRPr="003449B4">
              <w:rPr>
                <w:rFonts w:asciiTheme="minorEastAsia" w:eastAsiaTheme="minorEastAsia" w:hAnsiTheme="minorEastAsia" w:cstheme="minorBidi" w:hint="eastAsia"/>
                <w:kern w:val="2"/>
                <w:sz w:val="21"/>
                <w:szCs w:val="21"/>
              </w:rPr>
              <w:t>95548</w:t>
            </w:r>
          </w:p>
        </w:tc>
      </w:tr>
      <w:tr w:rsidR="0052682B" w:rsidRPr="003449B4" w:rsidTr="003449B4">
        <w:trPr>
          <w:jc w:val="center"/>
        </w:trPr>
        <w:tc>
          <w:tcPr>
            <w:tcW w:w="3256" w:type="dxa"/>
          </w:tcPr>
          <w:p w:rsidR="0052682B" w:rsidRPr="003449B4" w:rsidRDefault="0052682B" w:rsidP="0052682B">
            <w:pPr>
              <w:spacing w:line="360" w:lineRule="auto"/>
              <w:jc w:val="center"/>
              <w:rPr>
                <w:rFonts w:asciiTheme="minorEastAsia" w:eastAsiaTheme="minorEastAsia" w:hAnsiTheme="minorEastAsia" w:cstheme="minorBidi"/>
                <w:kern w:val="2"/>
                <w:sz w:val="21"/>
                <w:szCs w:val="21"/>
              </w:rPr>
            </w:pPr>
            <w:r w:rsidRPr="003449B4">
              <w:rPr>
                <w:rFonts w:asciiTheme="minorEastAsia" w:eastAsiaTheme="minorEastAsia" w:hAnsiTheme="minorEastAsia" w:cstheme="minorBidi" w:hint="eastAsia"/>
                <w:kern w:val="2"/>
                <w:sz w:val="21"/>
                <w:szCs w:val="21"/>
              </w:rPr>
              <w:t>中信期货</w:t>
            </w:r>
            <w:r w:rsidRPr="003449B4">
              <w:rPr>
                <w:rFonts w:asciiTheme="minorEastAsia" w:eastAsiaTheme="minorEastAsia" w:hAnsiTheme="minorEastAsia" w:cstheme="minorBidi"/>
                <w:kern w:val="2"/>
                <w:sz w:val="21"/>
                <w:szCs w:val="21"/>
              </w:rPr>
              <w:t>有限公司</w:t>
            </w:r>
          </w:p>
        </w:tc>
        <w:tc>
          <w:tcPr>
            <w:tcW w:w="2835" w:type="dxa"/>
          </w:tcPr>
          <w:p w:rsidR="0052682B" w:rsidRPr="003449B4" w:rsidRDefault="00BC6149" w:rsidP="0052682B">
            <w:pPr>
              <w:spacing w:line="360" w:lineRule="auto"/>
              <w:jc w:val="center"/>
              <w:rPr>
                <w:rFonts w:eastAsiaTheme="minorEastAsia"/>
                <w:kern w:val="2"/>
                <w:sz w:val="21"/>
                <w:szCs w:val="21"/>
              </w:rPr>
            </w:pPr>
            <w:r w:rsidRPr="003449B4">
              <w:rPr>
                <w:rFonts w:eastAsiaTheme="minorEastAsia"/>
                <w:kern w:val="2"/>
                <w:sz w:val="21"/>
                <w:szCs w:val="21"/>
              </w:rPr>
              <w:t>www.citicsf.com</w:t>
            </w:r>
          </w:p>
        </w:tc>
        <w:tc>
          <w:tcPr>
            <w:tcW w:w="2414" w:type="dxa"/>
          </w:tcPr>
          <w:p w:rsidR="0052682B" w:rsidRPr="003449B4" w:rsidRDefault="00BC6149" w:rsidP="0052682B">
            <w:pPr>
              <w:spacing w:line="360" w:lineRule="auto"/>
              <w:jc w:val="center"/>
              <w:rPr>
                <w:rFonts w:asciiTheme="minorEastAsia" w:eastAsiaTheme="minorEastAsia" w:hAnsiTheme="minorEastAsia" w:cstheme="minorBidi"/>
                <w:kern w:val="2"/>
                <w:sz w:val="21"/>
                <w:szCs w:val="21"/>
              </w:rPr>
            </w:pPr>
            <w:r w:rsidRPr="003449B4">
              <w:rPr>
                <w:rFonts w:asciiTheme="minorEastAsia" w:eastAsiaTheme="minorEastAsia" w:hAnsiTheme="minorEastAsia" w:cstheme="minorBidi" w:hint="eastAsia"/>
                <w:kern w:val="2"/>
                <w:sz w:val="21"/>
                <w:szCs w:val="21"/>
              </w:rPr>
              <w:t>400-990-8826</w:t>
            </w:r>
          </w:p>
        </w:tc>
      </w:tr>
      <w:tr w:rsidR="0052682B" w:rsidRPr="003449B4" w:rsidTr="003449B4">
        <w:trPr>
          <w:jc w:val="center"/>
        </w:trPr>
        <w:tc>
          <w:tcPr>
            <w:tcW w:w="3256" w:type="dxa"/>
          </w:tcPr>
          <w:p w:rsidR="0052682B" w:rsidRPr="003449B4" w:rsidRDefault="0052682B" w:rsidP="0052682B">
            <w:pPr>
              <w:spacing w:line="360" w:lineRule="auto"/>
              <w:jc w:val="center"/>
              <w:rPr>
                <w:rFonts w:asciiTheme="minorEastAsia" w:eastAsiaTheme="minorEastAsia" w:hAnsiTheme="minorEastAsia" w:cstheme="minorBidi"/>
                <w:kern w:val="2"/>
                <w:sz w:val="21"/>
                <w:szCs w:val="21"/>
              </w:rPr>
            </w:pPr>
            <w:r w:rsidRPr="003449B4">
              <w:rPr>
                <w:rFonts w:asciiTheme="minorEastAsia" w:eastAsiaTheme="minorEastAsia" w:hAnsiTheme="minorEastAsia" w:cstheme="minorBidi" w:hint="eastAsia"/>
                <w:kern w:val="2"/>
                <w:sz w:val="21"/>
                <w:szCs w:val="21"/>
              </w:rPr>
              <w:t>中信</w:t>
            </w:r>
            <w:r w:rsidRPr="003449B4">
              <w:rPr>
                <w:rFonts w:asciiTheme="minorEastAsia" w:eastAsiaTheme="minorEastAsia" w:hAnsiTheme="minorEastAsia" w:cstheme="minorBidi"/>
                <w:kern w:val="2"/>
                <w:sz w:val="21"/>
                <w:szCs w:val="21"/>
              </w:rPr>
              <w:t>证券华南股份有限公司</w:t>
            </w:r>
          </w:p>
        </w:tc>
        <w:tc>
          <w:tcPr>
            <w:tcW w:w="2835" w:type="dxa"/>
          </w:tcPr>
          <w:p w:rsidR="0052682B" w:rsidRPr="003449B4" w:rsidRDefault="00BC6149" w:rsidP="0052682B">
            <w:pPr>
              <w:spacing w:line="360" w:lineRule="auto"/>
              <w:jc w:val="center"/>
              <w:rPr>
                <w:rFonts w:eastAsiaTheme="minorEastAsia"/>
                <w:kern w:val="2"/>
                <w:sz w:val="21"/>
                <w:szCs w:val="21"/>
              </w:rPr>
            </w:pPr>
            <w:r w:rsidRPr="003449B4">
              <w:rPr>
                <w:rFonts w:eastAsiaTheme="minorEastAsia"/>
                <w:kern w:val="2"/>
                <w:sz w:val="21"/>
                <w:szCs w:val="21"/>
              </w:rPr>
              <w:t>www.gzs.com.cn</w:t>
            </w:r>
          </w:p>
        </w:tc>
        <w:tc>
          <w:tcPr>
            <w:tcW w:w="2414" w:type="dxa"/>
          </w:tcPr>
          <w:p w:rsidR="0052682B" w:rsidRPr="003449B4" w:rsidRDefault="00BC6149" w:rsidP="0052682B">
            <w:pPr>
              <w:spacing w:line="360" w:lineRule="auto"/>
              <w:jc w:val="center"/>
              <w:rPr>
                <w:rFonts w:asciiTheme="minorEastAsia" w:eastAsiaTheme="minorEastAsia" w:hAnsiTheme="minorEastAsia" w:cstheme="minorBidi"/>
                <w:kern w:val="2"/>
                <w:sz w:val="21"/>
                <w:szCs w:val="21"/>
              </w:rPr>
            </w:pPr>
            <w:r w:rsidRPr="003449B4">
              <w:rPr>
                <w:rFonts w:asciiTheme="minorEastAsia" w:eastAsiaTheme="minorEastAsia" w:hAnsiTheme="minorEastAsia" w:cstheme="minorBidi" w:hint="eastAsia"/>
                <w:kern w:val="2"/>
                <w:sz w:val="21"/>
                <w:szCs w:val="21"/>
              </w:rPr>
              <w:t>(</w:t>
            </w:r>
            <w:r w:rsidRPr="003449B4">
              <w:rPr>
                <w:rFonts w:asciiTheme="minorEastAsia" w:eastAsiaTheme="minorEastAsia" w:hAnsiTheme="minorEastAsia" w:cstheme="minorBidi"/>
                <w:kern w:val="2"/>
                <w:sz w:val="21"/>
                <w:szCs w:val="21"/>
              </w:rPr>
              <w:t>020</w:t>
            </w:r>
            <w:r w:rsidRPr="003449B4">
              <w:rPr>
                <w:rFonts w:asciiTheme="minorEastAsia" w:eastAsiaTheme="minorEastAsia" w:hAnsiTheme="minorEastAsia" w:cstheme="minorBidi" w:hint="eastAsia"/>
                <w:kern w:val="2"/>
                <w:sz w:val="21"/>
                <w:szCs w:val="21"/>
              </w:rPr>
              <w:t>)</w:t>
            </w:r>
            <w:r w:rsidRPr="003449B4">
              <w:rPr>
                <w:rFonts w:asciiTheme="minorEastAsia" w:eastAsiaTheme="minorEastAsia" w:hAnsiTheme="minorEastAsia" w:cstheme="minorBidi"/>
                <w:kern w:val="2"/>
                <w:sz w:val="21"/>
                <w:szCs w:val="21"/>
              </w:rPr>
              <w:t>95548</w:t>
            </w:r>
          </w:p>
        </w:tc>
      </w:tr>
      <w:tr w:rsidR="0052682B" w:rsidRPr="003449B4" w:rsidTr="003449B4">
        <w:trPr>
          <w:jc w:val="center"/>
        </w:trPr>
        <w:tc>
          <w:tcPr>
            <w:tcW w:w="3256" w:type="dxa"/>
          </w:tcPr>
          <w:p w:rsidR="0052682B" w:rsidRPr="003449B4" w:rsidRDefault="0052682B" w:rsidP="0052682B">
            <w:pPr>
              <w:spacing w:line="360" w:lineRule="auto"/>
              <w:jc w:val="center"/>
              <w:rPr>
                <w:rFonts w:asciiTheme="minorEastAsia" w:eastAsiaTheme="minorEastAsia" w:hAnsiTheme="minorEastAsia" w:cstheme="minorBidi"/>
                <w:kern w:val="2"/>
                <w:sz w:val="21"/>
                <w:szCs w:val="21"/>
              </w:rPr>
            </w:pPr>
            <w:r w:rsidRPr="003449B4">
              <w:rPr>
                <w:rFonts w:asciiTheme="minorEastAsia" w:eastAsiaTheme="minorEastAsia" w:hAnsiTheme="minorEastAsia" w:cstheme="minorBidi" w:hint="eastAsia"/>
                <w:kern w:val="2"/>
                <w:sz w:val="21"/>
                <w:szCs w:val="21"/>
              </w:rPr>
              <w:t>南华</w:t>
            </w:r>
            <w:r w:rsidRPr="003449B4">
              <w:rPr>
                <w:rFonts w:asciiTheme="minorEastAsia" w:eastAsiaTheme="minorEastAsia" w:hAnsiTheme="minorEastAsia" w:cstheme="minorBidi"/>
                <w:kern w:val="2"/>
                <w:sz w:val="21"/>
                <w:szCs w:val="21"/>
              </w:rPr>
              <w:t>基金管理有限公司</w:t>
            </w:r>
          </w:p>
        </w:tc>
        <w:tc>
          <w:tcPr>
            <w:tcW w:w="2835" w:type="dxa"/>
          </w:tcPr>
          <w:p w:rsidR="0052682B" w:rsidRPr="003449B4" w:rsidRDefault="004536A0" w:rsidP="0052682B">
            <w:pPr>
              <w:spacing w:line="360" w:lineRule="auto"/>
              <w:jc w:val="center"/>
              <w:rPr>
                <w:rFonts w:eastAsiaTheme="minorEastAsia"/>
                <w:kern w:val="2"/>
                <w:sz w:val="21"/>
                <w:szCs w:val="21"/>
              </w:rPr>
            </w:pPr>
            <w:hyperlink r:id="rId7" w:history="1">
              <w:r w:rsidR="0052682B" w:rsidRPr="003449B4">
                <w:rPr>
                  <w:rFonts w:eastAsiaTheme="minorEastAsia"/>
                  <w:kern w:val="2"/>
                  <w:sz w:val="21"/>
                  <w:szCs w:val="21"/>
                </w:rPr>
                <w:t>www.nanhuafunds.com</w:t>
              </w:r>
            </w:hyperlink>
          </w:p>
        </w:tc>
        <w:tc>
          <w:tcPr>
            <w:tcW w:w="2414" w:type="dxa"/>
          </w:tcPr>
          <w:p w:rsidR="0052682B" w:rsidRPr="003449B4" w:rsidRDefault="0052682B" w:rsidP="0052682B">
            <w:pPr>
              <w:spacing w:line="360" w:lineRule="auto"/>
              <w:jc w:val="center"/>
              <w:rPr>
                <w:rFonts w:asciiTheme="minorEastAsia" w:eastAsiaTheme="minorEastAsia" w:hAnsiTheme="minorEastAsia" w:cstheme="minorBidi"/>
                <w:kern w:val="2"/>
                <w:sz w:val="21"/>
                <w:szCs w:val="21"/>
              </w:rPr>
            </w:pPr>
            <w:r w:rsidRPr="003449B4">
              <w:rPr>
                <w:rFonts w:asciiTheme="minorEastAsia" w:eastAsiaTheme="minorEastAsia" w:hAnsiTheme="minorEastAsia" w:cstheme="minorBidi" w:hint="eastAsia"/>
                <w:kern w:val="2"/>
                <w:sz w:val="21"/>
                <w:szCs w:val="21"/>
              </w:rPr>
              <w:t>400</w:t>
            </w:r>
            <w:r w:rsidRPr="003449B4">
              <w:rPr>
                <w:rFonts w:asciiTheme="minorEastAsia" w:eastAsiaTheme="minorEastAsia" w:hAnsiTheme="minorEastAsia" w:cstheme="minorBidi"/>
                <w:kern w:val="2"/>
                <w:sz w:val="21"/>
                <w:szCs w:val="21"/>
              </w:rPr>
              <w:t>-810-5599</w:t>
            </w:r>
          </w:p>
        </w:tc>
      </w:tr>
    </w:tbl>
    <w:p w:rsidR="003449B4" w:rsidRDefault="003449B4" w:rsidP="00403AD7">
      <w:pPr>
        <w:spacing w:line="360" w:lineRule="auto"/>
        <w:ind w:firstLineChars="200" w:firstLine="422"/>
        <w:jc w:val="left"/>
        <w:rPr>
          <w:b/>
          <w:szCs w:val="21"/>
        </w:rPr>
      </w:pPr>
    </w:p>
    <w:p w:rsidR="00657517" w:rsidRPr="003449B4" w:rsidRDefault="00657517" w:rsidP="003449B4">
      <w:pPr>
        <w:spacing w:line="360" w:lineRule="auto"/>
        <w:ind w:firstLineChars="200" w:firstLine="422"/>
        <w:rPr>
          <w:rFonts w:asciiTheme="minorEastAsia" w:hAnsiTheme="minorEastAsia"/>
          <w:b/>
          <w:szCs w:val="21"/>
        </w:rPr>
      </w:pPr>
      <w:r w:rsidRPr="003449B4">
        <w:rPr>
          <w:rFonts w:asciiTheme="minorEastAsia" w:hAnsiTheme="minorEastAsia" w:hint="eastAsia"/>
          <w:b/>
          <w:szCs w:val="21"/>
        </w:rPr>
        <w:t>五</w:t>
      </w:r>
      <w:r w:rsidRPr="003449B4">
        <w:rPr>
          <w:rFonts w:asciiTheme="minorEastAsia" w:hAnsiTheme="minorEastAsia"/>
          <w:b/>
          <w:szCs w:val="21"/>
        </w:rPr>
        <w:t>、风险提示</w:t>
      </w:r>
    </w:p>
    <w:p w:rsidR="00657517" w:rsidRPr="003449B4" w:rsidRDefault="00657517" w:rsidP="003449B4">
      <w:pPr>
        <w:spacing w:line="360" w:lineRule="auto"/>
        <w:ind w:firstLineChars="200" w:firstLine="420"/>
        <w:rPr>
          <w:rFonts w:asciiTheme="minorEastAsia" w:hAnsiTheme="minorEastAsia"/>
          <w:szCs w:val="21"/>
        </w:rPr>
      </w:pPr>
      <w:r w:rsidRPr="003449B4">
        <w:rPr>
          <w:rFonts w:asciiTheme="minorEastAsia" w:hAnsiTheme="minorEastAsia" w:hint="eastAsia"/>
          <w:szCs w:val="21"/>
        </w:rPr>
        <w:t>1、投资者应当认真阅读《基金合同》、《招募说明书》等基金法律文件，了解基金的风险收益特征，并根据自身的投资目的、投资期限、投资经验、资产状况等判断基金是否和投资者本身的风险承受能力相适应，</w:t>
      </w:r>
      <w:r w:rsidRPr="003449B4">
        <w:rPr>
          <w:rFonts w:asciiTheme="minorEastAsia" w:hAnsiTheme="minorEastAsia"/>
          <w:szCs w:val="21"/>
        </w:rPr>
        <w:t>进行理性投资</w:t>
      </w:r>
      <w:r w:rsidRPr="003449B4">
        <w:rPr>
          <w:rFonts w:asciiTheme="minorEastAsia" w:hAnsiTheme="minorEastAsia" w:hint="eastAsia"/>
          <w:szCs w:val="21"/>
        </w:rPr>
        <w:t>。</w:t>
      </w:r>
    </w:p>
    <w:p w:rsidR="00657517" w:rsidRPr="003449B4" w:rsidRDefault="00657517" w:rsidP="003449B4">
      <w:pPr>
        <w:spacing w:line="360" w:lineRule="auto"/>
        <w:ind w:firstLineChars="200" w:firstLine="420"/>
        <w:rPr>
          <w:rFonts w:asciiTheme="minorEastAsia" w:hAnsiTheme="minorEastAsia"/>
          <w:szCs w:val="21"/>
        </w:rPr>
      </w:pPr>
      <w:r w:rsidRPr="003449B4">
        <w:rPr>
          <w:rFonts w:asciiTheme="minorEastAsia" w:hAnsiTheme="minorEastAsia" w:hint="eastAsia"/>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657517" w:rsidRPr="00C86D8A" w:rsidRDefault="00657517" w:rsidP="00657517">
      <w:pPr>
        <w:spacing w:line="360" w:lineRule="auto"/>
        <w:ind w:firstLineChars="200" w:firstLine="420"/>
        <w:jc w:val="left"/>
        <w:rPr>
          <w:szCs w:val="21"/>
        </w:rPr>
      </w:pPr>
    </w:p>
    <w:p w:rsidR="00657517" w:rsidRPr="009B1454" w:rsidRDefault="00657517" w:rsidP="00657517">
      <w:pPr>
        <w:spacing w:line="360" w:lineRule="auto"/>
        <w:ind w:firstLineChars="200" w:firstLine="420"/>
        <w:jc w:val="left"/>
        <w:rPr>
          <w:rFonts w:asciiTheme="minorEastAsia" w:hAnsiTheme="minorEastAsia"/>
          <w:szCs w:val="21"/>
        </w:rPr>
      </w:pPr>
      <w:r w:rsidRPr="009B1454">
        <w:rPr>
          <w:rFonts w:asciiTheme="minorEastAsia" w:hAnsiTheme="minorEastAsia" w:hint="eastAsia"/>
          <w:szCs w:val="21"/>
        </w:rPr>
        <w:lastRenderedPageBreak/>
        <w:t>特此</w:t>
      </w:r>
      <w:r w:rsidRPr="009B1454">
        <w:rPr>
          <w:rFonts w:asciiTheme="minorEastAsia" w:hAnsiTheme="minorEastAsia"/>
          <w:szCs w:val="21"/>
        </w:rPr>
        <w:t>公告</w:t>
      </w:r>
      <w:r w:rsidRPr="009B1454">
        <w:rPr>
          <w:rFonts w:asciiTheme="minorEastAsia" w:hAnsiTheme="minorEastAsia" w:hint="eastAsia"/>
          <w:szCs w:val="21"/>
        </w:rPr>
        <w:t>。</w:t>
      </w:r>
    </w:p>
    <w:p w:rsidR="00657517" w:rsidRPr="009B1454" w:rsidRDefault="00657517" w:rsidP="00657517">
      <w:pPr>
        <w:spacing w:line="360" w:lineRule="auto"/>
        <w:ind w:firstLineChars="200" w:firstLine="420"/>
        <w:jc w:val="left"/>
        <w:rPr>
          <w:rFonts w:asciiTheme="minorEastAsia" w:hAnsiTheme="minorEastAsia"/>
          <w:szCs w:val="21"/>
        </w:rPr>
      </w:pPr>
    </w:p>
    <w:p w:rsidR="00657517" w:rsidRPr="009B1454" w:rsidRDefault="00657517" w:rsidP="00657517">
      <w:pPr>
        <w:spacing w:line="360" w:lineRule="auto"/>
        <w:ind w:firstLineChars="200" w:firstLine="420"/>
        <w:jc w:val="right"/>
        <w:rPr>
          <w:rFonts w:asciiTheme="minorEastAsia" w:hAnsiTheme="minorEastAsia"/>
          <w:szCs w:val="21"/>
        </w:rPr>
      </w:pPr>
      <w:r w:rsidRPr="009B1454">
        <w:rPr>
          <w:rFonts w:asciiTheme="minorEastAsia" w:hAnsiTheme="minorEastAsia" w:hint="eastAsia"/>
          <w:szCs w:val="21"/>
        </w:rPr>
        <w:t>南华</w:t>
      </w:r>
      <w:r w:rsidRPr="009B1454">
        <w:rPr>
          <w:rFonts w:asciiTheme="minorEastAsia" w:hAnsiTheme="minorEastAsia"/>
          <w:szCs w:val="21"/>
        </w:rPr>
        <w:t>基金管理有限公司</w:t>
      </w:r>
    </w:p>
    <w:p w:rsidR="00657517" w:rsidRPr="009B1454" w:rsidRDefault="0091667A" w:rsidP="00657517">
      <w:pPr>
        <w:spacing w:line="360" w:lineRule="auto"/>
        <w:ind w:firstLineChars="200" w:firstLine="420"/>
        <w:jc w:val="right"/>
        <w:rPr>
          <w:rFonts w:asciiTheme="minorEastAsia" w:hAnsiTheme="minorEastAsia"/>
          <w:szCs w:val="21"/>
        </w:rPr>
      </w:pPr>
      <w:bookmarkStart w:id="0" w:name="_GoBack"/>
      <w:bookmarkEnd w:id="0"/>
      <w:r w:rsidRPr="009B1454">
        <w:rPr>
          <w:rFonts w:asciiTheme="minorEastAsia" w:hAnsiTheme="minorEastAsia" w:hint="eastAsia"/>
          <w:szCs w:val="21"/>
        </w:rPr>
        <w:t>2021</w:t>
      </w:r>
      <w:r w:rsidR="00D043CF" w:rsidRPr="009B1454">
        <w:rPr>
          <w:rFonts w:asciiTheme="minorEastAsia" w:hAnsiTheme="minorEastAsia" w:hint="eastAsia"/>
          <w:szCs w:val="21"/>
        </w:rPr>
        <w:t>年</w:t>
      </w:r>
      <w:r w:rsidRPr="009B1454">
        <w:rPr>
          <w:rFonts w:asciiTheme="minorEastAsia" w:hAnsiTheme="minorEastAsia"/>
          <w:szCs w:val="21"/>
        </w:rPr>
        <w:t>8</w:t>
      </w:r>
      <w:r w:rsidR="00D043CF" w:rsidRPr="009B1454">
        <w:rPr>
          <w:rFonts w:asciiTheme="minorEastAsia" w:hAnsiTheme="minorEastAsia" w:hint="eastAsia"/>
          <w:szCs w:val="21"/>
        </w:rPr>
        <w:t>月</w:t>
      </w:r>
      <w:r w:rsidRPr="009B1454">
        <w:rPr>
          <w:rFonts w:asciiTheme="minorEastAsia" w:hAnsiTheme="minorEastAsia"/>
          <w:szCs w:val="21"/>
        </w:rPr>
        <w:t>31</w:t>
      </w:r>
      <w:r w:rsidR="00657517" w:rsidRPr="009B1454">
        <w:rPr>
          <w:rFonts w:asciiTheme="minorEastAsia" w:hAnsiTheme="minorEastAsia" w:hint="eastAsia"/>
          <w:szCs w:val="21"/>
        </w:rPr>
        <w:t>日</w:t>
      </w:r>
    </w:p>
    <w:p w:rsidR="00657517" w:rsidRPr="00657517" w:rsidRDefault="00657517" w:rsidP="00403AD7">
      <w:pPr>
        <w:spacing w:line="360" w:lineRule="auto"/>
        <w:ind w:firstLineChars="200" w:firstLine="422"/>
        <w:jc w:val="left"/>
        <w:rPr>
          <w:b/>
          <w:szCs w:val="21"/>
        </w:rPr>
      </w:pPr>
    </w:p>
    <w:sectPr w:rsidR="00657517" w:rsidRPr="00657517" w:rsidSect="004536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CDC" w:rsidRDefault="005E0CDC"/>
  </w:endnote>
  <w:endnote w:type="continuationSeparator" w:id="0">
    <w:p w:rsidR="005E0CDC" w:rsidRDefault="005E0CD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CDC" w:rsidRDefault="005E0CDC"/>
  </w:footnote>
  <w:footnote w:type="continuationSeparator" w:id="0">
    <w:p w:rsidR="005E0CDC" w:rsidRDefault="005E0CD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266E5"/>
    <w:multiLevelType w:val="hybridMultilevel"/>
    <w:tmpl w:val="5364BC1C"/>
    <w:lvl w:ilvl="0" w:tplc="8B26D79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405DFB"/>
    <w:multiLevelType w:val="hybridMultilevel"/>
    <w:tmpl w:val="A1C215C0"/>
    <w:lvl w:ilvl="0" w:tplc="19DECA3A">
      <w:start w:val="1"/>
      <w:numFmt w:val="japaneseCounting"/>
      <w:lvlText w:val="%1、"/>
      <w:lvlJc w:val="left"/>
      <w:pPr>
        <w:ind w:left="900" w:hanging="45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5D610ED9"/>
    <w:multiLevelType w:val="hybridMultilevel"/>
    <w:tmpl w:val="F73C3CBC"/>
    <w:lvl w:ilvl="0" w:tplc="677438A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1A84"/>
    <w:rsid w:val="00072351"/>
    <w:rsid w:val="000D0C21"/>
    <w:rsid w:val="001249B0"/>
    <w:rsid w:val="00162754"/>
    <w:rsid w:val="001A2F6E"/>
    <w:rsid w:val="001A5C6A"/>
    <w:rsid w:val="00287AB9"/>
    <w:rsid w:val="002C1302"/>
    <w:rsid w:val="0031644F"/>
    <w:rsid w:val="00316BC2"/>
    <w:rsid w:val="00334159"/>
    <w:rsid w:val="003361A7"/>
    <w:rsid w:val="003449B4"/>
    <w:rsid w:val="00370353"/>
    <w:rsid w:val="003844A0"/>
    <w:rsid w:val="00394636"/>
    <w:rsid w:val="003B6037"/>
    <w:rsid w:val="003F540F"/>
    <w:rsid w:val="00403AD7"/>
    <w:rsid w:val="0041277B"/>
    <w:rsid w:val="00413BFB"/>
    <w:rsid w:val="00426F9A"/>
    <w:rsid w:val="004536A0"/>
    <w:rsid w:val="004718F8"/>
    <w:rsid w:val="004D1BCC"/>
    <w:rsid w:val="004E2A2B"/>
    <w:rsid w:val="0052682B"/>
    <w:rsid w:val="00533C70"/>
    <w:rsid w:val="00550CA6"/>
    <w:rsid w:val="005C757B"/>
    <w:rsid w:val="005E0CDC"/>
    <w:rsid w:val="00602F62"/>
    <w:rsid w:val="006031AF"/>
    <w:rsid w:val="00634C1B"/>
    <w:rsid w:val="00647CC7"/>
    <w:rsid w:val="00651F7F"/>
    <w:rsid w:val="00657517"/>
    <w:rsid w:val="00684FBF"/>
    <w:rsid w:val="006940A3"/>
    <w:rsid w:val="006B58C2"/>
    <w:rsid w:val="006B5A8A"/>
    <w:rsid w:val="006B68DD"/>
    <w:rsid w:val="006C03E0"/>
    <w:rsid w:val="006F78D9"/>
    <w:rsid w:val="00702254"/>
    <w:rsid w:val="00705B42"/>
    <w:rsid w:val="00753D6C"/>
    <w:rsid w:val="00840CB5"/>
    <w:rsid w:val="008A37C4"/>
    <w:rsid w:val="0091667A"/>
    <w:rsid w:val="00922FBF"/>
    <w:rsid w:val="009B1454"/>
    <w:rsid w:val="00A00FA2"/>
    <w:rsid w:val="00A353AF"/>
    <w:rsid w:val="00A5380B"/>
    <w:rsid w:val="00A548FA"/>
    <w:rsid w:val="00AA09CA"/>
    <w:rsid w:val="00B05192"/>
    <w:rsid w:val="00B078AC"/>
    <w:rsid w:val="00B20E96"/>
    <w:rsid w:val="00B251C6"/>
    <w:rsid w:val="00B3170D"/>
    <w:rsid w:val="00B9419C"/>
    <w:rsid w:val="00BA55BD"/>
    <w:rsid w:val="00BC6149"/>
    <w:rsid w:val="00BE036A"/>
    <w:rsid w:val="00C009ED"/>
    <w:rsid w:val="00C42C21"/>
    <w:rsid w:val="00CB604C"/>
    <w:rsid w:val="00CE060F"/>
    <w:rsid w:val="00CE2CB5"/>
    <w:rsid w:val="00D043CF"/>
    <w:rsid w:val="00D06A6F"/>
    <w:rsid w:val="00D11A84"/>
    <w:rsid w:val="00D2765D"/>
    <w:rsid w:val="00D826BE"/>
    <w:rsid w:val="00DD356E"/>
    <w:rsid w:val="00E54541"/>
    <w:rsid w:val="00ED1FDC"/>
    <w:rsid w:val="00FA0E60"/>
    <w:rsid w:val="00FA1A7F"/>
    <w:rsid w:val="00FB1AF5"/>
    <w:rsid w:val="00FC2D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C70"/>
    <w:pPr>
      <w:ind w:firstLineChars="200" w:firstLine="420"/>
    </w:pPr>
  </w:style>
  <w:style w:type="character" w:styleId="a4">
    <w:name w:val="Hyperlink"/>
    <w:basedOn w:val="a0"/>
    <w:uiPriority w:val="99"/>
    <w:unhideWhenUsed/>
    <w:rsid w:val="00657517"/>
    <w:rPr>
      <w:color w:val="0563C1" w:themeColor="hyperlink"/>
      <w:u w:val="single"/>
    </w:rPr>
  </w:style>
  <w:style w:type="paragraph" w:styleId="a5">
    <w:name w:val="Balloon Text"/>
    <w:basedOn w:val="a"/>
    <w:link w:val="Char"/>
    <w:uiPriority w:val="99"/>
    <w:semiHidden/>
    <w:unhideWhenUsed/>
    <w:rsid w:val="00B05192"/>
    <w:rPr>
      <w:sz w:val="18"/>
      <w:szCs w:val="18"/>
    </w:rPr>
  </w:style>
  <w:style w:type="character" w:customStyle="1" w:styleId="Char">
    <w:name w:val="批注框文本 Char"/>
    <w:basedOn w:val="a0"/>
    <w:link w:val="a5"/>
    <w:uiPriority w:val="99"/>
    <w:semiHidden/>
    <w:rsid w:val="00B05192"/>
    <w:rPr>
      <w:sz w:val="18"/>
      <w:szCs w:val="18"/>
    </w:rPr>
  </w:style>
  <w:style w:type="character" w:styleId="a6">
    <w:name w:val="annotation reference"/>
    <w:basedOn w:val="a0"/>
    <w:uiPriority w:val="99"/>
    <w:semiHidden/>
    <w:unhideWhenUsed/>
    <w:rsid w:val="00B05192"/>
    <w:rPr>
      <w:sz w:val="21"/>
      <w:szCs w:val="21"/>
    </w:rPr>
  </w:style>
  <w:style w:type="paragraph" w:styleId="a7">
    <w:name w:val="annotation text"/>
    <w:basedOn w:val="a"/>
    <w:link w:val="Char0"/>
    <w:uiPriority w:val="99"/>
    <w:semiHidden/>
    <w:unhideWhenUsed/>
    <w:rsid w:val="00B05192"/>
    <w:pPr>
      <w:jc w:val="left"/>
    </w:pPr>
  </w:style>
  <w:style w:type="character" w:customStyle="1" w:styleId="Char0">
    <w:name w:val="批注文字 Char"/>
    <w:basedOn w:val="a0"/>
    <w:link w:val="a7"/>
    <w:uiPriority w:val="99"/>
    <w:semiHidden/>
    <w:rsid w:val="00B05192"/>
  </w:style>
  <w:style w:type="paragraph" w:styleId="a8">
    <w:name w:val="annotation subject"/>
    <w:basedOn w:val="a7"/>
    <w:next w:val="a7"/>
    <w:link w:val="Char1"/>
    <w:uiPriority w:val="99"/>
    <w:semiHidden/>
    <w:unhideWhenUsed/>
    <w:rsid w:val="00B05192"/>
    <w:rPr>
      <w:b/>
      <w:bCs/>
    </w:rPr>
  </w:style>
  <w:style w:type="character" w:customStyle="1" w:styleId="Char1">
    <w:name w:val="批注主题 Char"/>
    <w:basedOn w:val="Char0"/>
    <w:link w:val="a8"/>
    <w:uiPriority w:val="99"/>
    <w:semiHidden/>
    <w:rsid w:val="00B05192"/>
    <w:rPr>
      <w:b/>
      <w:bCs/>
    </w:rPr>
  </w:style>
  <w:style w:type="paragraph" w:styleId="a9">
    <w:name w:val="header"/>
    <w:basedOn w:val="a"/>
    <w:link w:val="Char2"/>
    <w:uiPriority w:val="99"/>
    <w:unhideWhenUsed/>
    <w:rsid w:val="008A37C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8A37C4"/>
    <w:rPr>
      <w:sz w:val="18"/>
      <w:szCs w:val="18"/>
    </w:rPr>
  </w:style>
  <w:style w:type="paragraph" w:styleId="aa">
    <w:name w:val="footer"/>
    <w:basedOn w:val="a"/>
    <w:link w:val="Char3"/>
    <w:uiPriority w:val="99"/>
    <w:unhideWhenUsed/>
    <w:rsid w:val="008A37C4"/>
    <w:pPr>
      <w:tabs>
        <w:tab w:val="center" w:pos="4153"/>
        <w:tab w:val="right" w:pos="8306"/>
      </w:tabs>
      <w:snapToGrid w:val="0"/>
      <w:jc w:val="left"/>
    </w:pPr>
    <w:rPr>
      <w:sz w:val="18"/>
      <w:szCs w:val="18"/>
    </w:rPr>
  </w:style>
  <w:style w:type="character" w:customStyle="1" w:styleId="Char3">
    <w:name w:val="页脚 Char"/>
    <w:basedOn w:val="a0"/>
    <w:link w:val="aa"/>
    <w:uiPriority w:val="99"/>
    <w:rsid w:val="008A37C4"/>
    <w:rPr>
      <w:sz w:val="18"/>
      <w:szCs w:val="18"/>
    </w:rPr>
  </w:style>
  <w:style w:type="table" w:styleId="ab">
    <w:name w:val="Table Grid"/>
    <w:basedOn w:val="a1"/>
    <w:uiPriority w:val="39"/>
    <w:rsid w:val="00705B4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705B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nhuaf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1340</Characters>
  <Application>Microsoft Office Word</Application>
  <DocSecurity>4</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张艳梅</dc:creator>
  <cp:keywords/>
  <dc:description/>
  <cp:lastModifiedBy>ZHONGM</cp:lastModifiedBy>
  <cp:revision>2</cp:revision>
  <dcterms:created xsi:type="dcterms:W3CDTF">2021-08-30T17:21:00Z</dcterms:created>
  <dcterms:modified xsi:type="dcterms:W3CDTF">2021-08-30T17:21:00Z</dcterms:modified>
</cp:coreProperties>
</file>