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5" w:rsidRDefault="00DE1531" w:rsidP="007117DF">
      <w:pPr>
        <w:spacing w:beforeLines="50" w:afterLines="50" w:line="360" w:lineRule="auto"/>
        <w:ind w:firstLineChars="50" w:firstLine="161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D552A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泰康资产管理有限责任公司</w:t>
      </w:r>
      <w:r w:rsidRPr="00D552A4">
        <w:rPr>
          <w:rFonts w:asciiTheme="minorEastAsia" w:eastAsiaTheme="minorEastAsia" w:hAnsiTheme="minorEastAsia"/>
          <w:b/>
          <w:color w:val="000000"/>
          <w:sz w:val="32"/>
          <w:szCs w:val="32"/>
        </w:rPr>
        <w:t>旗下</w:t>
      </w:r>
      <w:r w:rsidR="00F10D55">
        <w:rPr>
          <w:rFonts w:asciiTheme="minorEastAsia" w:eastAsiaTheme="minorEastAsia" w:hAnsiTheme="minorEastAsia"/>
          <w:b/>
          <w:color w:val="000000"/>
          <w:sz w:val="32"/>
          <w:szCs w:val="32"/>
        </w:rPr>
        <w:t>基金</w:t>
      </w:r>
    </w:p>
    <w:p w:rsidR="00DE1531" w:rsidRPr="00D552A4" w:rsidRDefault="00854835" w:rsidP="007117DF">
      <w:pPr>
        <w:spacing w:beforeLines="50" w:afterLines="50" w:line="360" w:lineRule="auto"/>
        <w:ind w:firstLineChars="50" w:firstLine="161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2021</w:t>
      </w:r>
      <w:r w:rsidR="00DB33C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年中期报告</w:t>
      </w:r>
      <w:r w:rsidR="00DE1531" w:rsidRPr="00D552A4">
        <w:rPr>
          <w:rFonts w:asciiTheme="minorEastAsia" w:eastAsiaTheme="minorEastAsia" w:hAnsiTheme="minorEastAsia"/>
          <w:b/>
          <w:color w:val="000000"/>
          <w:sz w:val="32"/>
          <w:szCs w:val="32"/>
        </w:rPr>
        <w:t>提示性公告</w:t>
      </w:r>
    </w:p>
    <w:p w:rsidR="00DE1531" w:rsidRDefault="00DE1531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D552A4">
        <w:rPr>
          <w:rFonts w:asciiTheme="minorEastAsia" w:eastAsiaTheme="minorEastAsia" w:hAnsiTheme="minorEastAsia"/>
          <w:color w:val="000000"/>
          <w:sz w:val="24"/>
        </w:rPr>
        <w:t>本公司董事会及董事保证基金</w:t>
      </w:r>
      <w:r w:rsidR="00854835">
        <w:rPr>
          <w:rFonts w:asciiTheme="minorEastAsia" w:eastAsiaTheme="minorEastAsia" w:hAnsiTheme="minorEastAsia" w:hint="eastAsia"/>
          <w:color w:val="000000"/>
          <w:sz w:val="24"/>
        </w:rPr>
        <w:t>2021</w:t>
      </w:r>
      <w:r w:rsidR="00DB33C6">
        <w:rPr>
          <w:rFonts w:asciiTheme="minorEastAsia" w:eastAsiaTheme="minorEastAsia" w:hAnsiTheme="minorEastAsia" w:hint="eastAsia"/>
          <w:color w:val="000000"/>
          <w:sz w:val="24"/>
        </w:rPr>
        <w:t>年中期报告</w:t>
      </w:r>
      <w:r w:rsidRPr="00D552A4">
        <w:rPr>
          <w:rFonts w:asciiTheme="minorEastAsia" w:eastAsiaTheme="minorEastAsia" w:hAnsiTheme="minorEastAsia"/>
          <w:color w:val="000000"/>
          <w:sz w:val="24"/>
        </w:rPr>
        <w:t>所载资料不存在虚假记载、误导性陈述或重大遗漏，并对其内容的真实性、准确性和完整性承担个别及连带责任。</w:t>
      </w:r>
    </w:p>
    <w:p w:rsidR="00F10D55" w:rsidRDefault="00F10D5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D552A4">
        <w:rPr>
          <w:rFonts w:asciiTheme="minorEastAsia" w:eastAsiaTheme="minorEastAsia" w:hAnsiTheme="minorEastAsia" w:hint="eastAsia"/>
          <w:color w:val="000000"/>
          <w:sz w:val="24"/>
        </w:rPr>
        <w:t>泰康资产管理有限责任公司</w:t>
      </w:r>
      <w:r>
        <w:rPr>
          <w:rFonts w:asciiTheme="minorEastAsia" w:eastAsiaTheme="minorEastAsia" w:hAnsiTheme="minorEastAsia" w:hint="eastAsia"/>
          <w:color w:val="000000"/>
          <w:sz w:val="24"/>
        </w:rPr>
        <w:t>旗下</w:t>
      </w:r>
      <w:r w:rsidR="00854835">
        <w:rPr>
          <w:rFonts w:asciiTheme="minorEastAsia" w:eastAsiaTheme="minorEastAsia" w:hAnsiTheme="minorEastAsia" w:hint="eastAsia"/>
          <w:color w:val="000000"/>
          <w:sz w:val="24"/>
        </w:rPr>
        <w:t>2021</w:t>
      </w:r>
      <w:r w:rsidR="00DB33C6">
        <w:rPr>
          <w:rFonts w:asciiTheme="minorEastAsia" w:eastAsiaTheme="minorEastAsia" w:hAnsiTheme="minorEastAsia" w:hint="eastAsia"/>
          <w:color w:val="000000"/>
          <w:sz w:val="24"/>
        </w:rPr>
        <w:t>年中期报告</w:t>
      </w:r>
      <w:r>
        <w:rPr>
          <w:rFonts w:asciiTheme="minorEastAsia" w:eastAsiaTheme="minorEastAsia" w:hAnsiTheme="minorEastAsia" w:hint="eastAsia"/>
          <w:color w:val="000000"/>
          <w:sz w:val="24"/>
        </w:rPr>
        <w:t>涉及基金明细如下：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1.泰康薪意保货币市场基金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2.泰康新回报灵活配置混合型证券投资基金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3.泰康新机遇灵活配置混合型证券投资基金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4.泰康稳健增利债券型证券投资基金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5.泰康安泰回报混合型证券投资基金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6.泰康沪港深精选灵活配置混合型证券投资基金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7.泰康宏泰回报混合型证券投资基金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8.泰康恒泰回报灵活配置混合型证券投资基金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9.泰康丰盈债券型证券投资基金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10.泰康安益纯债债券型证券投资基金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11.泰康策略优选灵活配置混合型证券投资基金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12.泰康安惠纯债债券型证券投资基金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13.泰康沪港深价值优选混合型证券投资基金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14.泰康金泰回报3个月定期开放混合型证券投资基金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15.泰康兴泰回报沪港深混合型证券投资基金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16.泰康年年红纯债一年定期开放债券型证券投资基金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lastRenderedPageBreak/>
        <w:t>17.泰康现金管家货币市场基金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18.泰康泉林量化价值精选混合型证券投资基金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19.泰康安悦纯债3个月定期开放债券型发起式证券投资基金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20.泰康景泰回报混合型证券投资基金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21.泰康瑞坤纯债债券型证券投资基金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22.泰康均衡优选混合型证券投资基金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23.泰康睿利量化多策略混合型证券投资基金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24.泰康颐年混合型证券投资基金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25.泰康颐享混合型证券投资基金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26.泰康弘实3个月定期开放混合型发起式证券投资基金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27.泰康中证港股通非银行金融主题指数型发起式证券投资基金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28.泰康中证港股通地产指数型发起式证券投资基金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29.泰康裕泰债券型证券投资基金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30.泰康中证港股通TMT主题指数型发起式证券投资基金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31.泰康中证港股通大消费主题指数型发起式证券投资基金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32.泰康港股通中证香港银行投资指数型发起式证券投资基金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33.泰康产业升级混合型证券投资基金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34.泰康安和纯债6个月定期开放债券型证券投资基金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35.泰康信用精选债券型证券投资基金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36.泰康安欣纯债债券型证券投资基金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37.泰康润和两年定期开放债券型证券投资基金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38.泰康沪深 300 交易型开放式指数证券投资基金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lastRenderedPageBreak/>
        <w:t>39.泰康睿福优选配置3个月持有期混合型基金中基金（FOF）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40.泰康招泰尊享一年持有期混合型证券投资基金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41.泰康瑞丰纯债3个月定期开放债券型证券投资基金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42.泰康长江经济带债券型证券投资基金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43.泰康沪深300交易型开放式指数证券投资基金联接基金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44.泰康申润一年持有期混合型证券投资基金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45.泰康润颐63个月定期开放债券型证券投资基金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46.泰康蓝筹优势一年持有期股票型证券投资基金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47.泰康创新成长混合型证券投资基金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48.泰康科技创新一年定期开放混合型证券投资基金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49.泰康中证500交易型开放式指数证券投资基金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50.泰康优势企业混合型证券投资基金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51.泰康品质生活混合型证券投资基金</w:t>
      </w:r>
    </w:p>
    <w:p w:rsidR="00854835" w:rsidRP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52.泰康合润混合型证券投资基金</w:t>
      </w:r>
    </w:p>
    <w:p w:rsid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854835">
        <w:rPr>
          <w:rFonts w:asciiTheme="minorEastAsia" w:eastAsiaTheme="minorEastAsia" w:hAnsiTheme="minorEastAsia" w:hint="eastAsia"/>
          <w:color w:val="000000"/>
          <w:sz w:val="24"/>
        </w:rPr>
        <w:t>53.泰康福泰平衡养老目标三年持有期混合型基金中基金（FOF）</w:t>
      </w:r>
    </w:p>
    <w:p w:rsidR="00854835" w:rsidRDefault="00854835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bookmarkStart w:id="0" w:name="_GoBack"/>
      <w:bookmarkEnd w:id="0"/>
    </w:p>
    <w:p w:rsidR="00D767D6" w:rsidRPr="00D767D6" w:rsidRDefault="00C36CC4" w:rsidP="007117DF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t>上述基金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的</w:t>
      </w:r>
      <w:r w:rsidR="00854835">
        <w:rPr>
          <w:rFonts w:asciiTheme="minorEastAsia" w:eastAsiaTheme="minorEastAsia" w:hAnsiTheme="minorEastAsia" w:hint="eastAsia"/>
          <w:color w:val="000000"/>
          <w:sz w:val="24"/>
        </w:rPr>
        <w:t>2021</w:t>
      </w:r>
      <w:r w:rsidR="00DB33C6">
        <w:rPr>
          <w:rFonts w:asciiTheme="minorEastAsia" w:eastAsiaTheme="minorEastAsia" w:hAnsiTheme="minorEastAsia" w:hint="eastAsia"/>
          <w:color w:val="000000"/>
          <w:sz w:val="24"/>
        </w:rPr>
        <w:t>年中期报告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全文于</w:t>
      </w:r>
      <w:r w:rsidR="00854835">
        <w:rPr>
          <w:rFonts w:asciiTheme="minorEastAsia" w:eastAsiaTheme="minorEastAsia" w:hAnsiTheme="minorEastAsia"/>
          <w:color w:val="000000"/>
          <w:sz w:val="24"/>
        </w:rPr>
        <w:t>2021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年</w:t>
      </w:r>
      <w:r w:rsidR="00DB33C6">
        <w:rPr>
          <w:rFonts w:asciiTheme="minorEastAsia" w:eastAsiaTheme="minorEastAsia" w:hAnsiTheme="minorEastAsia"/>
          <w:color w:val="000000"/>
          <w:sz w:val="24"/>
        </w:rPr>
        <w:t>8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月</w:t>
      </w:r>
      <w:r w:rsidR="00DB33C6">
        <w:rPr>
          <w:rFonts w:asciiTheme="minorEastAsia" w:eastAsiaTheme="minorEastAsia" w:hAnsiTheme="minorEastAsia"/>
          <w:color w:val="000000"/>
          <w:sz w:val="24"/>
        </w:rPr>
        <w:t>31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日在本公司网站</w:t>
      </w:r>
      <w:r w:rsidR="00D767D6">
        <w:rPr>
          <w:rFonts w:asciiTheme="minorEastAsia" w:eastAsiaTheme="minorEastAsia" w:hAnsiTheme="minorEastAsia"/>
          <w:color w:val="000000"/>
          <w:sz w:val="24"/>
        </w:rPr>
        <w:t>（</w:t>
      </w:r>
      <w:hyperlink r:id="rId7" w:history="1">
        <w:r w:rsidR="00D767D6" w:rsidRPr="00A61B2E">
          <w:rPr>
            <w:rStyle w:val="a3"/>
            <w:sz w:val="24"/>
          </w:rPr>
          <w:t>www.tkfunds.com.cn</w:t>
        </w:r>
      </w:hyperlink>
      <w:r w:rsidR="00D767D6">
        <w:rPr>
          <w:rStyle w:val="a3"/>
          <w:sz w:val="24"/>
        </w:rPr>
        <w:t>）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和中国证监会基金电子披露网站（</w:t>
      </w:r>
      <w:hyperlink r:id="rId8" w:history="1">
        <w:r w:rsidR="00D767D6" w:rsidRPr="00D552A4">
          <w:rPr>
            <w:rStyle w:val="a3"/>
            <w:rFonts w:eastAsiaTheme="minorEastAsia"/>
            <w:sz w:val="24"/>
          </w:rPr>
          <w:t>http://eid.csrc.gov.cn/fund</w:t>
        </w:r>
      </w:hyperlink>
      <w:r w:rsidR="00D767D6" w:rsidRPr="00D552A4">
        <w:rPr>
          <w:rFonts w:asciiTheme="minorEastAsia" w:eastAsiaTheme="minorEastAsia" w:hAnsiTheme="minorEastAsia"/>
          <w:color w:val="000000"/>
          <w:sz w:val="24"/>
        </w:rPr>
        <w:t>）披露，供投资者查阅。如有疑问可拨打本公司客服电话（</w:t>
      </w:r>
      <w:r w:rsidR="00D767D6" w:rsidRPr="00814501">
        <w:rPr>
          <w:sz w:val="24"/>
        </w:rPr>
        <w:t>4001895522</w:t>
      </w:r>
      <w:r w:rsidR="00D767D6">
        <w:rPr>
          <w:rFonts w:asciiTheme="minorEastAsia" w:eastAsiaTheme="minorEastAsia" w:hAnsiTheme="minorEastAsia"/>
          <w:color w:val="000000"/>
          <w:sz w:val="24"/>
        </w:rPr>
        <w:t>）咨询</w:t>
      </w:r>
      <w:r w:rsidR="00D767D6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D767D6" w:rsidRPr="00D767D6" w:rsidRDefault="00D767D6" w:rsidP="007117DF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D767D6">
        <w:rPr>
          <w:rFonts w:asciiTheme="minorEastAsia" w:eastAsiaTheme="minorEastAsia" w:hAnsiTheme="minor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767D6" w:rsidRPr="00D767D6" w:rsidRDefault="00D767D6" w:rsidP="007117DF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D767D6">
        <w:rPr>
          <w:rFonts w:asciiTheme="minorEastAsia" w:eastAsiaTheme="minorEastAsia" w:hAnsiTheme="minorEastAsia"/>
          <w:color w:val="000000"/>
          <w:sz w:val="24"/>
        </w:rPr>
        <w:t>特此公告。</w:t>
      </w:r>
    </w:p>
    <w:p w:rsidR="00D552A4" w:rsidRDefault="00D552A4" w:rsidP="007117DF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D552A4" w:rsidRPr="00D552A4" w:rsidRDefault="00D552A4" w:rsidP="007117DF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D552A4" w:rsidRDefault="00DE1531" w:rsidP="007117DF">
      <w:pPr>
        <w:spacing w:beforeLines="50" w:afterLines="50" w:line="360" w:lineRule="auto"/>
        <w:ind w:firstLineChars="200" w:firstLine="480"/>
        <w:jc w:val="right"/>
        <w:rPr>
          <w:sz w:val="24"/>
        </w:rPr>
      </w:pPr>
      <w:r w:rsidRPr="00D552A4">
        <w:rPr>
          <w:rFonts w:asciiTheme="minorEastAsia" w:eastAsiaTheme="minorEastAsia" w:hAnsiTheme="minorEastAsia"/>
          <w:color w:val="000000"/>
          <w:sz w:val="24"/>
        </w:rPr>
        <w:t xml:space="preserve">                                </w:t>
      </w:r>
      <w:r w:rsidR="00D552A4">
        <w:rPr>
          <w:rFonts w:hint="eastAsia"/>
          <w:sz w:val="24"/>
        </w:rPr>
        <w:t>泰康资产管理有限责任公司</w:t>
      </w:r>
    </w:p>
    <w:p w:rsidR="0044626D" w:rsidRPr="00D552A4" w:rsidRDefault="00854835" w:rsidP="005B1CE5">
      <w:pPr>
        <w:spacing w:beforeLines="50" w:afterLines="50" w:line="360" w:lineRule="auto"/>
        <w:ind w:firstLineChars="1822" w:firstLine="4373"/>
        <w:jc w:val="right"/>
        <w:rPr>
          <w:rFonts w:asciiTheme="minorEastAsia" w:eastAsiaTheme="minorEastAsia" w:hAnsiTheme="minorEastAsia"/>
          <w:sz w:val="24"/>
        </w:rPr>
      </w:pPr>
      <w:r>
        <w:rPr>
          <w:sz w:val="24"/>
        </w:rPr>
        <w:t>2021</w:t>
      </w:r>
      <w:r w:rsidR="00D552A4">
        <w:rPr>
          <w:sz w:val="24"/>
        </w:rPr>
        <w:t>年</w:t>
      </w:r>
      <w:r w:rsidR="00DB33C6">
        <w:rPr>
          <w:sz w:val="24"/>
        </w:rPr>
        <w:t>8</w:t>
      </w:r>
      <w:r w:rsidR="00D552A4">
        <w:rPr>
          <w:rFonts w:hint="eastAsia"/>
          <w:sz w:val="24"/>
        </w:rPr>
        <w:t>月</w:t>
      </w:r>
      <w:r w:rsidR="00DB33C6">
        <w:rPr>
          <w:sz w:val="24"/>
        </w:rPr>
        <w:t>31</w:t>
      </w:r>
      <w:r w:rsidR="00D552A4">
        <w:rPr>
          <w:rFonts w:hint="eastAsia"/>
          <w:sz w:val="24"/>
        </w:rPr>
        <w:t>日</w:t>
      </w:r>
    </w:p>
    <w:sectPr w:rsidR="0044626D" w:rsidRPr="00D552A4" w:rsidSect="005B1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1C" w:rsidRDefault="00AE441C" w:rsidP="00E82737">
      <w:r>
        <w:separator/>
      </w:r>
    </w:p>
  </w:endnote>
  <w:endnote w:type="continuationSeparator" w:id="0">
    <w:p w:rsidR="00AE441C" w:rsidRDefault="00AE441C" w:rsidP="00E8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1C" w:rsidRDefault="00AE441C" w:rsidP="00E82737">
      <w:r>
        <w:separator/>
      </w:r>
    </w:p>
  </w:footnote>
  <w:footnote w:type="continuationSeparator" w:id="0">
    <w:p w:rsidR="00AE441C" w:rsidRDefault="00AE441C" w:rsidP="00E8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7A6"/>
    <w:multiLevelType w:val="hybridMultilevel"/>
    <w:tmpl w:val="8814EC66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75173EF3"/>
    <w:multiLevelType w:val="hybridMultilevel"/>
    <w:tmpl w:val="3E6866F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531"/>
    <w:rsid w:val="000D6A9C"/>
    <w:rsid w:val="0016087E"/>
    <w:rsid w:val="001E31C9"/>
    <w:rsid w:val="00340F40"/>
    <w:rsid w:val="00394AF2"/>
    <w:rsid w:val="0044626D"/>
    <w:rsid w:val="004F2899"/>
    <w:rsid w:val="004F460E"/>
    <w:rsid w:val="0055543B"/>
    <w:rsid w:val="005B1CE5"/>
    <w:rsid w:val="007117DF"/>
    <w:rsid w:val="007A62DD"/>
    <w:rsid w:val="00854835"/>
    <w:rsid w:val="00862490"/>
    <w:rsid w:val="00A44C45"/>
    <w:rsid w:val="00AE441C"/>
    <w:rsid w:val="00C36CC4"/>
    <w:rsid w:val="00CA5933"/>
    <w:rsid w:val="00CF16D5"/>
    <w:rsid w:val="00D552A4"/>
    <w:rsid w:val="00D767D6"/>
    <w:rsid w:val="00DB33C6"/>
    <w:rsid w:val="00DE1531"/>
    <w:rsid w:val="00E45F03"/>
    <w:rsid w:val="00E46EF8"/>
    <w:rsid w:val="00E77490"/>
    <w:rsid w:val="00E82737"/>
    <w:rsid w:val="00EC03A3"/>
    <w:rsid w:val="00F10D55"/>
    <w:rsid w:val="00F1763D"/>
    <w:rsid w:val="00F84804"/>
    <w:rsid w:val="00FD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5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E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52A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E82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8273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82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82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k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1430</Characters>
  <Application>Microsoft Office Word</Application>
  <DocSecurity>4</DocSecurity>
  <Lines>11</Lines>
  <Paragraphs>3</Paragraphs>
  <ScaleCrop>false</ScaleCrop>
  <Company>7-organization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薛叶蔚</dc:creator>
  <cp:keywords/>
  <dc:description/>
  <cp:lastModifiedBy>ZHONGM</cp:lastModifiedBy>
  <cp:revision>2</cp:revision>
  <dcterms:created xsi:type="dcterms:W3CDTF">2021-08-30T17:20:00Z</dcterms:created>
  <dcterms:modified xsi:type="dcterms:W3CDTF">2021-08-30T17:20:00Z</dcterms:modified>
</cp:coreProperties>
</file>