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7" w:rsidRPr="005E088E" w:rsidRDefault="001360BF" w:rsidP="00193C4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富安达基金管理有限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3C05F3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AC1CC0" w:rsidRDefault="00AC1CC0" w:rsidP="00AC1CC0">
      <w:pPr>
        <w:spacing w:line="540" w:lineRule="exact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</w:p>
    <w:p w:rsidR="00BB3501" w:rsidRPr="00AC1CC0" w:rsidRDefault="00B16987" w:rsidP="00AC1CC0">
      <w:pPr>
        <w:spacing w:line="540" w:lineRule="exact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本公司董事会及董事保证基金</w:t>
      </w:r>
      <w:r w:rsidR="003C05F3">
        <w:rPr>
          <w:rFonts w:ascii="仿宋" w:eastAsia="仿宋" w:hAnsi="仿宋" w:hint="eastAsia"/>
          <w:color w:val="000000" w:themeColor="text1"/>
          <w:sz w:val="30"/>
          <w:szCs w:val="30"/>
        </w:rPr>
        <w:t>中期</w:t>
      </w:r>
      <w:r w:rsidR="0098024A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报告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所载资料不存在虚假记载、误导性陈述或重大遗漏，并对其内容的真实性、准确性和完整性承担个别及连带责任。</w:t>
      </w:r>
    </w:p>
    <w:p w:rsidR="001360BF" w:rsidRPr="00AC1CC0" w:rsidRDefault="001360BF" w:rsidP="00AC1CC0">
      <w:pPr>
        <w:spacing w:line="54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富安达基金管理有限公司旗下</w:t>
      </w:r>
      <w:r w:rsidR="00201B72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十</w:t>
      </w:r>
      <w:r w:rsidR="00152A0A">
        <w:rPr>
          <w:rFonts w:ascii="仿宋" w:eastAsia="仿宋" w:hAnsi="仿宋" w:hint="eastAsia"/>
          <w:color w:val="000000" w:themeColor="text1"/>
          <w:sz w:val="30"/>
          <w:szCs w:val="30"/>
        </w:rPr>
        <w:t>六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只基金产品（包括：富安达优势成长混合型证券投资基金、富安达策略精选灵活配置混合型证券投资基金、富安达新兴成长灵活配置混合型证券投资基金、富安达健康人生灵活配置混合型证券投资基金、富安达新动力灵活配置混合型证券投资基金、富安达消费主题灵活配置混合型证券投资基金、富安达增强收益债券型证券投资基金、富安达长盈灵活配置混合型证券投资基金、富安达行业轮动灵活配置混合型证券投资基金、富安达富利纯债债券型证券投资基金</w:t>
      </w:r>
      <w:r w:rsidR="0098024A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富安达现金通货币市场证券投资基金</w:t>
      </w:r>
      <w:r w:rsidR="00AC1CC0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="0098024A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富安达中证500指数增强型证券投资基金</w:t>
      </w:r>
      <w:r w:rsidR="00AC1CC0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、富安达科技领航混合型证券投资基金</w:t>
      </w:r>
      <w:r w:rsidR="003A532F">
        <w:rPr>
          <w:rFonts w:ascii="仿宋" w:eastAsia="仿宋" w:hAnsi="仿宋" w:hint="eastAsia"/>
          <w:color w:val="000000" w:themeColor="text1"/>
          <w:sz w:val="30"/>
          <w:szCs w:val="30"/>
        </w:rPr>
        <w:t>、富安达科技创新混合型发起式证券投资基金</w:t>
      </w:r>
      <w:r w:rsidR="00201B72">
        <w:rPr>
          <w:rFonts w:ascii="仿宋" w:eastAsia="仿宋" w:hAnsi="仿宋" w:hint="eastAsia"/>
          <w:color w:val="000000" w:themeColor="text1"/>
          <w:sz w:val="30"/>
          <w:szCs w:val="30"/>
        </w:rPr>
        <w:t>、富安达长三角区域主题混合型发起式证券投资基金</w:t>
      </w:r>
      <w:r w:rsidR="00152A0A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="00152A0A" w:rsidRPr="00152A0A">
        <w:rPr>
          <w:rFonts w:ascii="仿宋" w:eastAsia="仿宋" w:hAnsi="仿宋" w:hint="eastAsia"/>
          <w:color w:val="000000" w:themeColor="text1"/>
          <w:sz w:val="30"/>
          <w:szCs w:val="30"/>
        </w:rPr>
        <w:t>富安达医药创新混合型证券投资基金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3C05F3">
        <w:rPr>
          <w:rFonts w:ascii="仿宋" w:eastAsia="仿宋" w:hAnsi="仿宋" w:hint="eastAsia"/>
          <w:color w:val="000000" w:themeColor="text1"/>
          <w:sz w:val="30"/>
          <w:szCs w:val="30"/>
        </w:rPr>
        <w:t>2</w:t>
      </w:r>
      <w:r w:rsidR="003C05F3">
        <w:rPr>
          <w:rFonts w:ascii="仿宋" w:eastAsia="仿宋" w:hAnsi="仿宋"/>
          <w:color w:val="000000" w:themeColor="text1"/>
          <w:sz w:val="30"/>
          <w:szCs w:val="30"/>
        </w:rPr>
        <w:t>021</w:t>
      </w:r>
      <w:r w:rsidR="003C05F3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="003C05F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中期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报告全文于</w:t>
      </w:r>
      <w:r w:rsidR="00201B72" w:rsidRPr="00AC1CC0">
        <w:rPr>
          <w:rFonts w:ascii="仿宋" w:eastAsia="仿宋" w:hAnsi="仿宋"/>
          <w:color w:val="000000" w:themeColor="text1"/>
          <w:sz w:val="30"/>
          <w:szCs w:val="30"/>
        </w:rPr>
        <w:t>20</w:t>
      </w:r>
      <w:r w:rsidR="00201B72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2</w:t>
      </w:r>
      <w:r w:rsidR="00201B72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="00201B72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="003C05F3">
        <w:rPr>
          <w:rFonts w:ascii="仿宋" w:eastAsia="仿宋" w:hAnsi="仿宋"/>
          <w:color w:val="000000" w:themeColor="text1"/>
          <w:sz w:val="30"/>
          <w:szCs w:val="30"/>
        </w:rPr>
        <w:t>8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0060C7">
        <w:rPr>
          <w:rFonts w:ascii="仿宋" w:eastAsia="仿宋" w:hAnsi="仿宋"/>
          <w:color w:val="000000" w:themeColor="text1"/>
          <w:sz w:val="30"/>
          <w:szCs w:val="30"/>
        </w:rPr>
        <w:t>31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日在本公司网站</w:t>
      </w:r>
      <w:r w:rsidRPr="00AC1CC0">
        <w:rPr>
          <w:rFonts w:ascii="仿宋" w:eastAsia="仿宋" w:hAnsi="仿宋"/>
          <w:color w:val="000000" w:themeColor="text1"/>
          <w:sz w:val="30"/>
          <w:szCs w:val="30"/>
        </w:rPr>
        <w:t xml:space="preserve">www.fadfunds.com 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和中国证监会基金电子披露网站（</w:t>
      </w:r>
      <w:r w:rsidRPr="00AC1CC0">
        <w:rPr>
          <w:rFonts w:ascii="仿宋" w:eastAsia="仿宋" w:hAnsi="仿宋"/>
          <w:color w:val="000000" w:themeColor="text1"/>
          <w:sz w:val="30"/>
          <w:szCs w:val="30"/>
        </w:rPr>
        <w:t>http://eid.csrc.gov.cn/fund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）披露，供投资者查阅。如有疑问可拨打本公司客服电话（</w:t>
      </w:r>
      <w:r w:rsidRPr="00AC1CC0">
        <w:rPr>
          <w:rFonts w:ascii="仿宋" w:eastAsia="仿宋" w:hAnsi="仿宋"/>
          <w:color w:val="000000" w:themeColor="text1"/>
          <w:sz w:val="30"/>
          <w:szCs w:val="30"/>
        </w:rPr>
        <w:t>400-630-6999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）咨询。</w:t>
      </w:r>
    </w:p>
    <w:p w:rsidR="00BB3501" w:rsidRPr="00AC1CC0" w:rsidRDefault="00BB3501" w:rsidP="00AC1CC0">
      <w:pPr>
        <w:spacing w:line="54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本基金管</w:t>
      </w:r>
      <w:r w:rsidR="000C1032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理人承诺以诚实信用、勤勉尽责的原则管理和运用基金资产，但不保证</w:t>
      </w:r>
      <w:r w:rsidR="005A77EA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基金一定盈利，也不保证最低收益。请充分了解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基金的风险收益特征，审慎做出投资决定。</w:t>
      </w:r>
    </w:p>
    <w:p w:rsidR="00BB3501" w:rsidRPr="00AC1CC0" w:rsidRDefault="00BB3501" w:rsidP="00AC1CC0">
      <w:pPr>
        <w:spacing w:line="54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特此公告。</w:t>
      </w:r>
    </w:p>
    <w:p w:rsidR="00BB3501" w:rsidRPr="00AC1CC0" w:rsidRDefault="001360BF" w:rsidP="00AC1CC0">
      <w:pPr>
        <w:spacing w:line="540" w:lineRule="exact"/>
        <w:ind w:firstLineChars="250" w:firstLine="750"/>
        <w:jc w:val="right"/>
        <w:rPr>
          <w:rFonts w:ascii="仿宋" w:eastAsia="仿宋" w:hAnsi="仿宋"/>
          <w:color w:val="000000" w:themeColor="text1"/>
          <w:sz w:val="30"/>
          <w:szCs w:val="30"/>
        </w:rPr>
      </w:pP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富安达基金管理有限公司</w:t>
      </w:r>
    </w:p>
    <w:p w:rsidR="00BB3501" w:rsidRPr="00AC1CC0" w:rsidRDefault="00201B72" w:rsidP="00AC1CC0">
      <w:pPr>
        <w:spacing w:line="540" w:lineRule="exact"/>
        <w:ind w:firstLineChars="250" w:firstLine="750"/>
        <w:jc w:val="right"/>
        <w:rPr>
          <w:rFonts w:ascii="仿宋" w:eastAsia="仿宋" w:hAnsi="仿宋"/>
          <w:color w:val="000000" w:themeColor="text1"/>
          <w:sz w:val="30"/>
          <w:szCs w:val="30"/>
        </w:rPr>
      </w:pP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202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Pr="00AC1CC0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3C05F3">
        <w:rPr>
          <w:rFonts w:ascii="仿宋" w:eastAsia="仿宋" w:hAnsi="仿宋"/>
          <w:color w:val="000000" w:themeColor="text1"/>
          <w:sz w:val="30"/>
          <w:szCs w:val="30"/>
        </w:rPr>
        <w:t>8</w:t>
      </w:r>
      <w:r w:rsidR="00BB3501" w:rsidRPr="00AC1CC0">
        <w:rPr>
          <w:rFonts w:ascii="仿宋" w:eastAsia="仿宋" w:hAnsi="仿宋"/>
          <w:color w:val="000000" w:themeColor="text1"/>
          <w:sz w:val="30"/>
          <w:szCs w:val="30"/>
        </w:rPr>
        <w:t>月</w:t>
      </w:r>
      <w:r w:rsidR="000060C7">
        <w:rPr>
          <w:rFonts w:ascii="仿宋" w:eastAsia="仿宋" w:hAnsi="仿宋"/>
          <w:color w:val="000000" w:themeColor="text1"/>
          <w:sz w:val="30"/>
          <w:szCs w:val="30"/>
        </w:rPr>
        <w:t>31</w:t>
      </w:r>
      <w:bookmarkStart w:id="0" w:name="_GoBack"/>
      <w:bookmarkEnd w:id="0"/>
      <w:r w:rsidR="00BB3501" w:rsidRPr="00AC1CC0">
        <w:rPr>
          <w:rFonts w:ascii="仿宋" w:eastAsia="仿宋" w:hAnsi="仿宋"/>
          <w:color w:val="000000" w:themeColor="text1"/>
          <w:sz w:val="30"/>
          <w:szCs w:val="30"/>
        </w:rPr>
        <w:t>日</w:t>
      </w:r>
    </w:p>
    <w:sectPr w:rsidR="00BB3501" w:rsidRPr="00AC1CC0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D13" w:rsidRDefault="00921D13" w:rsidP="009A149B">
      <w:r>
        <w:separator/>
      </w:r>
    </w:p>
  </w:endnote>
  <w:endnote w:type="continuationSeparator" w:id="0">
    <w:p w:rsidR="00921D13" w:rsidRDefault="00921D1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76" w:rsidRDefault="0014617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841B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93C49" w:rsidRPr="00193C4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841B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93C49" w:rsidRPr="00193C4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D13" w:rsidRDefault="00921D13" w:rsidP="009A149B">
      <w:r>
        <w:separator/>
      </w:r>
    </w:p>
  </w:footnote>
  <w:footnote w:type="continuationSeparator" w:id="0">
    <w:p w:rsidR="00921D13" w:rsidRDefault="00921D13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76" w:rsidRDefault="001461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76" w:rsidRDefault="0014617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76" w:rsidRDefault="001461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60C7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D4B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60BF"/>
    <w:rsid w:val="001445A9"/>
    <w:rsid w:val="00146176"/>
    <w:rsid w:val="00146307"/>
    <w:rsid w:val="00152A0A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3C49"/>
    <w:rsid w:val="001A593B"/>
    <w:rsid w:val="001D04AB"/>
    <w:rsid w:val="001D2521"/>
    <w:rsid w:val="001D74AE"/>
    <w:rsid w:val="001E7CAD"/>
    <w:rsid w:val="001F125D"/>
    <w:rsid w:val="001F15CB"/>
    <w:rsid w:val="001F533E"/>
    <w:rsid w:val="00201B72"/>
    <w:rsid w:val="0021172E"/>
    <w:rsid w:val="00212038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A532F"/>
    <w:rsid w:val="003C05F3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404C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4F67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710F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151D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25DF"/>
    <w:rsid w:val="00635DAE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3D28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1D1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024A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3F0"/>
    <w:rsid w:val="00A62B15"/>
    <w:rsid w:val="00A63901"/>
    <w:rsid w:val="00A63F21"/>
    <w:rsid w:val="00A7247E"/>
    <w:rsid w:val="00A72BFA"/>
    <w:rsid w:val="00A72FCD"/>
    <w:rsid w:val="00A74844"/>
    <w:rsid w:val="00A81D7B"/>
    <w:rsid w:val="00A841B8"/>
    <w:rsid w:val="00A87DCB"/>
    <w:rsid w:val="00AB49A1"/>
    <w:rsid w:val="00AC1161"/>
    <w:rsid w:val="00AC1CC0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CE51C-0DE5-428B-BC3C-40E76FB2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565</Characters>
  <Application>Microsoft Office Word</Application>
  <DocSecurity>4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2021-08-30T17:20:00Z</dcterms:created>
  <dcterms:modified xsi:type="dcterms:W3CDTF">2021-08-30T17:20:00Z</dcterms:modified>
</cp:coreProperties>
</file>