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D675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公司旗下部分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C04DE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01C5E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70BB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D80BED" w:rsidRDefault="00D80BED" w:rsidP="00D675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D675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Pr="00E05354" w:rsidRDefault="00D80BED" w:rsidP="00D675A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C21F3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E26A67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70BBE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D80BED" w:rsidRPr="00E05354" w:rsidRDefault="00E26A67" w:rsidP="00D675A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="007F63A8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上银慧财宝货币市场基金、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上银新兴价值成长混合型证券投资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、上银慧添利债券型证券投资基金、上银慧盈利货币市场基金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、上银鑫达灵活配置混合型证券投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资基金、上银慧增利货币市场基金、上银聚增富定期开放债券型发起式证券投资基金</w:t>
      </w:r>
      <w:r w:rsidR="007F63A8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、上银慧佳盈债券型证券投资基金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、上银聚鸿益三个月定期开放债券型发起式证券投资基金、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上银慧祥利债券型证券投资基金、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上银中债1-3年农发行债券指数证券投资基金、上银未来生活灵活配置混合型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上银政策性金融债债券型证券投资基金</w:t>
      </w:r>
      <w:r w:rsidR="007F63A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F63A8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上银鑫卓混合型证券投资基金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上银慧永利中短期债券型证券投资基金</w:t>
      </w:r>
      <w:r w:rsidR="007F63A8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7F63A8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上银慧丰利债券型证券投资基金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EF61F5" w:rsidRPr="00EF61F5">
        <w:rPr>
          <w:rFonts w:ascii="仿宋" w:eastAsia="仿宋" w:hAnsi="仿宋" w:hint="eastAsia"/>
          <w:color w:val="000000" w:themeColor="text1"/>
          <w:sz w:val="28"/>
          <w:szCs w:val="28"/>
        </w:rPr>
        <w:t>上银可转债精选债券型证券投资基金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上银中债1-3年国开行债券指数证券投资基金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上银聚永益一年定期开放债券型发起式证券投资基金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上银聚德益一年定期开放债券型发起式证券投资基金</w:t>
      </w:r>
      <w:r w:rsidR="00291786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上银中证500指数增强型证券投资基金</w:t>
      </w:r>
      <w:r w:rsidR="0018732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91786" w:rsidRPr="00291786">
        <w:rPr>
          <w:rFonts w:ascii="仿宋" w:eastAsia="仿宋" w:hAnsi="仿宋" w:hint="eastAsia"/>
          <w:color w:val="000000" w:themeColor="text1"/>
          <w:sz w:val="28"/>
          <w:szCs w:val="28"/>
        </w:rPr>
        <w:t>上银聚远盈42个月定期开放债券型证券投资基金</w:t>
      </w:r>
      <w:r w:rsidR="00C77D2F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77D2F" w:rsidRPr="00C77D2F">
        <w:rPr>
          <w:rFonts w:ascii="仿宋" w:eastAsia="仿宋" w:hAnsi="仿宋" w:hint="eastAsia"/>
          <w:color w:val="000000" w:themeColor="text1"/>
          <w:sz w:val="28"/>
          <w:szCs w:val="28"/>
        </w:rPr>
        <w:t>上银内需增长股票型证券投资基金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77D2F" w:rsidRPr="00C77D2F">
        <w:rPr>
          <w:rFonts w:ascii="仿宋" w:eastAsia="仿宋" w:hAnsi="仿宋" w:hint="eastAsia"/>
          <w:color w:val="000000" w:themeColor="text1"/>
          <w:sz w:val="28"/>
          <w:szCs w:val="28"/>
        </w:rPr>
        <w:t>上银核心成长混合型证券投资基金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01C5E" w:rsidRPr="00501C5E">
        <w:rPr>
          <w:rFonts w:ascii="仿宋" w:eastAsia="仿宋" w:hAnsi="仿宋" w:hint="eastAsia"/>
          <w:color w:val="000000" w:themeColor="text1"/>
          <w:sz w:val="28"/>
          <w:szCs w:val="28"/>
        </w:rPr>
        <w:t>上银鑫恒混合型证券投资基金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01C5E" w:rsidRPr="00501C5E">
        <w:rPr>
          <w:rFonts w:ascii="仿宋" w:eastAsia="仿宋" w:hAnsi="仿宋" w:hint="eastAsia"/>
          <w:color w:val="000000" w:themeColor="text1"/>
          <w:sz w:val="28"/>
          <w:szCs w:val="28"/>
        </w:rPr>
        <w:t>上银聚远鑫87个月定期开放债券型证券投资基金</w:t>
      </w:r>
      <w:r w:rsidR="007A3FBD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01C5E" w:rsidRPr="00501C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上银慧恒收益增强债券型证券投资基金</w:t>
      </w:r>
      <w:r w:rsidR="008E265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E2652" w:rsidRPr="008E2652">
        <w:rPr>
          <w:rFonts w:ascii="仿宋" w:eastAsia="仿宋" w:hAnsi="仿宋" w:hint="eastAsia"/>
          <w:color w:val="000000" w:themeColor="text1"/>
          <w:sz w:val="28"/>
          <w:szCs w:val="28"/>
        </w:rPr>
        <w:t>上银医疗健康混合型证券投资基金</w:t>
      </w:r>
      <w:r w:rsidR="008E265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E2652" w:rsidRPr="008E2652">
        <w:rPr>
          <w:rFonts w:ascii="仿宋" w:eastAsia="仿宋" w:hAnsi="仿宋" w:hint="eastAsia"/>
          <w:color w:val="000000" w:themeColor="text1"/>
          <w:sz w:val="28"/>
          <w:szCs w:val="28"/>
        </w:rPr>
        <w:t>上银慧兴盈债券型证券投资基金</w:t>
      </w:r>
      <w:r w:rsidR="008E2652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8E2652" w:rsidRPr="008E2652">
        <w:rPr>
          <w:rFonts w:ascii="仿宋" w:eastAsia="仿宋" w:hAnsi="仿宋" w:hint="eastAsia"/>
          <w:color w:val="000000" w:themeColor="text1"/>
          <w:sz w:val="28"/>
          <w:szCs w:val="28"/>
        </w:rPr>
        <w:t>上银丰益混合型证券投资基金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01C5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70BBE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报告全文于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2F6F58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70BBE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70BBE"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B3CE1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3B3CE1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和中国证监会基金电子披露网站（</w:t>
      </w:r>
      <w:r w:rsidR="00E05354" w:rsidRPr="003B3CE1">
        <w:rPr>
          <w:rFonts w:ascii="仿宋" w:eastAsia="仿宋" w:hAnsi="仿宋"/>
          <w:sz w:val="28"/>
          <w:szCs w:val="28"/>
        </w:rPr>
        <w:t>http://eid.csrc.gov.cn/fund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 w:rsidR="001E201B" w:rsidRPr="00E05354"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80BED" w:rsidRPr="00E05354" w:rsidRDefault="00D80BED" w:rsidP="00D675A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 w:rsidR="005944E7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C70BBE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70BBE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bookmarkStart w:id="0" w:name="_GoBack"/>
      <w:bookmarkEnd w:id="0"/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920507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1E6307" w:rsidRPr="00E05354" w:rsidRDefault="001E6307">
      <w:pPr>
        <w:rPr>
          <w:sz w:val="28"/>
          <w:szCs w:val="28"/>
        </w:rPr>
      </w:pPr>
    </w:p>
    <w:sectPr w:rsidR="001E6307" w:rsidRPr="00E05354" w:rsidSect="006D4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87329"/>
    <w:rsid w:val="001E201B"/>
    <w:rsid w:val="001E6307"/>
    <w:rsid w:val="00246793"/>
    <w:rsid w:val="00291786"/>
    <w:rsid w:val="002F6F58"/>
    <w:rsid w:val="00356EB0"/>
    <w:rsid w:val="003756B6"/>
    <w:rsid w:val="00387A18"/>
    <w:rsid w:val="003B3CE1"/>
    <w:rsid w:val="00501C5E"/>
    <w:rsid w:val="00583B42"/>
    <w:rsid w:val="00591C6F"/>
    <w:rsid w:val="005944E7"/>
    <w:rsid w:val="006D49B5"/>
    <w:rsid w:val="00775C8D"/>
    <w:rsid w:val="007A3FBD"/>
    <w:rsid w:val="007C7E82"/>
    <w:rsid w:val="007F63A8"/>
    <w:rsid w:val="008E2652"/>
    <w:rsid w:val="00920507"/>
    <w:rsid w:val="00C21F36"/>
    <w:rsid w:val="00C70BBE"/>
    <w:rsid w:val="00C77D2F"/>
    <w:rsid w:val="00D675A1"/>
    <w:rsid w:val="00D80BED"/>
    <w:rsid w:val="00E05354"/>
    <w:rsid w:val="00E26A67"/>
    <w:rsid w:val="00EC04DE"/>
    <w:rsid w:val="00E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4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张柳然</dc:creator>
  <cp:lastModifiedBy>ZHONGM</cp:lastModifiedBy>
  <cp:revision>2</cp:revision>
  <dcterms:created xsi:type="dcterms:W3CDTF">2021-08-30T17:23:00Z</dcterms:created>
  <dcterms:modified xsi:type="dcterms:W3CDTF">2021-08-30T17:23:00Z</dcterms:modified>
</cp:coreProperties>
</file>