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</w:t>
      </w:r>
      <w:r w:rsidR="0099184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中期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报告提示性公告</w:t>
      </w:r>
    </w:p>
    <w:p w:rsidR="00B16987" w:rsidRPr="00AA7C68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99184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中期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4F6A4F" w:rsidRPr="00AA7C68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99184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中期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477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092"/>
        <w:gridCol w:w="4073"/>
        <w:gridCol w:w="1476"/>
      </w:tblGrid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8B293D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年封闭运作战略配售（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华夏鼎汇债券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003826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501D4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64784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ETF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（</w:t>
            </w: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64784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511280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100ETF</w:t>
            </w:r>
            <w:r w:rsidRPr="00F3231F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04389D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4389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4C142A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华夏上清所</w:t>
            </w:r>
            <w:r w:rsidRPr="004C142A">
              <w:rPr>
                <w:rFonts w:ascii="Times New Roman" w:hAnsi="Times New Roman" w:cs="Times New Roman" w:hint="eastAsia"/>
              </w:rPr>
              <w:t>1-3</w:t>
            </w:r>
            <w:r w:rsidRPr="004C142A">
              <w:rPr>
                <w:rFonts w:ascii="Times New Roman" w:hAnsi="Times New Roman" w:cs="Times New Roman" w:hint="eastAsia"/>
              </w:rPr>
              <w:t>年高等级国企中票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9445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华夏创新未来</w:t>
            </w:r>
            <w:r w:rsidRPr="004C142A">
              <w:rPr>
                <w:rFonts w:ascii="Times New Roman" w:cs="Times New Roman" w:hint="eastAsia"/>
              </w:rPr>
              <w:t>18</w:t>
            </w:r>
            <w:r w:rsidRPr="004C142A">
              <w:rPr>
                <w:rFonts w:ascii="Times New Roman" w:cs="Times New Roman" w:hint="eastAsia"/>
              </w:rPr>
              <w:t>个月封闭混合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685D60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华夏鼎清债券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/>
              </w:rPr>
              <w:t>010014</w:t>
            </w:r>
          </w:p>
        </w:tc>
      </w:tr>
      <w:tr w:rsidR="0004389D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华夏磐锐一年定开混合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华夏中证细分食品饮料产业主题</w:t>
            </w:r>
            <w:r w:rsidRPr="0004389D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515170</w:t>
            </w:r>
          </w:p>
        </w:tc>
      </w:tr>
      <w:tr w:rsidR="0004389D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华夏鼎信债券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华夏新兴成长股票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010680</w:t>
            </w:r>
          </w:p>
        </w:tc>
      </w:tr>
      <w:tr w:rsidR="0004389D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华夏磐益一年定开混合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华夏恒生互联网科技业</w:t>
            </w:r>
            <w:r w:rsidRPr="0004389D">
              <w:rPr>
                <w:rFonts w:ascii="Times New Roman" w:cs="Times New Roman" w:hint="eastAsia"/>
              </w:rPr>
              <w:t>ETF</w:t>
            </w:r>
            <w:r w:rsidRPr="0004389D">
              <w:rPr>
                <w:rFonts w:ascii="Times New Roman" w:cs="Times New Roman" w:hint="eastAsia"/>
              </w:rPr>
              <w:t>（</w:t>
            </w:r>
            <w:r w:rsidRPr="0004389D">
              <w:rPr>
                <w:rFonts w:ascii="Times New Roman" w:cs="Times New Roman" w:hint="eastAsia"/>
              </w:rPr>
              <w:t>QDII</w:t>
            </w:r>
            <w:r w:rsidRPr="0004389D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513330</w:t>
            </w:r>
          </w:p>
        </w:tc>
      </w:tr>
      <w:tr w:rsidR="00E64784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4C142A" w:rsidRDefault="00E64784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华夏核心资产混合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E64784" w:rsidRPr="0004389D" w:rsidRDefault="00E64784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华夏消费龙头混合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64784" w:rsidRPr="00C50038" w:rsidRDefault="007E17E7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011282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华夏保守养老一年持有混合（</w:t>
            </w:r>
            <w:r w:rsidRPr="00C50038">
              <w:rPr>
                <w:rFonts w:ascii="Times New Roman" w:cs="Times New Roman" w:hint="eastAsia"/>
              </w:rPr>
              <w:t>FOF</w:t>
            </w:r>
            <w:r w:rsidRPr="00C50038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华夏永鑫六个月持有混合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010971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华夏鼎华一年定开债券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华夏核心价值混合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010692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华夏中证新能源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华夏中证沪港深</w:t>
            </w:r>
            <w:r w:rsidRPr="00C50038">
              <w:rPr>
                <w:rFonts w:ascii="Times New Roman" w:cs="Times New Roman" w:hint="eastAsia"/>
              </w:rPr>
              <w:t>500ETF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517170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华夏中证生物科技主题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华夏安阳</w:t>
            </w:r>
            <w:r w:rsidRPr="00C50038">
              <w:rPr>
                <w:rFonts w:ascii="Times New Roman" w:cs="Times New Roman" w:hint="eastAsia"/>
              </w:rPr>
              <w:t>6</w:t>
            </w:r>
            <w:r w:rsidRPr="00C50038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010969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华夏上证科创板</w:t>
            </w:r>
            <w:r w:rsidRPr="00C50038">
              <w:rPr>
                <w:rFonts w:ascii="Times New Roman" w:cs="Times New Roman" w:hint="eastAsia"/>
              </w:rPr>
              <w:t>50</w:t>
            </w:r>
            <w:r w:rsidRPr="00C50038">
              <w:rPr>
                <w:rFonts w:ascii="Times New Roman" w:cs="Times New Roman" w:hint="eastAsia"/>
              </w:rPr>
              <w:t>成份</w:t>
            </w:r>
            <w:r w:rsidRPr="00C50038">
              <w:rPr>
                <w:rFonts w:ascii="Times New Roman" w:cs="Times New Roman" w:hint="eastAsia"/>
              </w:rPr>
              <w:t>ETF</w:t>
            </w:r>
            <w:r w:rsidRPr="00C50038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华夏鼎润债券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010979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华夏中证动漫游戏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</w:t>
            </w:r>
            <w:r w:rsidRPr="00C50038">
              <w:rPr>
                <w:rFonts w:ascii="Times New Roman" w:cs="Times New Roman" w:hint="eastAsia"/>
              </w:rPr>
              <w:t>1000ETF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159845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华夏内需驱动混合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华夏先锋科技一年定开混合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010518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华夏中证大数据产业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501D4" w:rsidRDefault="00C50038" w:rsidP="005F1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Default="00C50038" w:rsidP="005F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501" w:rsidRPr="00AA7C68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99184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中期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报告全文于</w:t>
      </w:r>
      <w:r w:rsidR="00991845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99184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="00991845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99184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8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99184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="00613CB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F1E5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4C142A">
        <w:rPr>
          <w:rFonts w:ascii="宋体" w:hAnsi="宋体" w:hint="eastAsia"/>
          <w:color w:val="000000"/>
          <w:sz w:val="24"/>
        </w:rPr>
        <w:t>一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991845">
        <w:rPr>
          <w:rFonts w:ascii="Times New Roman" w:eastAsia="宋体" w:hAnsi="Times New Roman" w:cs="Times New Roman" w:hint="eastAsia"/>
          <w:color w:val="000000"/>
          <w:sz w:val="24"/>
        </w:rPr>
        <w:t>八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</w:t>
      </w:r>
      <w:r w:rsidR="00991845">
        <w:rPr>
          <w:rFonts w:ascii="Times New Roman" w:eastAsia="宋体" w:hAnsi="Times New Roman" w:cs="Times New Roman" w:hint="eastAsia"/>
          <w:color w:val="000000"/>
          <w:sz w:val="24"/>
        </w:rPr>
        <w:t>三</w:t>
      </w:r>
      <w:bookmarkStart w:id="1" w:name="_GoBack"/>
      <w:bookmarkEnd w:id="1"/>
      <w:r w:rsidR="00741C19">
        <w:rPr>
          <w:rFonts w:ascii="Times New Roman" w:eastAsia="宋体" w:hAnsi="Times New Roman" w:cs="Times New Roman"/>
          <w:color w:val="000000"/>
          <w:sz w:val="24"/>
        </w:rPr>
        <w:t>十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sectPr w:rsidR="00BB3501" w:rsidRPr="0056761B" w:rsidSect="005F1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A1" w:rsidRDefault="00B21D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211CB4">
        <w:pPr>
          <w:pStyle w:val="a4"/>
          <w:jc w:val="center"/>
        </w:pPr>
        <w:r w:rsidRPr="00211CB4">
          <w:fldChar w:fldCharType="begin"/>
        </w:r>
        <w:r w:rsidR="00CA440C">
          <w:instrText>PAGE   \* MERGEFORMAT</w:instrText>
        </w:r>
        <w:r w:rsidRPr="00211CB4">
          <w:fldChar w:fldCharType="separate"/>
        </w:r>
        <w:r w:rsidR="00BA6D16" w:rsidRPr="00BA6D1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211CB4">
        <w:pPr>
          <w:pStyle w:val="a4"/>
          <w:jc w:val="center"/>
        </w:pPr>
        <w:r w:rsidRPr="00211CB4">
          <w:fldChar w:fldCharType="begin"/>
        </w:r>
        <w:r w:rsidR="00CA440C">
          <w:instrText>PAGE   \* MERGEFORMAT</w:instrText>
        </w:r>
        <w:r w:rsidRPr="00211CB4">
          <w:fldChar w:fldCharType="separate"/>
        </w:r>
        <w:r w:rsidR="00BA6D16" w:rsidRPr="00BA6D1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25D"/>
    <w:rsid w:val="001445A9"/>
    <w:rsid w:val="00146307"/>
    <w:rsid w:val="001533B2"/>
    <w:rsid w:val="001623CF"/>
    <w:rsid w:val="00165D5C"/>
    <w:rsid w:val="00166B15"/>
    <w:rsid w:val="001677D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11CB4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172A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597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440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845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1161"/>
    <w:rsid w:val="00AD18DD"/>
    <w:rsid w:val="00AD562B"/>
    <w:rsid w:val="00AE3F47"/>
    <w:rsid w:val="00AE69BF"/>
    <w:rsid w:val="00AF7347"/>
    <w:rsid w:val="00B014DF"/>
    <w:rsid w:val="00B02016"/>
    <w:rsid w:val="00B11B77"/>
    <w:rsid w:val="00B16987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6D16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4634"/>
    <w:rsid w:val="00C45644"/>
    <w:rsid w:val="00C50038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919AF"/>
    <w:rsid w:val="00D9283F"/>
    <w:rsid w:val="00D937BD"/>
    <w:rsid w:val="00DA2D7C"/>
    <w:rsid w:val="00DB2EB8"/>
    <w:rsid w:val="00DB6F0A"/>
    <w:rsid w:val="00DD7BAA"/>
    <w:rsid w:val="00DE0FFA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784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04D6-E1A3-4354-AD88-E85F4F67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4</DocSecurity>
  <Lines>33</Lines>
  <Paragraphs>9</Paragraphs>
  <ScaleCrop>false</ScaleCrop>
  <Company>chinaamc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2021-08-29T16:33:00Z</dcterms:created>
  <dcterms:modified xsi:type="dcterms:W3CDTF">2021-08-29T16:33:00Z</dcterms:modified>
</cp:coreProperties>
</file>