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01" w:rsidRDefault="0036236D" w:rsidP="00CE1F18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鹏</w:t>
      </w:r>
      <w:r w:rsidR="00E6697D" w:rsidRPr="00E6697D">
        <w:rPr>
          <w:rFonts w:ascii="仿宋" w:eastAsia="仿宋" w:hAnsi="仿宋" w:hint="eastAsia"/>
          <w:b/>
          <w:color w:val="000000" w:themeColor="text1"/>
          <w:sz w:val="32"/>
          <w:szCs w:val="32"/>
        </w:rPr>
        <w:t>华基金管理有限公司旗下基金2021年中期报告提示性公告</w:t>
      </w:r>
    </w:p>
    <w:p w:rsidR="00B16987" w:rsidRPr="005E088E" w:rsidRDefault="00B16987" w:rsidP="00CE1F18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2116E3" w:rsidRDefault="00B16987" w:rsidP="002116E3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="000F4301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 w:rsidR="000F4301">
        <w:rPr>
          <w:rFonts w:ascii="仿宋" w:eastAsia="仿宋" w:hAnsi="仿宋"/>
          <w:color w:val="000000" w:themeColor="text1"/>
          <w:sz w:val="32"/>
          <w:szCs w:val="32"/>
        </w:rPr>
        <w:t>证券投资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D21E5E">
        <w:rPr>
          <w:rFonts w:ascii="仿宋" w:eastAsia="仿宋" w:hAnsi="仿宋"/>
          <w:color w:val="000000" w:themeColor="text1"/>
          <w:sz w:val="32"/>
          <w:szCs w:val="32"/>
        </w:rPr>
        <w:t>2021</w:t>
      </w:r>
      <w:r w:rsidR="000F4301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E6697D">
        <w:rPr>
          <w:rFonts w:ascii="仿宋" w:eastAsia="仿宋" w:hAnsi="仿宋" w:hint="eastAsia"/>
          <w:color w:val="000000" w:themeColor="text1"/>
          <w:sz w:val="32"/>
          <w:szCs w:val="32"/>
        </w:rPr>
        <w:t>中期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报告所载资料不存在虚假记载、误导性陈述或重大遗漏，并对其内容的真实性、准确性和完整性承担个别及连带责任。</w:t>
      </w:r>
    </w:p>
    <w:p w:rsidR="00056EE0" w:rsidRDefault="0036236D" w:rsidP="002116E3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36236D">
        <w:rPr>
          <w:rFonts w:ascii="仿宋" w:eastAsia="仿宋" w:hAnsi="仿宋" w:hint="eastAsia"/>
          <w:color w:val="000000" w:themeColor="text1"/>
          <w:sz w:val="32"/>
          <w:szCs w:val="32"/>
        </w:rPr>
        <w:t>鹏华基金管理有限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  <w:r w:rsidR="00056EE0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 w:rsidR="00264368">
        <w:rPr>
          <w:rFonts w:ascii="仿宋" w:eastAsia="仿宋" w:hAnsi="仿宋" w:hint="eastAsia"/>
          <w:color w:val="000000" w:themeColor="text1"/>
          <w:sz w:val="32"/>
          <w:szCs w:val="32"/>
        </w:rPr>
        <w:t>：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鹏华弘泰灵活配置混合型证券投资基金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鹏华普天收益证券投资基金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鹏华普天债券证券投资基金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鹏华中国50开放式证券投资基金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鹏华货币市场证券投资基金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鹏华价值优势混合型证券投资基金（LOF）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鹏华动力增长混合型证券投资基金（LOF）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鹏华优质治理混合型证券投资基金（LOF）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鹏华丰收债券型证券投资基金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鹏华盛世创新混合型证券投资基金（LOF）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鹏华沪深300指数证券投资基金（LOF）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鹏华精选成长混合型证券投资基金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鹏华中证500指数证券投资基金（LOF）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鹏华信用增利债券型证券投资基金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鹏华全球中短债债券型证券投资基金（QDII）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鹏华丰润债券型证券投资基金（LOF）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鹏华消费优选混合型证券投资基金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鹏华丰盛稳固收益债券型证券投资基金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鹏华新兴产业混合型证券投资基金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鹏华美国房地产证券投资基金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鹏华丰泽债券型证券投资基金（LOF）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鹏华价值精选股票型证券投资基金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鹏华宏观灵活配置混合型证券投资基金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鹏华纯债债券型证券投资基金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鹏华中证A股资源产业指数型证券投资基金（LOF）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鹏华丰和债券型证券投资基金（LOF）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鹏华产业债债券型证券投资基金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鹏华双债增利债券型证券投资基金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鹏华丰利债券型证券投资基金（LOF）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鹏华永诚一年定期开放债券型证券投资基金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鹏华双债加利债券型证券投资基金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鹏华量化先锋混合型证券投资基金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鹏华丰实定期开放债券型证券投资基金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鹏华双债保利债券型证券投资基金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鹏华丰泰定期开放债券型证券投资基金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鹏华全球高收益债债券型证券投资基金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鹏华丰融定期开放债券型证券投资基金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鹏华消费领先灵活配置混合型证券投资基金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鹏华品牌传承灵活配置混合型证券投资基金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鹏华增值宝货币市场基金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鹏华环保产业股票型证券投资基金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鹏华中证信息技术指数型证券投资基金（LOF）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鹏华中证800证券保险指数型证券投资基金（LOF）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鹏华策略优选灵活配置混合型证券投资基金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鹏华中证800地产指数型证券投资基金（LOF）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鹏华医疗保健股票型证券投资基金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鹏华先进制造股票型证券投资基金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鹏华中证国防指数型证券投资基金（LOF）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鹏华养老产业股票型证券投资基金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鹏华中证传媒指数型证券投资基金（LOF）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鹏华安盈宝货币市场基金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鹏华可转债债券型证券投资基金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鹏华弘盛灵活配置混合型证券投资基金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鹏华弘利灵活配置混合型证券投资基金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鹏华弘泽灵活配置混合型证券投资基金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鹏华弘润灵活配置混合型证券投资基金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鹏华中证银行指数型证券投资基金（LOF）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鹏华改革红利股票型证券投资基金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鹏华中证酒指数型证券投资基金（LOF）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鹏华中证全指证券公司指数型证券投资基金（LOF）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鹏华中证一带一路主题指数型证券投资基金（LOF）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鹏华外延成长灵活配置混合型证券投资基金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鹏华弘信灵活配置混合型证券投资基金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鹏华弘实灵活配置混合型证券投资基金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鹏华弘和灵活配置混合型证券投资基金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鹏华弘华灵活配置混合型证券投资基金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鹏华中证高铁产业指数型证券投资基金（LOF）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鹏华弘益灵活配置混合型证券投资基金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鹏华医药科技股票型证券投资基金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鹏华创业板指数型证券投资基金（LOF）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鹏华中证移动互联网指数型证券投资基金（LOF）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鹏华中证环保产业指数型证券投资基金（LOF）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鹏华弘鑫灵活配置混合型证券投资基金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鹏华前海万科REITs封闭式混合型发起式证券投资基金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鹏华沪深300指数增强型证券投资基金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鹏华国证钢铁行业指数型证券投资基金（LOF）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鹏华中证医药卫生指数证券投资基金（LOF）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鹏华弘安灵活配置混合型证券投资基金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鹏华丰华债券型证券投资基金</w:t>
      </w:r>
      <w:bookmarkStart w:id="0" w:name="_GoBack"/>
      <w:bookmarkEnd w:id="0"/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鹏华健康环保灵活配置混合型证券投资基金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鹏华文化传媒娱乐股票型证券投资基金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鹏华添利交易型货币市场基金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鹏华丰尚定期开放债券型证券投资基金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鹏华金鼎灵活配置混合型证券投资基金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鹏华兴利混合型证券投资基金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鹏华金城灵活配置混合型证券投资基金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鹏华丰茂债券型证券投资基金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鹏华弘达灵活配置混合型证券投资基金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鹏华弘嘉灵活配置混合型证券投资基金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鹏华丰饶定期开放债券型证券投资基金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鹏华丰达债券型证券投资基金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鹏华增瑞灵活配置混合型证券投资基金（LOF）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鹏华丰恒债券型证券投资基金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鹏华弘惠灵活配置混合型证券投资基金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鹏华兴安定期开放灵活配置混合型证券投资基金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鹏华港股通中证香港中小企业投资主题指数证券投资基金（LOF）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鹏华弘康灵活配置混合型证券投资基金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鹏华弘尚灵活配置混合型证券投资基金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鹏华丰禄债券型证券投资基金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鹏华丰腾债券型证券投资基金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鹏华港股通中证香港银行投资指数证券投资基金（LOF）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鹏华丰盈债券型证券投资基金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鹏华兴泰定期开放灵活配置混合型证券投资基金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鹏华沪深港新兴成长灵活配置混合型证券投资基金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鹏华丰惠债券型证券投资基金</w:t>
      </w:r>
    </w:p>
    <w:p w:rsid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鹏华兴悦定期开放灵活配置混合型证券投资基金</w:t>
      </w:r>
    </w:p>
    <w:p w:rsidR="0066695E" w:rsidRPr="0066695E" w:rsidRDefault="0066695E" w:rsidP="0066695E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永盛</w:t>
      </w:r>
      <w:r>
        <w:rPr>
          <w:rFonts w:ascii="仿宋" w:eastAsia="仿宋" w:hAnsi="仿宋"/>
          <w:color w:val="000000" w:themeColor="text1"/>
          <w:sz w:val="32"/>
          <w:szCs w:val="32"/>
        </w:rPr>
        <w:t>一年定期开放债券型证券投资基金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鹏华兴惠定期开放灵活配置混合型证券投资基金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鹏华安益增强混合型证券投资基金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鹏华丰享债券型证券投资基金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鹏华丰玉债券型证券投资基金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鹏华永安18个月定期开放债券型证券投资基金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鹏华丰康债券型证券投资基金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鹏华沪深港互联网股票型证券投资基金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鹏华丰瑞债券型证券投资基金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鹏华聚财通货币市场基金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鹏华永泰18个月定期开放债券型证券投资基金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鹏华盈余宝货币市场基金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鹏华丰源债券型证券投资基金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鹏华中证空天一体军工指数证券投资基金（LOF）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鹏华金元宝货币市场基金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鹏华兴鑫宝货币市场基金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鹏华策略回报灵活配置混合型证券投资基金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鹏华研究精选灵活配置混合型证券投资基金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鹏华香港美国互联网股票型证券投资基金（LOF）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鹏华优势企业股票型证券投资基金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鹏华永泽18个月定期开放债券型证券投资基金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鹏华尊惠18个月定期开放混合型证券投资基金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鹏华尊悦3个月定期开放债券型发起式证券投资基金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鹏华产业精选灵活配置混合型证券投资基金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鹏华睿投灵活配置混合型证券投资基金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鹏华创新驱动混合型证券投资基金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鹏华尊享6个月定期开放债券型发起式证券投资基金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鹏华研究驱动混合型证券投资基金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鹏华中短债3个月定期开放债券型证券投资基金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鹏华养老目标日期2035三年持有期混合型基金中基金（FOF）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鹏华优选回报灵活配置混合型证券投资基金</w:t>
      </w:r>
    </w:p>
    <w:p w:rsid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鹏华永融一年定期开放债券型证券投资基金</w:t>
      </w:r>
    </w:p>
    <w:p w:rsidR="0066695E" w:rsidRPr="0066695E" w:rsidRDefault="0066695E" w:rsidP="0066695E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鹏华中债1-3年国开行债券指数证券投资基金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鹏华永润一年定期开放债券型证券投资基金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鹏华核心优势混合型证券投资基金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鹏华中证酒交易型开放式指数证券投资基金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鹏华养老目标日期2045三年持有期混合型发起式基金中基金（FOF）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鹏华长乐稳健养老目标一年持有期混合型发起式基金中基金（FOF）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鹏华研究智选混合型证券投资基金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鹏华9-10年利率债债券型发起式证券投资基金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鹏华科创主题3年封闭运作灵活配置混合型证券投资基金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鹏华尊诚3个月定期开放债券型发起式证券投资基金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鹏华尊晟3个月定期开放债券型发起式证券投资基金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鹏华精选回报三年定期开放混合型证券投资基金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鹏华中证国防交易型开放式指数证券投资基金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鹏华金利债券型证券投资基金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鹏华丰登债券型证券投资基金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鹏华中证5年期地方政府债交易型开放式指数证券投资基金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鹏华浮动净值型发起式货币市场基金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鹏华尊信3个月定期开放债券型发起式证券投资基金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鹏华锦利两年定期开放债券型证券投资基金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鹏华丰鑫债券型证券投资基金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鹏华丰庆债券型证券投资基金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鹏华稳利短债债券型证券投资基金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鹏华中证500交易型开放式指数证券投资基金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鹏华金享混合型证券投资基金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鹏华价值驱动混合型证券投资基金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鹏华优选价值股票型证券投资基金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鹏华中证银行交易型开放式指数证券投资基金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鹏华0-5年利率债债券型发起式证券投资基金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鹏华尊泰一年定期开放债券型发起式证券投资基金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鹏华国证证券龙头交易型开放式指数证券投资基金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鹏华科技创新混合型证券投资基金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鹏华中证500交易型开放式指数证券投资基金联接基金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鹏华价值成长混合型证券投资基金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鹏华尊裕一年定期开放债券型发起式证券投资基金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鹏华中证800证券保险交易型开放式指数证券投资基金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鹏华优质回报两年定期开放混合型证券投资基金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鹏华中证传媒交易型开放式指数证券投资基金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鹏华中证高股息龙头交易型开放式指数证券投资基金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鹏华丰诚债券型证券投资基金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鹏华安泽混合型证券投资基金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鹏华稳健回报混合型证券投资基金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鹏华鑫享稳健混合型证券投资基金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鹏华国证半导体芯片交易型开放式指数证券投资基金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鹏华中债3-5年国开行债券指数证券投资基金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鹏华价值共赢两年持有期混合型证券投资基金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鹏华股息精选混合型证券投资基金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鹏华成长价值混合型证券投资基金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鹏华尊达一年定期开放债券型发起式证券投资基金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鹏华优质企业混合型证券投资基金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鹏华普利债券型证券投资基金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鹏华安和混合型证券投资基金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鹏华安庆混合型证券投资基金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鹏华中证高股息龙头交易型开放式指数证券投资基金联接基金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鹏华安惠混合型证券投资基金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鹏华匠心精选混合型证券投资基金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鹏华新兴成长混合型证券投资基金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鹏华聚合多资产3个月持有期混合型基金中基金（FOF） 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鹏华锦润86个月定期开放债券型证券投资基金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鹏华安睿两年持有期混合型证券投资基金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鹏华中证0-4年期地方政府债交易型开放式指数证券投资基金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鹏华招华一年持有期混合型证券投资基金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鹏华中债1-3年农发行债券指数证券投资基金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鹏华年年红一年持有期债券型证券投资基金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鹏华中债-市场隐含评级AAA信用债（1-3年）指数证券投资基金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鹏华中债-0-3年AA+优选信用债指数证券投资基金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鹏华启航两年封闭运作混合型证券投资基金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鹏华创新未来18个月封闭运作混合型证券投资基金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鹏华成长智选混合型证券投资基金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鹏华丰颐债券型证券投资基金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鹏华高质量增长混合型证券投资基金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鹏华优选成长混合型证券投资基金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鹏华尊和一年定期开放债券型发起式证券投资基金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鹏华安润混合型证券投资基金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鹏华安享一年持有期混合型证券投资基金</w:t>
      </w:r>
    </w:p>
    <w:p w:rsid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鹏华汇智优选混合型证券投资基金</w:t>
      </w:r>
    </w:p>
    <w:p w:rsidR="00452DF0" w:rsidRPr="00452DF0" w:rsidRDefault="00452DF0" w:rsidP="00452DF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52DF0">
        <w:rPr>
          <w:rFonts w:ascii="仿宋" w:eastAsia="仿宋" w:hAnsi="仿宋" w:hint="eastAsia"/>
          <w:color w:val="000000" w:themeColor="text1"/>
          <w:sz w:val="32"/>
          <w:szCs w:val="32"/>
        </w:rPr>
        <w:t>鹏华安裕5个月持有期混合型证券投资基金</w:t>
      </w:r>
    </w:p>
    <w:p w:rsidR="00452DF0" w:rsidRPr="00452DF0" w:rsidRDefault="00452DF0" w:rsidP="00452DF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52DF0">
        <w:rPr>
          <w:rFonts w:ascii="仿宋" w:eastAsia="仿宋" w:hAnsi="仿宋" w:hint="eastAsia"/>
          <w:color w:val="000000" w:themeColor="text1"/>
          <w:sz w:val="32"/>
          <w:szCs w:val="32"/>
        </w:rPr>
        <w:t>鹏华弘裕一年持有期混合型证券投资基金</w:t>
      </w:r>
    </w:p>
    <w:p w:rsidR="00452DF0" w:rsidRPr="00452DF0" w:rsidRDefault="00452DF0" w:rsidP="00452DF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52DF0">
        <w:rPr>
          <w:rFonts w:ascii="仿宋" w:eastAsia="仿宋" w:hAnsi="仿宋" w:hint="eastAsia"/>
          <w:color w:val="000000" w:themeColor="text1"/>
          <w:sz w:val="32"/>
          <w:szCs w:val="32"/>
        </w:rPr>
        <w:t>鹏华安悦一年持有期混合型证券投资基金</w:t>
      </w:r>
    </w:p>
    <w:p w:rsidR="00452DF0" w:rsidRPr="00452DF0" w:rsidRDefault="00452DF0" w:rsidP="00452DF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52DF0">
        <w:rPr>
          <w:rFonts w:ascii="仿宋" w:eastAsia="仿宋" w:hAnsi="仿宋" w:hint="eastAsia"/>
          <w:color w:val="000000" w:themeColor="text1"/>
          <w:sz w:val="32"/>
          <w:szCs w:val="32"/>
        </w:rPr>
        <w:t>鹏华品质优选混合型证券投资基金</w:t>
      </w:r>
    </w:p>
    <w:p w:rsidR="00452DF0" w:rsidRPr="00452DF0" w:rsidRDefault="00452DF0" w:rsidP="00452DF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52DF0">
        <w:rPr>
          <w:rFonts w:ascii="仿宋" w:eastAsia="仿宋" w:hAnsi="仿宋" w:hint="eastAsia"/>
          <w:color w:val="000000" w:themeColor="text1"/>
          <w:sz w:val="32"/>
          <w:szCs w:val="32"/>
        </w:rPr>
        <w:t>鹏华中证光伏产业交易型开放式指数证券投资基金</w:t>
      </w:r>
    </w:p>
    <w:p w:rsidR="00452DF0" w:rsidRPr="00452DF0" w:rsidRDefault="00452DF0" w:rsidP="00452DF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52DF0">
        <w:rPr>
          <w:rFonts w:ascii="仿宋" w:eastAsia="仿宋" w:hAnsi="仿宋" w:hint="eastAsia"/>
          <w:color w:val="000000" w:themeColor="text1"/>
          <w:sz w:val="32"/>
          <w:szCs w:val="32"/>
        </w:rPr>
        <w:t>鹏华中证细分化工产业主题交易型开放式指数证券投资基金</w:t>
      </w:r>
    </w:p>
    <w:p w:rsidR="00452DF0" w:rsidRPr="00452DF0" w:rsidRDefault="00452DF0" w:rsidP="00452DF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52DF0">
        <w:rPr>
          <w:rFonts w:ascii="仿宋" w:eastAsia="仿宋" w:hAnsi="仿宋" w:hint="eastAsia"/>
          <w:color w:val="000000" w:themeColor="text1"/>
          <w:sz w:val="32"/>
          <w:szCs w:val="32"/>
        </w:rPr>
        <w:t>鹏华中证畜牧养殖交易型开放式指数证券投资基金</w:t>
      </w:r>
    </w:p>
    <w:p w:rsidR="00452DF0" w:rsidRPr="00452DF0" w:rsidRDefault="00452DF0" w:rsidP="00452DF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52DF0">
        <w:rPr>
          <w:rFonts w:ascii="仿宋" w:eastAsia="仿宋" w:hAnsi="仿宋" w:hint="eastAsia"/>
          <w:color w:val="000000" w:themeColor="text1"/>
          <w:sz w:val="32"/>
          <w:szCs w:val="32"/>
        </w:rPr>
        <w:t>鹏华国证有色金属行业交易型开放式指数证券投资基金</w:t>
      </w:r>
    </w:p>
    <w:p w:rsidR="00452DF0" w:rsidRPr="00452DF0" w:rsidRDefault="00452DF0" w:rsidP="00452DF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52DF0">
        <w:rPr>
          <w:rFonts w:ascii="仿宋" w:eastAsia="仿宋" w:hAnsi="仿宋" w:hint="eastAsia"/>
          <w:color w:val="000000" w:themeColor="text1"/>
          <w:sz w:val="32"/>
          <w:szCs w:val="32"/>
        </w:rPr>
        <w:t>鹏华宁华一年持有期混合型证券投资基金</w:t>
      </w:r>
    </w:p>
    <w:p w:rsidR="00452DF0" w:rsidRPr="00452DF0" w:rsidRDefault="00452DF0" w:rsidP="00452DF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52DF0">
        <w:rPr>
          <w:rFonts w:ascii="仿宋" w:eastAsia="仿宋" w:hAnsi="仿宋" w:hint="eastAsia"/>
          <w:color w:val="000000" w:themeColor="text1"/>
          <w:sz w:val="32"/>
          <w:szCs w:val="32"/>
        </w:rPr>
        <w:t>鹏华创新成长混合型证券投资基金</w:t>
      </w:r>
    </w:p>
    <w:p w:rsidR="00452DF0" w:rsidRPr="00452DF0" w:rsidRDefault="00452DF0" w:rsidP="00452DF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52DF0">
        <w:rPr>
          <w:rFonts w:ascii="仿宋" w:eastAsia="仿宋" w:hAnsi="仿宋" w:hint="eastAsia"/>
          <w:color w:val="000000" w:themeColor="text1"/>
          <w:sz w:val="32"/>
          <w:szCs w:val="32"/>
        </w:rPr>
        <w:t>鹏华致远成长混合型证券投资基金</w:t>
      </w:r>
    </w:p>
    <w:p w:rsidR="00452DF0" w:rsidRPr="00452DF0" w:rsidRDefault="00452DF0" w:rsidP="00452DF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52DF0">
        <w:rPr>
          <w:rFonts w:ascii="仿宋" w:eastAsia="仿宋" w:hAnsi="仿宋" w:hint="eastAsia"/>
          <w:color w:val="000000" w:themeColor="text1"/>
          <w:sz w:val="32"/>
          <w:szCs w:val="32"/>
        </w:rPr>
        <w:t>鹏华远见回报三年持有期混合型证券投资基金</w:t>
      </w:r>
    </w:p>
    <w:p w:rsidR="00452DF0" w:rsidRPr="00452DF0" w:rsidRDefault="00452DF0" w:rsidP="00452DF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52DF0">
        <w:rPr>
          <w:rFonts w:ascii="仿宋" w:eastAsia="仿宋" w:hAnsi="仿宋" w:hint="eastAsia"/>
          <w:color w:val="000000" w:themeColor="text1"/>
          <w:sz w:val="32"/>
          <w:szCs w:val="32"/>
        </w:rPr>
        <w:t>鹏华民丰盈和6个月持有期混合型证券投资基金</w:t>
      </w:r>
    </w:p>
    <w:p w:rsidR="00452DF0" w:rsidRPr="00452DF0" w:rsidRDefault="00452DF0" w:rsidP="00452DF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52DF0">
        <w:rPr>
          <w:rFonts w:ascii="仿宋" w:eastAsia="仿宋" w:hAnsi="仿宋" w:hint="eastAsia"/>
          <w:color w:val="000000" w:themeColor="text1"/>
          <w:sz w:val="32"/>
          <w:szCs w:val="32"/>
        </w:rPr>
        <w:t>鹏华中证内地低碳经济主题交易型开放式指数证券投资基金</w:t>
      </w:r>
    </w:p>
    <w:p w:rsidR="00452DF0" w:rsidRDefault="00452DF0" w:rsidP="00452DF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52DF0">
        <w:rPr>
          <w:rFonts w:ascii="仿宋" w:eastAsia="仿宋" w:hAnsi="仿宋" w:hint="eastAsia"/>
          <w:color w:val="000000" w:themeColor="text1"/>
          <w:sz w:val="32"/>
          <w:szCs w:val="32"/>
        </w:rPr>
        <w:t>鹏华招润一年持有期混合型证券投资基金</w:t>
      </w:r>
    </w:p>
    <w:p w:rsidR="00BB3501" w:rsidRPr="005A1AF7" w:rsidRDefault="00D21E5E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2021</w:t>
      </w:r>
      <w:r w:rsidR="000F4301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E6697D">
        <w:rPr>
          <w:rFonts w:ascii="仿宋" w:eastAsia="仿宋" w:hAnsi="仿宋" w:hint="eastAsia"/>
          <w:color w:val="000000" w:themeColor="text1"/>
          <w:sz w:val="32"/>
          <w:szCs w:val="32"/>
        </w:rPr>
        <w:t>中期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报告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36236D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36236D">
        <w:rPr>
          <w:rFonts w:ascii="仿宋" w:eastAsia="仿宋" w:hAnsi="仿宋"/>
          <w:color w:val="000000" w:themeColor="text1"/>
          <w:sz w:val="32"/>
          <w:szCs w:val="32"/>
        </w:rPr>
        <w:t>0</w:t>
      </w:r>
      <w:r w:rsidR="00BD4907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290DEB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="0036236D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E6697D">
        <w:rPr>
          <w:rFonts w:ascii="仿宋" w:eastAsia="仿宋" w:hAnsi="仿宋"/>
          <w:color w:val="000000" w:themeColor="text1"/>
          <w:sz w:val="32"/>
          <w:szCs w:val="32"/>
        </w:rPr>
        <w:t>8</w:t>
      </w:r>
      <w:r w:rsidR="0036236D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E6697D">
        <w:rPr>
          <w:rFonts w:ascii="仿宋" w:eastAsia="仿宋" w:hAnsi="仿宋"/>
          <w:color w:val="000000" w:themeColor="text1"/>
          <w:sz w:val="32"/>
          <w:szCs w:val="32"/>
        </w:rPr>
        <w:t>30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[</w:t>
      </w:r>
      <w:r w:rsidR="0036236D">
        <w:rPr>
          <w:rFonts w:ascii="仿宋" w:eastAsia="仿宋" w:hAnsi="仿宋"/>
          <w:color w:val="000000" w:themeColor="text1"/>
          <w:sz w:val="32"/>
          <w:szCs w:val="32"/>
        </w:rPr>
        <w:t>http://www.phfund.com.cn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]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0F07E6" w:rsidRPr="0083285D">
          <w:rPr>
            <w:rStyle w:val="a7"/>
            <w:rFonts w:ascii="仿宋" w:eastAsia="仿宋" w:hAnsi="仿宋" w:hint="eastAsia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0F4301" w:rsidRPr="000F4301">
        <w:rPr>
          <w:rFonts w:ascii="仿宋" w:eastAsia="仿宋" w:hAnsi="仿宋"/>
          <w:color w:val="000000" w:themeColor="text1"/>
          <w:sz w:val="32"/>
          <w:szCs w:val="32"/>
        </w:rPr>
        <w:t>400-6788-999</w:t>
      </w:r>
      <w:r w:rsidR="000F4301">
        <w:rPr>
          <w:rFonts w:ascii="仿宋" w:eastAsia="仿宋" w:hAnsi="仿宋" w:hint="eastAsia"/>
          <w:color w:val="000000" w:themeColor="text1"/>
          <w:sz w:val="32"/>
          <w:szCs w:val="32"/>
        </w:rPr>
        <w:t>/</w:t>
      </w:r>
      <w:r w:rsidR="000F4301" w:rsidRPr="000F4301">
        <w:t xml:space="preserve"> </w:t>
      </w:r>
      <w:r w:rsidR="000F4301" w:rsidRPr="000F4301">
        <w:rPr>
          <w:rFonts w:ascii="仿宋" w:eastAsia="仿宋" w:hAnsi="仿宋"/>
          <w:color w:val="000000" w:themeColor="text1"/>
          <w:sz w:val="32"/>
          <w:szCs w:val="32"/>
        </w:rPr>
        <w:t>400-6788-533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Default="00BB3501" w:rsidP="002116E3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36236D" w:rsidRPr="005A1AF7" w:rsidRDefault="0036236D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Default="0036236D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鹏华基金管理有限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B3501" w:rsidRPr="00A7247E" w:rsidRDefault="00BB3501" w:rsidP="00A724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</w:t>
      </w:r>
      <w:r w:rsidR="0036236D"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="00BD4907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290DEB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E6697D">
        <w:rPr>
          <w:rFonts w:ascii="仿宋" w:eastAsia="仿宋" w:hAnsi="仿宋"/>
          <w:color w:val="000000" w:themeColor="text1"/>
          <w:sz w:val="32"/>
          <w:szCs w:val="32"/>
        </w:rPr>
        <w:t>8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E6697D">
        <w:rPr>
          <w:rFonts w:ascii="仿宋" w:eastAsia="仿宋" w:hAnsi="仿宋"/>
          <w:color w:val="000000" w:themeColor="text1"/>
          <w:sz w:val="32"/>
          <w:szCs w:val="32"/>
        </w:rPr>
        <w:t>30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BB3501" w:rsidRPr="00A7247E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1CB5" w:rsidRDefault="00691CB5" w:rsidP="009A149B">
      <w:r>
        <w:separator/>
      </w:r>
    </w:p>
  </w:endnote>
  <w:endnote w:type="continuationSeparator" w:id="0">
    <w:p w:rsidR="00691CB5" w:rsidRDefault="00691CB5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2C0C13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CE1F18" w:rsidRPr="00CE1F18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2C0C13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CE1F18" w:rsidRPr="00CE1F18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1CB5" w:rsidRDefault="00691CB5" w:rsidP="009A149B">
      <w:r>
        <w:separator/>
      </w:r>
    </w:p>
  </w:footnote>
  <w:footnote w:type="continuationSeparator" w:id="0">
    <w:p w:rsidR="00691CB5" w:rsidRDefault="00691CB5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03B2F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67DEB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4301"/>
    <w:rsid w:val="000F6458"/>
    <w:rsid w:val="001039BC"/>
    <w:rsid w:val="001279BE"/>
    <w:rsid w:val="0013251E"/>
    <w:rsid w:val="001445A9"/>
    <w:rsid w:val="00146307"/>
    <w:rsid w:val="00146F2C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17E9"/>
    <w:rsid w:val="001E7CAD"/>
    <w:rsid w:val="001F125D"/>
    <w:rsid w:val="001F15CB"/>
    <w:rsid w:val="001F533E"/>
    <w:rsid w:val="002116E3"/>
    <w:rsid w:val="0021172E"/>
    <w:rsid w:val="00221DE2"/>
    <w:rsid w:val="002323E6"/>
    <w:rsid w:val="00234298"/>
    <w:rsid w:val="002343BD"/>
    <w:rsid w:val="002471D4"/>
    <w:rsid w:val="00253326"/>
    <w:rsid w:val="00261CDE"/>
    <w:rsid w:val="0026276F"/>
    <w:rsid w:val="00264368"/>
    <w:rsid w:val="00276CA4"/>
    <w:rsid w:val="002823E9"/>
    <w:rsid w:val="00282A7F"/>
    <w:rsid w:val="00284E14"/>
    <w:rsid w:val="00290DEB"/>
    <w:rsid w:val="00292EFF"/>
    <w:rsid w:val="00293DE4"/>
    <w:rsid w:val="002941EC"/>
    <w:rsid w:val="00296096"/>
    <w:rsid w:val="00296303"/>
    <w:rsid w:val="002968AB"/>
    <w:rsid w:val="002970F7"/>
    <w:rsid w:val="002A1DA1"/>
    <w:rsid w:val="002A1F54"/>
    <w:rsid w:val="002A4FF0"/>
    <w:rsid w:val="002B144C"/>
    <w:rsid w:val="002B16F4"/>
    <w:rsid w:val="002B2DA0"/>
    <w:rsid w:val="002B7B4F"/>
    <w:rsid w:val="002C0C13"/>
    <w:rsid w:val="002C3EC0"/>
    <w:rsid w:val="002C5D36"/>
    <w:rsid w:val="002D2831"/>
    <w:rsid w:val="002E24D1"/>
    <w:rsid w:val="002E79D9"/>
    <w:rsid w:val="002E7B0A"/>
    <w:rsid w:val="002F2B53"/>
    <w:rsid w:val="00303860"/>
    <w:rsid w:val="00311075"/>
    <w:rsid w:val="003117E6"/>
    <w:rsid w:val="0031471A"/>
    <w:rsid w:val="00315B2A"/>
    <w:rsid w:val="003316CD"/>
    <w:rsid w:val="00332619"/>
    <w:rsid w:val="00333802"/>
    <w:rsid w:val="003467B5"/>
    <w:rsid w:val="00352920"/>
    <w:rsid w:val="00355B7C"/>
    <w:rsid w:val="00361065"/>
    <w:rsid w:val="0036236D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D5AA9"/>
    <w:rsid w:val="003F07BF"/>
    <w:rsid w:val="003F26B9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2DF0"/>
    <w:rsid w:val="00454581"/>
    <w:rsid w:val="00454978"/>
    <w:rsid w:val="00454994"/>
    <w:rsid w:val="00467E81"/>
    <w:rsid w:val="00471AE6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B664C"/>
    <w:rsid w:val="004C3109"/>
    <w:rsid w:val="004C44C4"/>
    <w:rsid w:val="004C625A"/>
    <w:rsid w:val="004C6355"/>
    <w:rsid w:val="004E1D5E"/>
    <w:rsid w:val="004E540A"/>
    <w:rsid w:val="004E630B"/>
    <w:rsid w:val="004F7313"/>
    <w:rsid w:val="00513357"/>
    <w:rsid w:val="00514009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233"/>
    <w:rsid w:val="005B5746"/>
    <w:rsid w:val="005C00AF"/>
    <w:rsid w:val="005C7C95"/>
    <w:rsid w:val="005D2463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30D56"/>
    <w:rsid w:val="00641CEA"/>
    <w:rsid w:val="0065080E"/>
    <w:rsid w:val="00655229"/>
    <w:rsid w:val="00656B0C"/>
    <w:rsid w:val="0066309A"/>
    <w:rsid w:val="0066627D"/>
    <w:rsid w:val="0066695E"/>
    <w:rsid w:val="00682C0E"/>
    <w:rsid w:val="006832A2"/>
    <w:rsid w:val="00684A20"/>
    <w:rsid w:val="00690EC4"/>
    <w:rsid w:val="00691CB5"/>
    <w:rsid w:val="006962CB"/>
    <w:rsid w:val="006A0BB0"/>
    <w:rsid w:val="006A7F42"/>
    <w:rsid w:val="006B4697"/>
    <w:rsid w:val="006B563E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26D87"/>
    <w:rsid w:val="0073075C"/>
    <w:rsid w:val="007315E0"/>
    <w:rsid w:val="0074144B"/>
    <w:rsid w:val="00741A3E"/>
    <w:rsid w:val="007443C2"/>
    <w:rsid w:val="00744A9B"/>
    <w:rsid w:val="00756CAD"/>
    <w:rsid w:val="007629BB"/>
    <w:rsid w:val="00762A82"/>
    <w:rsid w:val="007703B8"/>
    <w:rsid w:val="00771227"/>
    <w:rsid w:val="00772D42"/>
    <w:rsid w:val="00775751"/>
    <w:rsid w:val="00781015"/>
    <w:rsid w:val="00785418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0176"/>
    <w:rsid w:val="008619E1"/>
    <w:rsid w:val="00866E5A"/>
    <w:rsid w:val="008721DF"/>
    <w:rsid w:val="008738A9"/>
    <w:rsid w:val="00876EC6"/>
    <w:rsid w:val="00881C77"/>
    <w:rsid w:val="00882FB0"/>
    <w:rsid w:val="008839E0"/>
    <w:rsid w:val="008843B4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26454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132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6F9E"/>
    <w:rsid w:val="009E7875"/>
    <w:rsid w:val="009F25BB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96435"/>
    <w:rsid w:val="00AB49A1"/>
    <w:rsid w:val="00AB7720"/>
    <w:rsid w:val="00AC1161"/>
    <w:rsid w:val="00AD18DD"/>
    <w:rsid w:val="00AD562B"/>
    <w:rsid w:val="00AE3F47"/>
    <w:rsid w:val="00AE69BF"/>
    <w:rsid w:val="00AF7347"/>
    <w:rsid w:val="00B014DF"/>
    <w:rsid w:val="00B05BA4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97A62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4907"/>
    <w:rsid w:val="00BD7C42"/>
    <w:rsid w:val="00BE2CDD"/>
    <w:rsid w:val="00BE6EA1"/>
    <w:rsid w:val="00BF22CF"/>
    <w:rsid w:val="00BF234E"/>
    <w:rsid w:val="00BF2747"/>
    <w:rsid w:val="00BF2E3E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3FC1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86D"/>
    <w:rsid w:val="00CA6A56"/>
    <w:rsid w:val="00CB2CEE"/>
    <w:rsid w:val="00CB4DE3"/>
    <w:rsid w:val="00CC2F35"/>
    <w:rsid w:val="00CC40C3"/>
    <w:rsid w:val="00CC526A"/>
    <w:rsid w:val="00CD42C4"/>
    <w:rsid w:val="00CE1F18"/>
    <w:rsid w:val="00CE43F8"/>
    <w:rsid w:val="00CE7C8B"/>
    <w:rsid w:val="00CF01CC"/>
    <w:rsid w:val="00CF2595"/>
    <w:rsid w:val="00CF6D5C"/>
    <w:rsid w:val="00D10B1F"/>
    <w:rsid w:val="00D11E1F"/>
    <w:rsid w:val="00D20C81"/>
    <w:rsid w:val="00D21E5E"/>
    <w:rsid w:val="00D220F0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8051D"/>
    <w:rsid w:val="00D864D4"/>
    <w:rsid w:val="00D919AF"/>
    <w:rsid w:val="00D937BD"/>
    <w:rsid w:val="00DA2D7C"/>
    <w:rsid w:val="00DA7C0E"/>
    <w:rsid w:val="00DB6F0A"/>
    <w:rsid w:val="00DC28C4"/>
    <w:rsid w:val="00DD7BAA"/>
    <w:rsid w:val="00DE0FFA"/>
    <w:rsid w:val="00DE4122"/>
    <w:rsid w:val="00DE6A70"/>
    <w:rsid w:val="00DF3DF3"/>
    <w:rsid w:val="00DF5AA8"/>
    <w:rsid w:val="00E11D7D"/>
    <w:rsid w:val="00E1254C"/>
    <w:rsid w:val="00E16895"/>
    <w:rsid w:val="00E32601"/>
    <w:rsid w:val="00E32614"/>
    <w:rsid w:val="00E33250"/>
    <w:rsid w:val="00E3526B"/>
    <w:rsid w:val="00E41FBE"/>
    <w:rsid w:val="00E5059C"/>
    <w:rsid w:val="00E54C06"/>
    <w:rsid w:val="00E5664A"/>
    <w:rsid w:val="00E6697D"/>
    <w:rsid w:val="00E7265E"/>
    <w:rsid w:val="00E7407A"/>
    <w:rsid w:val="00E81A0A"/>
    <w:rsid w:val="00E84558"/>
    <w:rsid w:val="00E964F7"/>
    <w:rsid w:val="00EA6F84"/>
    <w:rsid w:val="00EB7931"/>
    <w:rsid w:val="00ED3A15"/>
    <w:rsid w:val="00ED548C"/>
    <w:rsid w:val="00ED7E8B"/>
    <w:rsid w:val="00ED7F3F"/>
    <w:rsid w:val="00EF043C"/>
    <w:rsid w:val="00EF29E3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0D09"/>
    <w:rsid w:val="00F5233B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  <w:rsid w:val="00FE6D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9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ACD28F-4B64-436D-B620-EEE2EE9BF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723</Words>
  <Characters>4126</Characters>
  <Application>Microsoft Office Word</Application>
  <DocSecurity>4</DocSecurity>
  <Lines>34</Lines>
  <Paragraphs>9</Paragraphs>
  <ScaleCrop>false</ScaleCrop>
  <Company/>
  <LinksUpToDate>false</LinksUpToDate>
  <CharactersWithSpaces>4840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2021-08-29T16:35:00Z</dcterms:created>
  <dcterms:modified xsi:type="dcterms:W3CDTF">2021-08-29T16:35:00Z</dcterms:modified>
</cp:coreProperties>
</file>