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580F">
      <w:pPr>
        <w:pStyle w:val="a7"/>
        <w:spacing w:before="0" w:after="0"/>
        <w:rPr>
          <w:rFonts w:hint="eastAsia"/>
        </w:rPr>
      </w:pPr>
      <w:r>
        <w:rPr>
          <w:rFonts w:hint="eastAsia"/>
        </w:rPr>
        <w:t>长江证券（上海）资产管理有限公司</w:t>
      </w:r>
    </w:p>
    <w:p w:rsidR="00000000" w:rsidRDefault="0044580F">
      <w:pPr>
        <w:pStyle w:val="a7"/>
        <w:spacing w:before="0" w:after="0"/>
        <w:rPr>
          <w:rFonts w:hint="eastAsia"/>
        </w:rPr>
      </w:pPr>
      <w:r>
        <w:rPr>
          <w:rFonts w:hint="eastAsia"/>
        </w:rPr>
        <w:t>关于旗下部分基金参加</w:t>
      </w:r>
      <w:r>
        <w:rPr>
          <w:rFonts w:hint="eastAsia"/>
        </w:rPr>
        <w:t>中天证券股份有限公司</w:t>
      </w:r>
    </w:p>
    <w:p w:rsidR="00000000" w:rsidRDefault="0044580F">
      <w:pPr>
        <w:pStyle w:val="a7"/>
        <w:spacing w:before="0" w:after="0"/>
      </w:pPr>
      <w:r>
        <w:rPr>
          <w:rFonts w:hint="eastAsia"/>
        </w:rPr>
        <w:t>基金定期定额投资</w:t>
      </w:r>
      <w:r>
        <w:rPr>
          <w:rFonts w:hint="eastAsia"/>
        </w:rPr>
        <w:t>费率优惠活动的公告</w:t>
      </w:r>
    </w:p>
    <w:p w:rsidR="00000000" w:rsidRDefault="0044580F"/>
    <w:p w:rsidR="00000000" w:rsidRDefault="0044580F">
      <w:pPr>
        <w:spacing w:line="360" w:lineRule="auto"/>
        <w:ind w:firstLineChars="202" w:firstLine="424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为答谢广大投资者的信任与支持，</w:t>
      </w:r>
      <w:r>
        <w:rPr>
          <w:rFonts w:hint="eastAsia"/>
        </w:rPr>
        <w:t>长江证券（上海）资产管理有限公司</w:t>
      </w:r>
      <w:r>
        <w:rPr>
          <w:rFonts w:ascii="宋体" w:hAnsi="宋体" w:cs="宋体" w:hint="eastAsia"/>
          <w:kern w:val="0"/>
          <w:szCs w:val="21"/>
        </w:rPr>
        <w:t>（以下称</w:t>
      </w:r>
      <w:r>
        <w:rPr>
          <w:rFonts w:ascii="宋体" w:hAnsi="宋体" w:cs="宋体"/>
          <w:kern w:val="0"/>
          <w:szCs w:val="21"/>
        </w:rPr>
        <w:t>“</w:t>
      </w:r>
      <w:r>
        <w:rPr>
          <w:rFonts w:ascii="宋体" w:hAnsi="宋体" w:cs="宋体" w:hint="eastAsia"/>
          <w:kern w:val="0"/>
          <w:szCs w:val="21"/>
        </w:rPr>
        <w:t>本公司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ascii="宋体" w:hAnsi="宋体" w:cs="宋体" w:hint="eastAsia"/>
          <w:kern w:val="0"/>
          <w:szCs w:val="21"/>
        </w:rPr>
        <w:t>）经与</w:t>
      </w:r>
      <w:r>
        <w:rPr>
          <w:rFonts w:ascii="宋体" w:hAnsi="宋体" w:cs="宋体" w:hint="eastAsia"/>
          <w:kern w:val="0"/>
          <w:szCs w:val="21"/>
        </w:rPr>
        <w:t>中天证券股份有限公司</w:t>
      </w:r>
      <w:r>
        <w:rPr>
          <w:rFonts w:ascii="宋体" w:hAnsi="宋体" w:cs="宋体" w:hint="eastAsia"/>
          <w:kern w:val="0"/>
          <w:szCs w:val="21"/>
        </w:rPr>
        <w:t>（以下简称“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”）协商一致，本公司旗下</w:t>
      </w:r>
      <w:r>
        <w:rPr>
          <w:rFonts w:ascii="宋体" w:hAnsi="宋体" w:cs="宋体" w:hint="eastAsia"/>
          <w:kern w:val="0"/>
          <w:szCs w:val="21"/>
        </w:rPr>
        <w:t>部分公开募集</w:t>
      </w:r>
      <w:r>
        <w:rPr>
          <w:rFonts w:ascii="宋体" w:hAnsi="宋体" w:cs="宋体" w:hint="eastAsia"/>
          <w:kern w:val="0"/>
          <w:szCs w:val="21"/>
        </w:rPr>
        <w:t>证券投资基金</w:t>
      </w:r>
      <w:r>
        <w:rPr>
          <w:rFonts w:ascii="宋体" w:hAnsi="宋体" w:cs="宋体" w:hint="eastAsia"/>
          <w:kern w:val="0"/>
          <w:szCs w:val="21"/>
        </w:rPr>
        <w:t>自</w:t>
      </w:r>
      <w:r>
        <w:rPr>
          <w:rFonts w:ascii="宋体" w:hAnsi="宋体" w:cs="宋体" w:hint="eastAsia"/>
          <w:kern w:val="0"/>
          <w:szCs w:val="21"/>
        </w:rPr>
        <w:t>2021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日起</w:t>
      </w:r>
      <w:r>
        <w:rPr>
          <w:rFonts w:ascii="宋体" w:hAnsi="宋体" w:cs="宋体" w:hint="eastAsia"/>
          <w:kern w:val="0"/>
          <w:szCs w:val="21"/>
        </w:rPr>
        <w:t>参加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开展</w:t>
      </w:r>
      <w:r>
        <w:rPr>
          <w:rFonts w:ascii="宋体" w:hAnsi="宋体" w:cs="宋体" w:hint="eastAsia"/>
          <w:kern w:val="0"/>
          <w:szCs w:val="21"/>
        </w:rPr>
        <w:t>的基金</w:t>
      </w:r>
      <w:r>
        <w:rPr>
          <w:rFonts w:ascii="宋体" w:hAnsi="宋体" w:cs="宋体" w:hint="eastAsia"/>
          <w:kern w:val="0"/>
          <w:szCs w:val="21"/>
        </w:rPr>
        <w:t>定期定额投资费率优惠活动。具体情况公告如下：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000000" w:rsidRDefault="0044580F">
      <w:pPr>
        <w:spacing w:line="360" w:lineRule="auto"/>
        <w:ind w:left="420"/>
        <w:jc w:val="left"/>
        <w:rPr>
          <w:rFonts w:hint="eastAsia"/>
          <w:b/>
          <w:kern w:val="0"/>
        </w:rPr>
      </w:pPr>
      <w:r>
        <w:rPr>
          <w:rFonts w:hint="eastAsia"/>
          <w:b/>
          <w:kern w:val="0"/>
          <w:szCs w:val="24"/>
        </w:rPr>
        <w:t>一、</w:t>
      </w:r>
      <w:r>
        <w:rPr>
          <w:rFonts w:hint="eastAsia"/>
          <w:b/>
          <w:kern w:val="0"/>
        </w:rPr>
        <w:t>适用基金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1440"/>
      </w:tblGrid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基金</w:t>
            </w:r>
            <w:r>
              <w:rPr>
                <w:rFonts w:ascii="宋体" w:hAnsi="宋体"/>
              </w:rPr>
              <w:t>名称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基金</w:t>
            </w:r>
            <w:r>
              <w:rPr>
                <w:rFonts w:ascii="宋体" w:hAnsi="宋体"/>
              </w:rPr>
              <w:t>代码</w:t>
            </w:r>
          </w:p>
        </w:tc>
      </w:tr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长江添利混合型证券投资基金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009700</w:t>
            </w:r>
          </w:p>
        </w:tc>
      </w:tr>
      <w:tr w:rsidR="00000000">
        <w:trPr>
          <w:trHeight w:val="314"/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长江均衡成长混合型发起式证券投资基金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010663</w:t>
            </w:r>
          </w:p>
        </w:tc>
      </w:tr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长江量化消费精选股票型发起式证券投资基金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010801</w:t>
            </w:r>
          </w:p>
        </w:tc>
      </w:tr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长江新能源产业混合型发起式证券投资基金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011446</w:t>
            </w:r>
          </w:p>
        </w:tc>
      </w:tr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长江沪深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指数增强型发起式证券投资基金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011545</w:t>
            </w:r>
          </w:p>
        </w:tc>
      </w:tr>
      <w:tr w:rsidR="00000000">
        <w:trPr>
          <w:jc w:val="center"/>
        </w:trPr>
        <w:tc>
          <w:tcPr>
            <w:tcW w:w="6480" w:type="dxa"/>
          </w:tcPr>
          <w:p w:rsidR="00000000" w:rsidRDefault="004458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长江量化科技精选一个月滚动持有股票型发起式证券投资基金</w:t>
            </w:r>
          </w:p>
        </w:tc>
        <w:tc>
          <w:tcPr>
            <w:tcW w:w="1440" w:type="dxa"/>
          </w:tcPr>
          <w:p w:rsidR="00000000" w:rsidRDefault="004458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011254</w:t>
            </w:r>
          </w:p>
        </w:tc>
      </w:tr>
    </w:tbl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费率优惠活动期间，如本公司新增通过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代销的</w:t>
      </w:r>
      <w:r>
        <w:rPr>
          <w:rFonts w:ascii="宋体" w:hAnsi="宋体" w:cs="宋体" w:hint="eastAsia"/>
          <w:kern w:val="0"/>
          <w:szCs w:val="21"/>
        </w:rPr>
        <w:t>公开募集</w:t>
      </w:r>
      <w:r>
        <w:rPr>
          <w:rFonts w:ascii="宋体" w:hAnsi="宋体" w:cs="宋体" w:hint="eastAsia"/>
          <w:kern w:val="0"/>
          <w:szCs w:val="21"/>
        </w:rPr>
        <w:t>证券投资基金，</w:t>
      </w:r>
      <w:r>
        <w:rPr>
          <w:rFonts w:ascii="宋体" w:hAnsi="宋体" w:cs="宋体" w:hint="eastAsia"/>
          <w:kern w:val="0"/>
          <w:szCs w:val="21"/>
        </w:rPr>
        <w:t>或在中天证券开通新的公开募集</w:t>
      </w:r>
      <w:r>
        <w:rPr>
          <w:rFonts w:ascii="宋体" w:hAnsi="宋体" w:cs="宋体" w:hint="eastAsia"/>
          <w:kern w:val="0"/>
          <w:szCs w:val="21"/>
        </w:rPr>
        <w:t>证券投资基金</w:t>
      </w:r>
      <w:r>
        <w:rPr>
          <w:rFonts w:ascii="宋体" w:hAnsi="宋体" w:cs="宋体" w:hint="eastAsia"/>
          <w:kern w:val="0"/>
          <w:szCs w:val="21"/>
        </w:rPr>
        <w:t>的定期定额投资业务，</w:t>
      </w:r>
      <w:r>
        <w:rPr>
          <w:rFonts w:ascii="宋体" w:hAnsi="宋体" w:cs="宋体" w:hint="eastAsia"/>
          <w:kern w:val="0"/>
          <w:szCs w:val="21"/>
        </w:rPr>
        <w:t>则自该基金在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开通定期定额投资业务当日起将同时开通</w:t>
      </w:r>
      <w:r>
        <w:rPr>
          <w:rFonts w:ascii="宋体" w:hAnsi="宋体" w:cs="宋体" w:hint="eastAsia"/>
          <w:kern w:val="0"/>
          <w:szCs w:val="21"/>
        </w:rPr>
        <w:t>本次</w:t>
      </w:r>
      <w:r>
        <w:rPr>
          <w:rFonts w:ascii="宋体" w:hAnsi="宋体" w:cs="宋体" w:hint="eastAsia"/>
          <w:kern w:val="0"/>
          <w:szCs w:val="21"/>
        </w:rPr>
        <w:t>优惠活动，届时本公司不再另行公告。如该基金适用不同于</w:t>
      </w:r>
      <w:r>
        <w:rPr>
          <w:rFonts w:ascii="宋体" w:hAnsi="宋体" w:cs="宋体" w:hint="eastAsia"/>
          <w:kern w:val="0"/>
          <w:szCs w:val="21"/>
        </w:rPr>
        <w:t>本次</w:t>
      </w:r>
      <w:r>
        <w:rPr>
          <w:rFonts w:ascii="宋体" w:hAnsi="宋体" w:cs="宋体" w:hint="eastAsia"/>
          <w:kern w:val="0"/>
          <w:szCs w:val="21"/>
        </w:rPr>
        <w:t>费率优惠</w:t>
      </w:r>
      <w:r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 w:hint="eastAsia"/>
          <w:kern w:val="0"/>
          <w:szCs w:val="21"/>
        </w:rPr>
        <w:t>，本公司</w:t>
      </w:r>
      <w:r>
        <w:rPr>
          <w:rFonts w:ascii="宋体" w:hAnsi="宋体" w:cs="宋体" w:hint="eastAsia"/>
          <w:kern w:val="0"/>
          <w:szCs w:val="21"/>
        </w:rPr>
        <w:t>将及时公告，敬请投资者关注。</w:t>
      </w:r>
    </w:p>
    <w:p w:rsidR="00000000" w:rsidRDefault="0044580F">
      <w:pPr>
        <w:spacing w:line="360" w:lineRule="auto"/>
        <w:ind w:left="420"/>
        <w:jc w:val="left"/>
        <w:rPr>
          <w:b/>
          <w:kern w:val="0"/>
        </w:rPr>
      </w:pPr>
      <w:r>
        <w:rPr>
          <w:rFonts w:hint="eastAsia"/>
          <w:b/>
          <w:kern w:val="0"/>
        </w:rPr>
        <w:t>二、费率优惠活动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、费率优惠活动时间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本次费率优惠活动</w:t>
      </w:r>
      <w:r>
        <w:rPr>
          <w:rFonts w:ascii="宋体" w:hAnsi="宋体" w:cs="宋体" w:hint="eastAsia"/>
          <w:kern w:val="0"/>
          <w:szCs w:val="21"/>
        </w:rPr>
        <w:t>的起始时间为</w:t>
      </w:r>
      <w:r>
        <w:rPr>
          <w:rFonts w:ascii="宋体" w:hAnsi="宋体" w:cs="宋体" w:hint="eastAsia"/>
          <w:kern w:val="0"/>
          <w:szCs w:val="21"/>
        </w:rPr>
        <w:t>2021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日，具体结束</w:t>
      </w:r>
      <w:r>
        <w:rPr>
          <w:rFonts w:ascii="宋体" w:hAnsi="宋体" w:cs="宋体" w:hint="eastAsia"/>
          <w:kern w:val="0"/>
          <w:szCs w:val="21"/>
        </w:rPr>
        <w:t>时间</w:t>
      </w:r>
      <w:r>
        <w:rPr>
          <w:rFonts w:ascii="宋体" w:hAnsi="宋体" w:cs="宋体" w:hint="eastAsia"/>
          <w:kern w:val="0"/>
          <w:szCs w:val="21"/>
        </w:rPr>
        <w:t>以中天证券公告为准</w:t>
      </w:r>
      <w:r>
        <w:rPr>
          <w:rFonts w:ascii="宋体" w:hAnsi="宋体" w:cs="宋体" w:hint="eastAsia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敬请投资者留意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的有关公告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、费率优惠活动方案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）费率优惠活动期间，</w:t>
      </w:r>
      <w:r>
        <w:rPr>
          <w:rFonts w:ascii="宋体" w:hAnsi="宋体" w:cs="宋体" w:hint="eastAsia"/>
          <w:kern w:val="0"/>
          <w:szCs w:val="21"/>
        </w:rPr>
        <w:t>投资者通过中天证券定期定额投资的方式申购上述适用基金，其定期定额投资的申购费率在该基金原申购费率的基础上实行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折优惠。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）基金原申购费率按笔收取固定费用的不再</w:t>
      </w:r>
      <w:r>
        <w:rPr>
          <w:rFonts w:ascii="宋体" w:hAnsi="宋体" w:cs="宋体" w:hint="eastAsia"/>
          <w:kern w:val="0"/>
          <w:szCs w:val="21"/>
        </w:rPr>
        <w:t>参加本次</w:t>
      </w:r>
      <w:r>
        <w:rPr>
          <w:rFonts w:ascii="宋体" w:hAnsi="宋体" w:cs="宋体" w:hint="eastAsia"/>
          <w:kern w:val="0"/>
          <w:szCs w:val="21"/>
        </w:rPr>
        <w:t>费率优惠</w:t>
      </w:r>
      <w:r>
        <w:rPr>
          <w:rFonts w:ascii="宋体" w:hAnsi="宋体" w:cs="宋体" w:hint="eastAsia"/>
          <w:kern w:val="0"/>
          <w:szCs w:val="21"/>
        </w:rPr>
        <w:t>活动</w:t>
      </w:r>
      <w:r>
        <w:rPr>
          <w:rFonts w:ascii="宋体" w:hAnsi="宋体" w:cs="宋体" w:hint="eastAsia"/>
          <w:kern w:val="0"/>
          <w:szCs w:val="21"/>
        </w:rPr>
        <w:t>。各基金的标准申购费率详见《基金合同》、《招募说明书》及相关最新公告。</w:t>
      </w:r>
    </w:p>
    <w:p w:rsidR="00000000" w:rsidRDefault="0044580F">
      <w:pPr>
        <w:spacing w:line="360" w:lineRule="auto"/>
        <w:ind w:firstLineChars="200" w:firstLine="422"/>
        <w:jc w:val="left"/>
        <w:rPr>
          <w:b/>
          <w:kern w:val="0"/>
        </w:rPr>
      </w:pPr>
      <w:r>
        <w:rPr>
          <w:rFonts w:hint="eastAsia"/>
          <w:b/>
          <w:kern w:val="0"/>
        </w:rPr>
        <w:t>三、重要提示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本次费率</w:t>
      </w:r>
      <w:r>
        <w:rPr>
          <w:rFonts w:ascii="宋体" w:hAnsi="宋体" w:cs="宋体" w:hint="eastAsia"/>
          <w:kern w:val="0"/>
          <w:szCs w:val="21"/>
        </w:rPr>
        <w:t>优惠活动仅适用于本公司在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处于正常申购期的指定</w:t>
      </w:r>
      <w:r>
        <w:rPr>
          <w:rFonts w:ascii="宋体" w:hAnsi="宋体" w:cs="宋体" w:hint="eastAsia"/>
          <w:kern w:val="0"/>
          <w:szCs w:val="21"/>
        </w:rPr>
        <w:t>公开募集证券</w:t>
      </w:r>
      <w:r>
        <w:rPr>
          <w:rFonts w:ascii="宋体" w:hAnsi="宋体" w:cs="宋体" w:hint="eastAsia"/>
          <w:kern w:val="0"/>
          <w:szCs w:val="21"/>
        </w:rPr>
        <w:lastRenderedPageBreak/>
        <w:t>投资</w:t>
      </w:r>
      <w:r>
        <w:rPr>
          <w:rFonts w:ascii="宋体" w:hAnsi="宋体" w:cs="宋体" w:hint="eastAsia"/>
          <w:kern w:val="0"/>
          <w:szCs w:val="21"/>
        </w:rPr>
        <w:t>基金（前端收费模式）的定期定额投资</w:t>
      </w:r>
      <w:r>
        <w:rPr>
          <w:rFonts w:ascii="宋体" w:hAnsi="宋体" w:cs="宋体" w:hint="eastAsia"/>
          <w:kern w:val="0"/>
          <w:szCs w:val="21"/>
        </w:rPr>
        <w:t>申购</w:t>
      </w:r>
      <w:r>
        <w:rPr>
          <w:rFonts w:ascii="宋体" w:hAnsi="宋体" w:cs="宋体" w:hint="eastAsia"/>
          <w:kern w:val="0"/>
          <w:szCs w:val="21"/>
        </w:rPr>
        <w:t>手续费。具体基金名称、基金代码及费率折扣标准请咨询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客服人员。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、本次费率优惠活动解释权归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所有。有关上述费率优惠活动的具体费率折扣及活动起止时间如有变化，敬请投资者留意</w:t>
      </w:r>
      <w:r>
        <w:rPr>
          <w:rFonts w:ascii="宋体" w:hAnsi="宋体" w:cs="宋体" w:hint="eastAsia"/>
          <w:kern w:val="0"/>
          <w:szCs w:val="21"/>
        </w:rPr>
        <w:t>中天证券</w:t>
      </w:r>
      <w:r>
        <w:rPr>
          <w:rFonts w:ascii="宋体" w:hAnsi="宋体" w:cs="宋体" w:hint="eastAsia"/>
          <w:kern w:val="0"/>
          <w:szCs w:val="21"/>
        </w:rPr>
        <w:t>的有关公告。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、投资者欲了解基金产品的详细情况，请仔细阅读基金合同、招募说明书等法律文件。</w:t>
      </w:r>
    </w:p>
    <w:p w:rsidR="00000000" w:rsidRDefault="0044580F">
      <w:pPr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四、投资者可通过以下途径咨询有关详情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中天证券股份有限公司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客户服务电话：（</w:t>
      </w:r>
      <w:r>
        <w:rPr>
          <w:rFonts w:ascii="宋体" w:hAnsi="宋体" w:cs="宋体" w:hint="eastAsia"/>
          <w:kern w:val="0"/>
          <w:szCs w:val="21"/>
        </w:rPr>
        <w:t>024</w:t>
      </w:r>
      <w:r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95346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网址：</w:t>
      </w:r>
      <w:r>
        <w:rPr>
          <w:rFonts w:ascii="宋体" w:hAnsi="宋体" w:cs="宋体" w:hint="eastAsia"/>
          <w:kern w:val="0"/>
          <w:szCs w:val="21"/>
        </w:rPr>
        <w:t>www.izt</w:t>
      </w:r>
      <w:r>
        <w:rPr>
          <w:rFonts w:ascii="宋体" w:hAnsi="宋体" w:cs="宋体" w:hint="eastAsia"/>
          <w:kern w:val="0"/>
          <w:szCs w:val="21"/>
        </w:rPr>
        <w:t>zq.com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、长江证券（上海）资产管理有限公司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客户服务电话：</w:t>
      </w:r>
      <w:r>
        <w:rPr>
          <w:rFonts w:ascii="宋体" w:hAnsi="宋体" w:cs="宋体"/>
          <w:kern w:val="0"/>
          <w:szCs w:val="21"/>
        </w:rPr>
        <w:t>4001-166-866</w:t>
      </w: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网址：</w:t>
      </w:r>
      <w:hyperlink r:id="rId4" w:history="1">
        <w:r>
          <w:rPr>
            <w:rFonts w:ascii="宋体" w:hAnsi="宋体" w:cs="宋体" w:hint="eastAsia"/>
            <w:kern w:val="0"/>
            <w:szCs w:val="21"/>
          </w:rPr>
          <w:t>www.cjzcgl.com</w:t>
        </w:r>
      </w:hyperlink>
    </w:p>
    <w:p w:rsidR="00000000" w:rsidRDefault="0044580F">
      <w:pPr>
        <w:spacing w:line="360" w:lineRule="auto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五、</w:t>
      </w:r>
      <w:r>
        <w:rPr>
          <w:rFonts w:ascii="宋体" w:hAnsi="宋体" w:cs="宋体"/>
          <w:b/>
          <w:kern w:val="0"/>
          <w:szCs w:val="21"/>
        </w:rPr>
        <w:t>风险提示</w:t>
      </w:r>
    </w:p>
    <w:p w:rsidR="00000000" w:rsidRDefault="0044580F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</w:t>
      </w:r>
      <w:r>
        <w:rPr>
          <w:rFonts w:ascii="宋体" w:hAnsi="宋体" w:cs="宋体"/>
          <w:kern w:val="0"/>
          <w:szCs w:val="21"/>
        </w:rPr>
        <w:t>基金管理人承诺以诚实信用、勤勉尽责的原则管理和运用基金资产，但不保证基金一定盈利，也不保证最低收益。投资者投资基金时应认真阅读基金合同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招募说明书</w:t>
      </w:r>
      <w:r>
        <w:rPr>
          <w:rFonts w:ascii="宋体" w:hAnsi="宋体" w:cs="宋体" w:hint="eastAsia"/>
          <w:kern w:val="0"/>
          <w:szCs w:val="21"/>
        </w:rPr>
        <w:t>及基金产品资料概要</w:t>
      </w:r>
      <w:r>
        <w:rPr>
          <w:rFonts w:ascii="宋体" w:hAnsi="宋体" w:cs="宋体"/>
          <w:kern w:val="0"/>
          <w:szCs w:val="21"/>
        </w:rPr>
        <w:t>。敬请投资者</w:t>
      </w:r>
      <w:r>
        <w:rPr>
          <w:rFonts w:ascii="宋体" w:hAnsi="宋体" w:cs="宋体" w:hint="eastAsia"/>
          <w:kern w:val="0"/>
          <w:szCs w:val="21"/>
        </w:rPr>
        <w:t>注意</w:t>
      </w:r>
      <w:r>
        <w:rPr>
          <w:rFonts w:ascii="宋体" w:hAnsi="宋体" w:cs="宋体"/>
          <w:kern w:val="0"/>
          <w:szCs w:val="21"/>
        </w:rPr>
        <w:t>投资风险。</w:t>
      </w:r>
    </w:p>
    <w:p w:rsidR="00000000" w:rsidRDefault="0044580F">
      <w:pPr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特此公告。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000000" w:rsidRDefault="0044580F">
      <w:pPr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</w:p>
    <w:p w:rsidR="00000000" w:rsidRDefault="0044580F">
      <w:pPr>
        <w:pStyle w:val="ac"/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</w:p>
    <w:p w:rsidR="00000000" w:rsidRDefault="0044580F">
      <w:pPr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长江证券（上海）资产管理有限公司</w:t>
      </w:r>
    </w:p>
    <w:p w:rsidR="00000000" w:rsidRDefault="0044580F">
      <w:pPr>
        <w:wordWrap w:val="0"/>
        <w:spacing w:line="360" w:lineRule="auto"/>
        <w:ind w:firstLineChars="200" w:firstLine="420"/>
        <w:jc w:val="righ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二○二</w:t>
      </w:r>
      <w:r>
        <w:rPr>
          <w:rFonts w:ascii="宋体" w:hAnsi="宋体" w:cs="宋体" w:hint="eastAsia"/>
          <w:kern w:val="0"/>
          <w:szCs w:val="21"/>
        </w:rPr>
        <w:t>一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八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三十</w:t>
      </w:r>
      <w:r>
        <w:rPr>
          <w:rFonts w:ascii="宋体" w:hAnsi="宋体" w:cs="宋体" w:hint="eastAsia"/>
          <w:kern w:val="0"/>
          <w:szCs w:val="21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0C69"/>
    <w:rsid w:val="00076248"/>
    <w:rsid w:val="0008467E"/>
    <w:rsid w:val="000D0516"/>
    <w:rsid w:val="00101B07"/>
    <w:rsid w:val="00102EF7"/>
    <w:rsid w:val="0015137E"/>
    <w:rsid w:val="00170AA6"/>
    <w:rsid w:val="00194BEF"/>
    <w:rsid w:val="001B4B48"/>
    <w:rsid w:val="001B6A59"/>
    <w:rsid w:val="001E48D8"/>
    <w:rsid w:val="001F4C3D"/>
    <w:rsid w:val="001F5487"/>
    <w:rsid w:val="00207F8F"/>
    <w:rsid w:val="00211F5B"/>
    <w:rsid w:val="00217058"/>
    <w:rsid w:val="002248AB"/>
    <w:rsid w:val="0025579F"/>
    <w:rsid w:val="002B2B8B"/>
    <w:rsid w:val="002B355A"/>
    <w:rsid w:val="002F43B3"/>
    <w:rsid w:val="003052BC"/>
    <w:rsid w:val="0031100F"/>
    <w:rsid w:val="0031782C"/>
    <w:rsid w:val="00320B29"/>
    <w:rsid w:val="00320CCE"/>
    <w:rsid w:val="00360215"/>
    <w:rsid w:val="003921E8"/>
    <w:rsid w:val="003946BE"/>
    <w:rsid w:val="003B3CB1"/>
    <w:rsid w:val="003E15FC"/>
    <w:rsid w:val="004015B5"/>
    <w:rsid w:val="0041315F"/>
    <w:rsid w:val="0044580F"/>
    <w:rsid w:val="00475660"/>
    <w:rsid w:val="004865C4"/>
    <w:rsid w:val="00492391"/>
    <w:rsid w:val="004A44EF"/>
    <w:rsid w:val="004C5B88"/>
    <w:rsid w:val="004D670B"/>
    <w:rsid w:val="00585DF5"/>
    <w:rsid w:val="005C08BE"/>
    <w:rsid w:val="005C0999"/>
    <w:rsid w:val="005D4F33"/>
    <w:rsid w:val="005F112C"/>
    <w:rsid w:val="00625F32"/>
    <w:rsid w:val="00640E6F"/>
    <w:rsid w:val="006652FA"/>
    <w:rsid w:val="006665B8"/>
    <w:rsid w:val="00682525"/>
    <w:rsid w:val="006842A9"/>
    <w:rsid w:val="006B4E7C"/>
    <w:rsid w:val="006C6DA4"/>
    <w:rsid w:val="006D0BF6"/>
    <w:rsid w:val="00732E60"/>
    <w:rsid w:val="0075156E"/>
    <w:rsid w:val="00792051"/>
    <w:rsid w:val="007942E9"/>
    <w:rsid w:val="007C1823"/>
    <w:rsid w:val="00803F48"/>
    <w:rsid w:val="00832EF0"/>
    <w:rsid w:val="00836C11"/>
    <w:rsid w:val="00842FA1"/>
    <w:rsid w:val="00875093"/>
    <w:rsid w:val="00876972"/>
    <w:rsid w:val="00891335"/>
    <w:rsid w:val="00897449"/>
    <w:rsid w:val="008C2F29"/>
    <w:rsid w:val="008F4FEF"/>
    <w:rsid w:val="009969E0"/>
    <w:rsid w:val="0099713A"/>
    <w:rsid w:val="009B5F3E"/>
    <w:rsid w:val="009C557D"/>
    <w:rsid w:val="00A427C5"/>
    <w:rsid w:val="00A528FF"/>
    <w:rsid w:val="00A559B9"/>
    <w:rsid w:val="00A65D42"/>
    <w:rsid w:val="00A8103C"/>
    <w:rsid w:val="00A97C3B"/>
    <w:rsid w:val="00AA5E76"/>
    <w:rsid w:val="00AB62A9"/>
    <w:rsid w:val="00B4015F"/>
    <w:rsid w:val="00B52028"/>
    <w:rsid w:val="00BA2A16"/>
    <w:rsid w:val="00C23D20"/>
    <w:rsid w:val="00C2555F"/>
    <w:rsid w:val="00C42F4A"/>
    <w:rsid w:val="00CB212C"/>
    <w:rsid w:val="00CC5318"/>
    <w:rsid w:val="00CD69F8"/>
    <w:rsid w:val="00CE3A76"/>
    <w:rsid w:val="00CF4FEF"/>
    <w:rsid w:val="00D24BEC"/>
    <w:rsid w:val="00D51FC5"/>
    <w:rsid w:val="00DA5AF6"/>
    <w:rsid w:val="00DF06FD"/>
    <w:rsid w:val="00E52435"/>
    <w:rsid w:val="00E72AFE"/>
    <w:rsid w:val="00E83573"/>
    <w:rsid w:val="00E94F2E"/>
    <w:rsid w:val="00EC6619"/>
    <w:rsid w:val="00ED287C"/>
    <w:rsid w:val="00F12E47"/>
    <w:rsid w:val="00F31041"/>
    <w:rsid w:val="00F51F63"/>
    <w:rsid w:val="00F607E3"/>
    <w:rsid w:val="00F86159"/>
    <w:rsid w:val="00FB2BE7"/>
    <w:rsid w:val="00FD08AB"/>
    <w:rsid w:val="00FD5F14"/>
    <w:rsid w:val="00FD7EE5"/>
    <w:rsid w:val="00FE0CC0"/>
    <w:rsid w:val="00FE74DD"/>
    <w:rsid w:val="0C685E12"/>
    <w:rsid w:val="0E9740C1"/>
    <w:rsid w:val="14AA4F36"/>
    <w:rsid w:val="163E1701"/>
    <w:rsid w:val="1F8F5A1F"/>
    <w:rsid w:val="20AA7B29"/>
    <w:rsid w:val="22EF2F49"/>
    <w:rsid w:val="254D2AF2"/>
    <w:rsid w:val="26F01BDC"/>
    <w:rsid w:val="306A30F6"/>
    <w:rsid w:val="328A5D7C"/>
    <w:rsid w:val="3293564F"/>
    <w:rsid w:val="377B714F"/>
    <w:rsid w:val="37B51C03"/>
    <w:rsid w:val="42905A87"/>
    <w:rsid w:val="42D47E21"/>
    <w:rsid w:val="46F85AF0"/>
    <w:rsid w:val="494904A6"/>
    <w:rsid w:val="496C7FC0"/>
    <w:rsid w:val="4AD9695C"/>
    <w:rsid w:val="4EB01FF2"/>
    <w:rsid w:val="54ED5033"/>
    <w:rsid w:val="58EE3AF0"/>
    <w:rsid w:val="640102D4"/>
    <w:rsid w:val="690478FE"/>
    <w:rsid w:val="6B0A407B"/>
    <w:rsid w:val="75FC01FF"/>
    <w:rsid w:val="772A530A"/>
    <w:rsid w:val="772E28FC"/>
    <w:rsid w:val="7804375E"/>
    <w:rsid w:val="7A0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kern w:val="2"/>
      <w:sz w:val="21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1">
    <w:name w:val="副标题 Char"/>
    <w:link w:val="a7"/>
    <w:uiPriority w:val="11"/>
    <w:rPr>
      <w:rFonts w:ascii="等线 Light" w:hAnsi="等线 Light" w:cs="Times New Roman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2"/>
    <w:uiPriority w:val="99"/>
    <w:unhideWhenUsed/>
    <w:rPr>
      <w:b/>
      <w:bCs/>
    </w:rPr>
  </w:style>
  <w:style w:type="character" w:customStyle="1" w:styleId="Char2">
    <w:name w:val="批注主题 Char"/>
    <w:link w:val="a8"/>
    <w:uiPriority w:val="99"/>
    <w:semiHidden/>
    <w:rPr>
      <w:b/>
      <w:bCs/>
      <w:kern w:val="2"/>
      <w:sz w:val="21"/>
    </w:rPr>
  </w:style>
  <w:style w:type="character" w:styleId="a9">
    <w:name w:val="FollowedHyperlink"/>
    <w:basedOn w:val="a0"/>
    <w:uiPriority w:val="99"/>
    <w:unhideWhenUsed/>
    <w:rPr>
      <w:color w:val="003048"/>
      <w:u w:val="single"/>
    </w:rPr>
  </w:style>
  <w:style w:type="character" w:styleId="aa">
    <w:name w:val="Hyperlink"/>
    <w:uiPriority w:val="99"/>
    <w:unhideWhenUsed/>
    <w:rPr>
      <w:color w:val="0563C1"/>
      <w:u w:val="single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jzcg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ZHONGM</cp:lastModifiedBy>
  <cp:revision>2</cp:revision>
  <dcterms:created xsi:type="dcterms:W3CDTF">2021-08-29T16:34:00Z</dcterms:created>
  <dcterms:modified xsi:type="dcterms:W3CDTF">2021-08-29T16:34:00Z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