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66" w:rsidRDefault="0088028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163566" w:rsidRDefault="0088028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Pr>
          <w:rFonts w:asciiTheme="minorEastAsia" w:hAnsiTheme="minorEastAsia" w:hint="eastAsia"/>
          <w:b/>
          <w:color w:val="000000" w:themeColor="text1"/>
          <w:sz w:val="24"/>
          <w:szCs w:val="24"/>
        </w:rPr>
        <w:t>1</w:t>
      </w:r>
      <w:r>
        <w:rPr>
          <w:rFonts w:asciiTheme="minorEastAsia" w:hAnsiTheme="minorEastAsia" w:hint="eastAsia"/>
          <w:b/>
          <w:color w:val="000000" w:themeColor="text1"/>
          <w:sz w:val="24"/>
          <w:szCs w:val="24"/>
        </w:rPr>
        <w:t>年中期报告提示性公告</w:t>
      </w:r>
    </w:p>
    <w:p w:rsidR="00163566" w:rsidRDefault="00163566">
      <w:pPr>
        <w:spacing w:line="360" w:lineRule="auto"/>
        <w:ind w:firstLineChars="50" w:firstLine="161"/>
        <w:jc w:val="center"/>
        <w:rPr>
          <w:rFonts w:asciiTheme="minorEastAsia" w:hAnsiTheme="minorEastAsia"/>
          <w:b/>
          <w:color w:val="000000" w:themeColor="text1"/>
          <w:sz w:val="32"/>
          <w:szCs w:val="32"/>
        </w:rPr>
      </w:pPr>
    </w:p>
    <w:p w:rsidR="00163566" w:rsidRDefault="0088028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color w:val="000000" w:themeColor="text1"/>
          <w:szCs w:val="21"/>
        </w:rPr>
        <w:t>“</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color w:val="000000" w:themeColor="text1"/>
          <w:szCs w:val="21"/>
        </w:rPr>
        <w:t>”</w:t>
      </w:r>
      <w:r>
        <w:rPr>
          <w:rFonts w:asciiTheme="minorEastAsia" w:hAnsiTheme="minorEastAsia" w:hint="eastAsia"/>
          <w:color w:val="000000" w:themeColor="text1"/>
          <w:szCs w:val="21"/>
        </w:rPr>
        <w:t>）董事会及董事保证本公司旗下基金</w:t>
      </w:r>
      <w:r>
        <w:rPr>
          <w:rFonts w:asciiTheme="minorEastAsia" w:hAnsiTheme="minorEastAsia" w:hint="eastAsia"/>
          <w:color w:val="000000" w:themeColor="text1"/>
          <w:szCs w:val="21"/>
        </w:rPr>
        <w:t>20</w:t>
      </w:r>
      <w:r>
        <w:rPr>
          <w:rFonts w:asciiTheme="minorEastAsia" w:hAnsiTheme="minorEastAsia"/>
          <w:color w:val="000000" w:themeColor="text1"/>
          <w:szCs w:val="21"/>
        </w:rPr>
        <w:t>2</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年中期报告所载资料不存在虚假记载、误导性陈述或重大遗漏，并对其内容的真实性、准确性和完整性承担个别及连带责任。</w:t>
      </w:r>
    </w:p>
    <w:p w:rsidR="00163566" w:rsidRDefault="0088028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只基金（具体基金列表详见附件）的</w:t>
      </w:r>
      <w:r>
        <w:rPr>
          <w:rFonts w:asciiTheme="minorEastAsia" w:hAnsiTheme="minorEastAsia" w:hint="eastAsia"/>
          <w:color w:val="000000" w:themeColor="text1"/>
          <w:szCs w:val="21"/>
        </w:rPr>
        <w:t>20</w:t>
      </w:r>
      <w:r>
        <w:rPr>
          <w:rFonts w:asciiTheme="minorEastAsia" w:hAnsiTheme="minorEastAsia"/>
          <w:color w:val="000000" w:themeColor="text1"/>
          <w:szCs w:val="21"/>
        </w:rPr>
        <w:t>2</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年中期报告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w:t>
      </w:r>
      <w:r>
        <w:rPr>
          <w:rFonts w:asciiTheme="minorEastAsia" w:hAnsiTheme="minorEastAsia" w:hint="eastAsia"/>
          <w:color w:val="000000" w:themeColor="text1"/>
          <w:szCs w:val="21"/>
        </w:rPr>
        <w:t>2</w:t>
      </w:r>
      <w:r>
        <w:rPr>
          <w:rFonts w:asciiTheme="minorEastAsia" w:hAnsiTheme="minorEastAsia"/>
          <w:color w:val="000000" w:themeColor="text1"/>
          <w:szCs w:val="21"/>
        </w:rPr>
        <w:t>02</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w:t>
      </w:r>
      <w:r>
        <w:rPr>
          <w:rFonts w:asciiTheme="minorEastAsia" w:hAnsiTheme="minorEastAsia"/>
          <w:color w:val="000000" w:themeColor="text1"/>
          <w:szCs w:val="21"/>
        </w:rPr>
        <w:t>8</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http://eid.csrc.gov.cn/fund</w:t>
      </w:r>
      <w:r>
        <w:rPr>
          <w:rFonts w:asciiTheme="minorEastAsia" w:hAnsiTheme="minorEastAsia" w:hint="eastAsia"/>
          <w:color w:val="000000" w:themeColor="text1"/>
          <w:szCs w:val="21"/>
        </w:rPr>
        <w:t>）</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w:t>
      </w:r>
      <w:r>
        <w:rPr>
          <w:rFonts w:asciiTheme="minorEastAsia" w:hAnsiTheme="minorEastAsia" w:hint="eastAsia"/>
          <w:color w:val="000000" w:themeColor="text1"/>
          <w:szCs w:val="21"/>
        </w:rPr>
        <w:t>400-821-0808</w:t>
      </w:r>
      <w:r>
        <w:rPr>
          <w:rFonts w:asciiTheme="minorEastAsia" w:hAnsiTheme="minorEastAsia" w:hint="eastAsia"/>
          <w:color w:val="000000" w:themeColor="text1"/>
          <w:szCs w:val="21"/>
        </w:rPr>
        <w:t>）咨询相关事宜。</w:t>
      </w:r>
    </w:p>
    <w:p w:rsidR="00163566" w:rsidRDefault="00163566">
      <w:pPr>
        <w:spacing w:line="360" w:lineRule="auto"/>
        <w:ind w:firstLineChars="250" w:firstLine="525"/>
        <w:rPr>
          <w:rFonts w:asciiTheme="minorEastAsia" w:hAnsiTheme="minorEastAsia"/>
          <w:color w:val="000000" w:themeColor="text1"/>
          <w:szCs w:val="21"/>
        </w:rPr>
      </w:pPr>
    </w:p>
    <w:p w:rsidR="00163566" w:rsidRDefault="0088028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163566" w:rsidRDefault="0088028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w:t>
      </w:r>
      <w:r>
        <w:rPr>
          <w:rFonts w:asciiTheme="minorEastAsia" w:hAnsiTheme="minorEastAsia" w:hint="eastAsia"/>
          <w:color w:val="000000" w:themeColor="text1"/>
          <w:szCs w:val="21"/>
        </w:rPr>
        <w:t>者根据自身的风险承受能力选择适合自己的基金产品。</w:t>
      </w:r>
    </w:p>
    <w:p w:rsidR="00163566" w:rsidRDefault="0088028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163566" w:rsidRDefault="00163566">
      <w:pPr>
        <w:spacing w:line="360" w:lineRule="auto"/>
        <w:ind w:firstLineChars="200" w:firstLine="420"/>
        <w:rPr>
          <w:rFonts w:asciiTheme="minorEastAsia" w:hAnsiTheme="minorEastAsia"/>
          <w:color w:val="000000" w:themeColor="text1"/>
          <w:szCs w:val="21"/>
        </w:rPr>
      </w:pPr>
    </w:p>
    <w:p w:rsidR="00163566" w:rsidRDefault="0088028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163566" w:rsidRDefault="0088028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Pr>
          <w:rFonts w:asciiTheme="minorEastAsia" w:hAnsiTheme="minorEastAsia" w:hint="eastAsia"/>
          <w:b/>
          <w:color w:val="000000" w:themeColor="text1"/>
          <w:szCs w:val="21"/>
        </w:rPr>
        <w:t>1</w:t>
      </w:r>
      <w:r>
        <w:rPr>
          <w:rFonts w:asciiTheme="minorEastAsia" w:hAnsiTheme="minorEastAsia"/>
          <w:b/>
          <w:color w:val="000000" w:themeColor="text1"/>
          <w:szCs w:val="21"/>
        </w:rPr>
        <w:t>年</w:t>
      </w:r>
      <w:r>
        <w:rPr>
          <w:rFonts w:asciiTheme="minorEastAsia" w:hAnsiTheme="minorEastAsia"/>
          <w:b/>
          <w:color w:val="000000" w:themeColor="text1"/>
          <w:szCs w:val="21"/>
        </w:rPr>
        <w:t>8</w:t>
      </w:r>
      <w:r>
        <w:rPr>
          <w:rFonts w:asciiTheme="minorEastAsia" w:hAnsiTheme="minorEastAsia"/>
          <w:b/>
          <w:color w:val="000000" w:themeColor="text1"/>
          <w:szCs w:val="21"/>
        </w:rPr>
        <w:t>月</w:t>
      </w:r>
      <w:r>
        <w:rPr>
          <w:rFonts w:asciiTheme="minorEastAsia" w:hAnsiTheme="minorEastAsia"/>
          <w:b/>
          <w:color w:val="000000" w:themeColor="text1"/>
          <w:szCs w:val="21"/>
        </w:rPr>
        <w:t>2</w:t>
      </w:r>
      <w:r>
        <w:rPr>
          <w:rFonts w:asciiTheme="minorEastAsia" w:hAnsiTheme="minorEastAsia" w:hint="eastAsia"/>
          <w:b/>
          <w:color w:val="000000" w:themeColor="text1"/>
          <w:szCs w:val="21"/>
        </w:rPr>
        <w:t>7</w:t>
      </w:r>
      <w:r>
        <w:rPr>
          <w:rFonts w:asciiTheme="minorEastAsia" w:hAnsiTheme="minorEastAsia"/>
          <w:b/>
          <w:color w:val="000000" w:themeColor="text1"/>
          <w:szCs w:val="21"/>
        </w:rPr>
        <w:t>日</w:t>
      </w: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163566">
      <w:pPr>
        <w:spacing w:line="360" w:lineRule="auto"/>
        <w:ind w:firstLineChars="250" w:firstLine="527"/>
        <w:jc w:val="right"/>
        <w:rPr>
          <w:rFonts w:asciiTheme="minorEastAsia" w:hAnsiTheme="minorEastAsia"/>
          <w:b/>
          <w:color w:val="000000" w:themeColor="text1"/>
          <w:szCs w:val="21"/>
        </w:rPr>
      </w:pPr>
    </w:p>
    <w:p w:rsidR="00163566" w:rsidRDefault="0088028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163566" w:rsidRDefault="00163566">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163566">
        <w:tc>
          <w:tcPr>
            <w:tcW w:w="1560" w:type="dxa"/>
          </w:tcPr>
          <w:p w:rsidR="00163566" w:rsidRDefault="0088028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序号</w:t>
            </w:r>
          </w:p>
        </w:tc>
        <w:tc>
          <w:tcPr>
            <w:tcW w:w="6031" w:type="dxa"/>
          </w:tcPr>
          <w:p w:rsidR="00163566" w:rsidRDefault="0088028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w:t>
            </w:r>
            <w:r>
              <w:rPr>
                <w:rFonts w:asciiTheme="minorEastAsia" w:hAnsiTheme="minorEastAsia" w:hint="eastAsia"/>
                <w:color w:val="000000" w:themeColor="text1"/>
                <w:szCs w:val="21"/>
              </w:rPr>
              <w:t>500</w:t>
            </w:r>
            <w:r>
              <w:rPr>
                <w:rFonts w:asciiTheme="minorEastAsia" w:hAnsiTheme="minorEastAsia" w:hint="eastAsia"/>
                <w:color w:val="000000" w:themeColor="text1"/>
                <w:szCs w:val="21"/>
              </w:rPr>
              <w:t>指数增强型证券投资基金</w:t>
            </w:r>
          </w:p>
        </w:tc>
      </w:tr>
      <w:tr w:rsidR="00163566">
        <w:tc>
          <w:tcPr>
            <w:tcW w:w="1560" w:type="dxa"/>
          </w:tcPr>
          <w:p w:rsidR="00163566" w:rsidRDefault="0088028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中泰中证可转债及可交换债券指数证券投资基金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w:t>
            </w:r>
            <w:r>
              <w:rPr>
                <w:rFonts w:asciiTheme="minorEastAsia" w:hAnsiTheme="minorEastAsia" w:hint="eastAsia"/>
                <w:color w:val="000000" w:themeColor="text1"/>
                <w:szCs w:val="21"/>
              </w:rPr>
              <w:t>300</w:t>
            </w:r>
            <w:r>
              <w:rPr>
                <w:rFonts w:asciiTheme="minorEastAsia" w:hAnsiTheme="minorEastAsia" w:hint="eastAsia"/>
                <w:color w:val="000000" w:themeColor="text1"/>
                <w:szCs w:val="21"/>
              </w:rPr>
              <w:t>指数增强型证券投资基金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w:t>
            </w:r>
            <w:r>
              <w:rPr>
                <w:rFonts w:asciiTheme="minorEastAsia" w:hAnsiTheme="minorEastAsia" w:hint="eastAsia"/>
                <w:color w:val="000000" w:themeColor="text1"/>
                <w:szCs w:val="21"/>
              </w:rPr>
              <w:t>66</w:t>
            </w:r>
            <w:r>
              <w:rPr>
                <w:rFonts w:asciiTheme="minorEastAsia" w:hAnsiTheme="minorEastAsia" w:hint="eastAsia"/>
                <w:color w:val="000000" w:themeColor="text1"/>
                <w:szCs w:val="21"/>
              </w:rPr>
              <w:t>个月定期开放债券型证券投资基金</w:t>
            </w:r>
          </w:p>
        </w:tc>
      </w:tr>
      <w:tr w:rsidR="00163566">
        <w:tc>
          <w:tcPr>
            <w:tcW w:w="1560" w:type="dxa"/>
          </w:tcPr>
          <w:p w:rsidR="00163566" w:rsidRDefault="0088028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bookmarkStart w:id="0" w:name="_GoBack"/>
            <w:bookmarkEnd w:id="0"/>
          </w:p>
        </w:tc>
        <w:tc>
          <w:tcPr>
            <w:tcW w:w="6031" w:type="dxa"/>
          </w:tcPr>
          <w:p w:rsidR="00163566" w:rsidRDefault="0088028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bl>
    <w:p w:rsidR="00163566" w:rsidRDefault="00163566">
      <w:pPr>
        <w:spacing w:line="360" w:lineRule="auto"/>
        <w:ind w:firstLineChars="250" w:firstLine="527"/>
        <w:jc w:val="right"/>
        <w:rPr>
          <w:rFonts w:asciiTheme="minorEastAsia" w:hAnsiTheme="minorEastAsia"/>
          <w:b/>
          <w:color w:val="000000" w:themeColor="text1"/>
          <w:szCs w:val="21"/>
        </w:rPr>
      </w:pPr>
    </w:p>
    <w:sectPr w:rsidR="00163566" w:rsidSect="00163566">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66" w:rsidRDefault="00163566" w:rsidP="00163566">
      <w:r>
        <w:separator/>
      </w:r>
    </w:p>
  </w:endnote>
  <w:endnote w:type="continuationSeparator" w:id="0">
    <w:p w:rsidR="00163566" w:rsidRDefault="00163566" w:rsidP="00163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63566" w:rsidRDefault="00163566">
        <w:pPr>
          <w:pStyle w:val="a6"/>
          <w:jc w:val="center"/>
        </w:pPr>
        <w:r>
          <w:fldChar w:fldCharType="begin"/>
        </w:r>
        <w:r w:rsidR="0088028E">
          <w:instrText>PAGE   \* MERGEFORMAT</w:instrText>
        </w:r>
        <w:r>
          <w:fldChar w:fldCharType="separate"/>
        </w:r>
        <w:r w:rsidR="0088028E" w:rsidRPr="0088028E">
          <w:rPr>
            <w:noProof/>
            <w:lang w:val="zh-CN"/>
          </w:rPr>
          <w:t>2</w:t>
        </w:r>
        <w:r>
          <w:fldChar w:fldCharType="end"/>
        </w:r>
      </w:p>
    </w:sdtContent>
  </w:sdt>
  <w:p w:rsidR="00163566" w:rsidRDefault="001635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63566" w:rsidRDefault="00163566">
        <w:pPr>
          <w:pStyle w:val="a6"/>
          <w:jc w:val="center"/>
        </w:pPr>
        <w:r>
          <w:fldChar w:fldCharType="begin"/>
        </w:r>
        <w:r w:rsidR="0088028E">
          <w:instrText>PAGE   \* MERGEFORMAT</w:instrText>
        </w:r>
        <w:r>
          <w:fldChar w:fldCharType="separate"/>
        </w:r>
        <w:r w:rsidR="0088028E" w:rsidRPr="0088028E">
          <w:rPr>
            <w:noProof/>
            <w:lang w:val="zh-CN"/>
          </w:rPr>
          <w:t>1</w:t>
        </w:r>
        <w:r>
          <w:fldChar w:fldCharType="end"/>
        </w:r>
      </w:p>
    </w:sdtContent>
  </w:sdt>
  <w:p w:rsidR="00163566" w:rsidRDefault="001635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66" w:rsidRDefault="00163566" w:rsidP="00163566">
      <w:r>
        <w:separator/>
      </w:r>
    </w:p>
  </w:footnote>
  <w:footnote w:type="continuationSeparator" w:id="0">
    <w:p w:rsidR="00163566" w:rsidRDefault="00163566" w:rsidP="00163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3566"/>
    <w:rsid w:val="00165D5C"/>
    <w:rsid w:val="00166B15"/>
    <w:rsid w:val="00174C8C"/>
    <w:rsid w:val="0017571E"/>
    <w:rsid w:val="00175AED"/>
    <w:rsid w:val="00191702"/>
    <w:rsid w:val="00192262"/>
    <w:rsid w:val="001A45C1"/>
    <w:rsid w:val="001A593B"/>
    <w:rsid w:val="001B52F3"/>
    <w:rsid w:val="001D04AB"/>
    <w:rsid w:val="001D2521"/>
    <w:rsid w:val="001D35B8"/>
    <w:rsid w:val="001D3FFE"/>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F4D9C"/>
    <w:rsid w:val="005F7E5C"/>
    <w:rsid w:val="00604996"/>
    <w:rsid w:val="00605B67"/>
    <w:rsid w:val="006163B1"/>
    <w:rsid w:val="00616874"/>
    <w:rsid w:val="0062589F"/>
    <w:rsid w:val="00626EA8"/>
    <w:rsid w:val="00641CEA"/>
    <w:rsid w:val="0065080E"/>
    <w:rsid w:val="00655229"/>
    <w:rsid w:val="006564D7"/>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028E"/>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6094"/>
    <w:rsid w:val="00903815"/>
    <w:rsid w:val="00903C0A"/>
    <w:rsid w:val="009062C4"/>
    <w:rsid w:val="0090723B"/>
    <w:rsid w:val="00910193"/>
    <w:rsid w:val="0092312D"/>
    <w:rsid w:val="00933628"/>
    <w:rsid w:val="00935BAF"/>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11D7D"/>
    <w:rsid w:val="00E1254C"/>
    <w:rsid w:val="00E16895"/>
    <w:rsid w:val="00E32614"/>
    <w:rsid w:val="00E33250"/>
    <w:rsid w:val="00E3526B"/>
    <w:rsid w:val="00E4621A"/>
    <w:rsid w:val="00E5059C"/>
    <w:rsid w:val="00E54C06"/>
    <w:rsid w:val="00E5664A"/>
    <w:rsid w:val="00E7407A"/>
    <w:rsid w:val="00E81A0A"/>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233E1D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63566"/>
    <w:pPr>
      <w:jc w:val="left"/>
    </w:pPr>
  </w:style>
  <w:style w:type="paragraph" w:styleId="a4">
    <w:name w:val="Date"/>
    <w:basedOn w:val="a"/>
    <w:next w:val="a"/>
    <w:link w:val="Char0"/>
    <w:uiPriority w:val="99"/>
    <w:semiHidden/>
    <w:unhideWhenUsed/>
    <w:rsid w:val="00163566"/>
    <w:pPr>
      <w:ind w:leftChars="2500" w:left="100"/>
    </w:pPr>
  </w:style>
  <w:style w:type="paragraph" w:styleId="a5">
    <w:name w:val="Balloon Text"/>
    <w:basedOn w:val="a"/>
    <w:link w:val="Char1"/>
    <w:uiPriority w:val="99"/>
    <w:semiHidden/>
    <w:unhideWhenUsed/>
    <w:rsid w:val="00163566"/>
    <w:rPr>
      <w:sz w:val="18"/>
      <w:szCs w:val="18"/>
    </w:rPr>
  </w:style>
  <w:style w:type="paragraph" w:styleId="a6">
    <w:name w:val="footer"/>
    <w:basedOn w:val="a"/>
    <w:link w:val="Char2"/>
    <w:uiPriority w:val="99"/>
    <w:unhideWhenUsed/>
    <w:rsid w:val="00163566"/>
    <w:pPr>
      <w:tabs>
        <w:tab w:val="center" w:pos="4153"/>
        <w:tab w:val="right" w:pos="8306"/>
      </w:tabs>
      <w:snapToGrid w:val="0"/>
      <w:jc w:val="left"/>
    </w:pPr>
    <w:rPr>
      <w:sz w:val="18"/>
      <w:szCs w:val="18"/>
    </w:rPr>
  </w:style>
  <w:style w:type="paragraph" w:styleId="a7">
    <w:name w:val="header"/>
    <w:basedOn w:val="a"/>
    <w:link w:val="Char3"/>
    <w:uiPriority w:val="99"/>
    <w:unhideWhenUsed/>
    <w:rsid w:val="0016356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163566"/>
    <w:pPr>
      <w:snapToGrid w:val="0"/>
      <w:jc w:val="left"/>
    </w:pPr>
    <w:rPr>
      <w:sz w:val="18"/>
      <w:szCs w:val="18"/>
    </w:rPr>
  </w:style>
  <w:style w:type="paragraph" w:styleId="a9">
    <w:name w:val="annotation subject"/>
    <w:basedOn w:val="a3"/>
    <w:next w:val="a3"/>
    <w:link w:val="Char5"/>
    <w:uiPriority w:val="99"/>
    <w:semiHidden/>
    <w:unhideWhenUsed/>
    <w:rsid w:val="00163566"/>
    <w:rPr>
      <w:b/>
      <w:bCs/>
    </w:rPr>
  </w:style>
  <w:style w:type="table" w:styleId="aa">
    <w:name w:val="Table Grid"/>
    <w:basedOn w:val="a1"/>
    <w:uiPriority w:val="59"/>
    <w:rsid w:val="00163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63566"/>
    <w:rPr>
      <w:color w:val="0000FF" w:themeColor="hyperlink"/>
      <w:u w:val="single"/>
    </w:rPr>
  </w:style>
  <w:style w:type="character" w:styleId="ac">
    <w:name w:val="annotation reference"/>
    <w:basedOn w:val="a0"/>
    <w:uiPriority w:val="99"/>
    <w:semiHidden/>
    <w:unhideWhenUsed/>
    <w:rsid w:val="00163566"/>
    <w:rPr>
      <w:sz w:val="21"/>
      <w:szCs w:val="21"/>
    </w:rPr>
  </w:style>
  <w:style w:type="character" w:styleId="ad">
    <w:name w:val="footnote reference"/>
    <w:basedOn w:val="a0"/>
    <w:uiPriority w:val="99"/>
    <w:semiHidden/>
    <w:unhideWhenUsed/>
    <w:rsid w:val="00163566"/>
    <w:rPr>
      <w:vertAlign w:val="superscript"/>
    </w:rPr>
  </w:style>
  <w:style w:type="character" w:customStyle="1" w:styleId="Char3">
    <w:name w:val="页眉 Char"/>
    <w:basedOn w:val="a0"/>
    <w:link w:val="a7"/>
    <w:uiPriority w:val="99"/>
    <w:rsid w:val="00163566"/>
    <w:rPr>
      <w:sz w:val="18"/>
      <w:szCs w:val="18"/>
    </w:rPr>
  </w:style>
  <w:style w:type="character" w:customStyle="1" w:styleId="Char2">
    <w:name w:val="页脚 Char"/>
    <w:basedOn w:val="a0"/>
    <w:link w:val="a6"/>
    <w:uiPriority w:val="99"/>
    <w:rsid w:val="00163566"/>
    <w:rPr>
      <w:sz w:val="18"/>
      <w:szCs w:val="18"/>
    </w:rPr>
  </w:style>
  <w:style w:type="paragraph" w:styleId="ae">
    <w:name w:val="List Paragraph"/>
    <w:basedOn w:val="a"/>
    <w:uiPriority w:val="34"/>
    <w:qFormat/>
    <w:rsid w:val="00163566"/>
    <w:pPr>
      <w:ind w:firstLineChars="200" w:firstLine="420"/>
    </w:pPr>
  </w:style>
  <w:style w:type="character" w:customStyle="1" w:styleId="Char1">
    <w:name w:val="批注框文本 Char"/>
    <w:basedOn w:val="a0"/>
    <w:link w:val="a5"/>
    <w:uiPriority w:val="99"/>
    <w:semiHidden/>
    <w:qFormat/>
    <w:rsid w:val="00163566"/>
    <w:rPr>
      <w:sz w:val="18"/>
      <w:szCs w:val="18"/>
    </w:rPr>
  </w:style>
  <w:style w:type="character" w:customStyle="1" w:styleId="Char">
    <w:name w:val="批注文字 Char"/>
    <w:basedOn w:val="a0"/>
    <w:link w:val="a3"/>
    <w:uiPriority w:val="99"/>
    <w:semiHidden/>
    <w:rsid w:val="00163566"/>
  </w:style>
  <w:style w:type="character" w:customStyle="1" w:styleId="Char5">
    <w:name w:val="批注主题 Char"/>
    <w:basedOn w:val="Char"/>
    <w:link w:val="a9"/>
    <w:uiPriority w:val="99"/>
    <w:semiHidden/>
    <w:rsid w:val="00163566"/>
    <w:rPr>
      <w:b/>
      <w:bCs/>
    </w:rPr>
  </w:style>
  <w:style w:type="character" w:customStyle="1" w:styleId="Char4">
    <w:name w:val="脚注文本 Char"/>
    <w:basedOn w:val="a0"/>
    <w:link w:val="a8"/>
    <w:uiPriority w:val="99"/>
    <w:semiHidden/>
    <w:rsid w:val="00163566"/>
    <w:rPr>
      <w:sz w:val="18"/>
      <w:szCs w:val="18"/>
    </w:rPr>
  </w:style>
  <w:style w:type="character" w:customStyle="1" w:styleId="Char0">
    <w:name w:val="日期 Char"/>
    <w:basedOn w:val="a0"/>
    <w:link w:val="a4"/>
    <w:uiPriority w:val="99"/>
    <w:semiHidden/>
    <w:rsid w:val="001635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55E5D-D6D6-45ED-B893-8B2BFDFB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4</DocSecurity>
  <Lines>5</Lines>
  <Paragraphs>1</Paragraphs>
  <ScaleCrop>false</ScaleCrop>
  <Company>CNSTOCK</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2021-08-26T16:57:00Z</dcterms:created>
  <dcterms:modified xsi:type="dcterms:W3CDTF">2021-08-26T16:57:00Z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