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C32DFC" w:rsidP="009328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同泰基金管理有限公司旗下</w:t>
      </w:r>
      <w:r w:rsidR="00805BF0" w:rsidRPr="00805B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64F4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中期报告</w:t>
      </w:r>
      <w:r w:rsidR="00805BF0" w:rsidRPr="00805BF0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328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64F49">
        <w:rPr>
          <w:rFonts w:ascii="仿宋" w:eastAsia="仿宋" w:hAnsi="仿宋" w:hint="eastAsia"/>
          <w:color w:val="000000" w:themeColor="text1"/>
          <w:sz w:val="32"/>
          <w:szCs w:val="32"/>
        </w:rPr>
        <w:t>中期报告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8305A8" w:rsidRDefault="008305A8" w:rsidP="008305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8305A8" w:rsidRPr="005D3C40" w:rsidRDefault="008305A8" w:rsidP="008305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3C40">
        <w:rPr>
          <w:rFonts w:ascii="仿宋" w:eastAsia="仿宋" w:hAnsi="仿宋" w:hint="eastAsia"/>
          <w:color w:val="000000" w:themeColor="text1"/>
          <w:sz w:val="32"/>
          <w:szCs w:val="32"/>
        </w:rPr>
        <w:t>同泰开泰混合型证券投资基金</w:t>
      </w:r>
    </w:p>
    <w:p w:rsidR="008305A8" w:rsidRPr="005D3C40" w:rsidRDefault="008305A8" w:rsidP="008305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3C40">
        <w:rPr>
          <w:rFonts w:ascii="仿宋" w:eastAsia="仿宋" w:hAnsi="仿宋" w:hint="eastAsia"/>
          <w:color w:val="000000" w:themeColor="text1"/>
          <w:sz w:val="32"/>
          <w:szCs w:val="32"/>
        </w:rPr>
        <w:t>同泰慧择混合型证券投资基金</w:t>
      </w:r>
    </w:p>
    <w:p w:rsidR="008305A8" w:rsidRPr="005D3C40" w:rsidRDefault="008305A8" w:rsidP="008305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3C40">
        <w:rPr>
          <w:rFonts w:ascii="仿宋" w:eastAsia="仿宋" w:hAnsi="仿宋" w:hint="eastAsia"/>
          <w:color w:val="000000" w:themeColor="text1"/>
          <w:sz w:val="32"/>
          <w:szCs w:val="32"/>
        </w:rPr>
        <w:t>同泰慧盈混合型证券投资基金</w:t>
      </w:r>
    </w:p>
    <w:p w:rsidR="008305A8" w:rsidRPr="005D3C40" w:rsidRDefault="008305A8" w:rsidP="008305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3C40">
        <w:rPr>
          <w:rFonts w:ascii="仿宋" w:eastAsia="仿宋" w:hAnsi="仿宋" w:hint="eastAsia"/>
          <w:color w:val="000000" w:themeColor="text1"/>
          <w:sz w:val="32"/>
          <w:szCs w:val="32"/>
        </w:rPr>
        <w:t>同泰慧选混合型发起式证券投资基金</w:t>
      </w:r>
    </w:p>
    <w:p w:rsidR="008305A8" w:rsidRPr="005D3C40" w:rsidRDefault="008305A8" w:rsidP="008305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3C40">
        <w:rPr>
          <w:rFonts w:ascii="仿宋" w:eastAsia="仿宋" w:hAnsi="仿宋" w:hint="eastAsia"/>
          <w:color w:val="000000" w:themeColor="text1"/>
          <w:sz w:val="32"/>
          <w:szCs w:val="32"/>
        </w:rPr>
        <w:t>同泰恒利纯债债券</w:t>
      </w:r>
      <w:bookmarkStart w:id="0" w:name="_GoBack"/>
      <w:bookmarkEnd w:id="0"/>
      <w:r w:rsidRPr="005D3C40"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:rsidR="008305A8" w:rsidRDefault="008305A8" w:rsidP="008305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3C40">
        <w:rPr>
          <w:rFonts w:ascii="仿宋" w:eastAsia="仿宋" w:hAnsi="仿宋" w:hint="eastAsia"/>
          <w:color w:val="000000" w:themeColor="text1"/>
          <w:sz w:val="32"/>
          <w:szCs w:val="32"/>
        </w:rPr>
        <w:t>同泰竞争优势混合型证券投资基金</w:t>
      </w:r>
    </w:p>
    <w:p w:rsidR="008305A8" w:rsidRDefault="008305A8" w:rsidP="008305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05A8">
        <w:rPr>
          <w:rFonts w:ascii="仿宋" w:eastAsia="仿宋" w:hAnsi="仿宋" w:hint="eastAsia"/>
          <w:color w:val="000000" w:themeColor="text1"/>
          <w:sz w:val="32"/>
          <w:szCs w:val="32"/>
        </w:rPr>
        <w:t>同泰恒兴纯债债券型证券投资基金</w:t>
      </w:r>
    </w:p>
    <w:p w:rsidR="008305A8" w:rsidRDefault="008305A8" w:rsidP="008305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05A8">
        <w:rPr>
          <w:rFonts w:ascii="仿宋" w:eastAsia="仿宋" w:hAnsi="仿宋" w:hint="eastAsia"/>
          <w:color w:val="000000" w:themeColor="text1"/>
          <w:sz w:val="32"/>
          <w:szCs w:val="32"/>
        </w:rPr>
        <w:t>同泰慧利混合型证券投资基金</w:t>
      </w:r>
    </w:p>
    <w:p w:rsidR="008305A8" w:rsidRDefault="008305A8" w:rsidP="008305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05A8">
        <w:rPr>
          <w:rFonts w:ascii="仿宋" w:eastAsia="仿宋" w:hAnsi="仿宋" w:hint="eastAsia"/>
          <w:color w:val="000000" w:themeColor="text1"/>
          <w:sz w:val="32"/>
          <w:szCs w:val="32"/>
        </w:rPr>
        <w:t>同泰远见灵活配置混合型证券投资基金</w:t>
      </w:r>
    </w:p>
    <w:p w:rsidR="00964F49" w:rsidRDefault="00964F49" w:rsidP="008305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A224A">
        <w:rPr>
          <w:rFonts w:ascii="仿宋" w:eastAsia="仿宋" w:hAnsi="仿宋" w:hint="eastAsia"/>
          <w:color w:val="000000" w:themeColor="text1"/>
          <w:sz w:val="32"/>
          <w:szCs w:val="32"/>
        </w:rPr>
        <w:t>同泰大健康主题混合型证券投资基金</w:t>
      </w:r>
    </w:p>
    <w:p w:rsidR="00BB3501" w:rsidRPr="005A1AF7" w:rsidRDefault="008305A8" w:rsidP="008305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05A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64F4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8305A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64F49">
        <w:rPr>
          <w:rFonts w:ascii="仿宋" w:eastAsia="仿宋" w:hAnsi="仿宋" w:hint="eastAsia"/>
          <w:color w:val="000000" w:themeColor="text1"/>
          <w:sz w:val="32"/>
          <w:szCs w:val="32"/>
        </w:rPr>
        <w:t>中期报告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05BF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64F49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64F49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AB3DAC" w:rsidRPr="00333D0C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B3DAC" w:rsidRPr="00333D0C">
          <w:rPr>
            <w:rStyle w:val="a7"/>
            <w:rFonts w:ascii="仿宋" w:eastAsia="仿宋" w:hAnsi="仿宋"/>
            <w:sz w:val="32"/>
            <w:szCs w:val="32"/>
          </w:rPr>
          <w:t>www.tongtaiamc.com</w:t>
        </w:r>
      </w:hyperlink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426C7" w:rsidRPr="00A426C7">
        <w:rPr>
          <w:rFonts w:ascii="仿宋" w:eastAsia="仿宋" w:hAnsi="仿宋"/>
          <w:color w:val="000000" w:themeColor="text1"/>
          <w:sz w:val="32"/>
          <w:szCs w:val="32"/>
        </w:rPr>
        <w:t>400-830-1666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305A8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A426C7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426C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426C7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57783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05A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64F49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64F49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E24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588" w:bottom="1135" w:left="1588" w:header="851" w:footer="397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37" w:rsidRDefault="009328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831277"/>
      <w:docPartObj>
        <w:docPartGallery w:val="Page Numbers (Bottom of Page)"/>
        <w:docPartUnique/>
      </w:docPartObj>
    </w:sdtPr>
    <w:sdtContent>
      <w:p w:rsidR="00084E7D" w:rsidRDefault="00886C6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24610" w:rsidRPr="00E2461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37" w:rsidRDefault="009328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37" w:rsidRDefault="009328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37" w:rsidRDefault="009328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37" w:rsidRDefault="009328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3608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A03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7832"/>
    <w:rsid w:val="00582D8F"/>
    <w:rsid w:val="005837B0"/>
    <w:rsid w:val="00593BD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BF0"/>
    <w:rsid w:val="0080773A"/>
    <w:rsid w:val="0081788D"/>
    <w:rsid w:val="00825398"/>
    <w:rsid w:val="008263AE"/>
    <w:rsid w:val="008305A8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6C67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2837"/>
    <w:rsid w:val="00933628"/>
    <w:rsid w:val="009465EA"/>
    <w:rsid w:val="009506DC"/>
    <w:rsid w:val="009566C4"/>
    <w:rsid w:val="00956DD9"/>
    <w:rsid w:val="009628AE"/>
    <w:rsid w:val="00964F49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054"/>
    <w:rsid w:val="009E35EB"/>
    <w:rsid w:val="009E64F2"/>
    <w:rsid w:val="009E7875"/>
    <w:rsid w:val="009F72D1"/>
    <w:rsid w:val="00A144A6"/>
    <w:rsid w:val="00A21627"/>
    <w:rsid w:val="00A37A94"/>
    <w:rsid w:val="00A41611"/>
    <w:rsid w:val="00A426C7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3DA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DFC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778"/>
    <w:rsid w:val="00DF3DF3"/>
    <w:rsid w:val="00DF5AA8"/>
    <w:rsid w:val="00E11D7D"/>
    <w:rsid w:val="00E1254C"/>
    <w:rsid w:val="00E16895"/>
    <w:rsid w:val="00E24610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AB3D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gtaiamc.com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6EAF-30D0-44D8-993A-7FE8934C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4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2021-08-26T16:56:00Z</dcterms:created>
  <dcterms:modified xsi:type="dcterms:W3CDTF">2021-08-26T16:56:00Z</dcterms:modified>
</cp:coreProperties>
</file>