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AF" w:rsidRDefault="007A46AF" w:rsidP="00F52E4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惠升基金管理有限责任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</w:p>
    <w:p w:rsidR="00BB3501" w:rsidRDefault="007A46AF" w:rsidP="00F52E4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764D01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430030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2B55C5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F52E4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Default="00B16987" w:rsidP="00764D0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BF5423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F5423">
        <w:rPr>
          <w:rFonts w:ascii="仿宋" w:eastAsia="仿宋" w:hAnsi="仿宋" w:hint="eastAsia"/>
          <w:color w:val="000000" w:themeColor="text1"/>
          <w:sz w:val="32"/>
          <w:szCs w:val="32"/>
        </w:rPr>
        <w:t>本期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BB3501" w:rsidRPr="005A1AF7" w:rsidRDefault="004A0A17" w:rsidP="00764D01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惠升和风纯债债券型证券投资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64D0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64D01" w:rsidRPr="00764D01">
        <w:rPr>
          <w:rFonts w:ascii="仿宋" w:eastAsia="仿宋" w:hAnsi="仿宋" w:hint="eastAsia"/>
          <w:color w:val="000000" w:themeColor="text1"/>
          <w:sz w:val="32"/>
          <w:szCs w:val="32"/>
        </w:rPr>
        <w:t>惠升惠泽灵活配置混合型发起式证券投资基金</w:t>
      </w:r>
      <w:r w:rsidR="00270EF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70EFC" w:rsidRPr="00270EFC">
        <w:rPr>
          <w:rFonts w:ascii="仿宋" w:eastAsia="仿宋" w:hAnsi="仿宋" w:hint="eastAsia"/>
          <w:color w:val="000000" w:themeColor="text1"/>
          <w:sz w:val="32"/>
          <w:szCs w:val="32"/>
        </w:rPr>
        <w:t>惠升惠新灵活配置混合型证券投资基金</w:t>
      </w:r>
      <w:r w:rsidR="00270EF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70EFC" w:rsidRPr="00270EFC">
        <w:rPr>
          <w:rFonts w:ascii="仿宋" w:eastAsia="仿宋" w:hAnsi="仿宋" w:hint="eastAsia"/>
          <w:color w:val="000000" w:themeColor="text1"/>
          <w:sz w:val="32"/>
          <w:szCs w:val="32"/>
        </w:rPr>
        <w:t>惠升惠民混合型证券投资基金</w:t>
      </w:r>
      <w:r w:rsidR="00270EF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70EFC" w:rsidRPr="00270EFC">
        <w:rPr>
          <w:rFonts w:ascii="仿宋" w:eastAsia="仿宋" w:hAnsi="仿宋" w:hint="eastAsia"/>
          <w:color w:val="000000" w:themeColor="text1"/>
          <w:sz w:val="32"/>
          <w:szCs w:val="32"/>
        </w:rPr>
        <w:t>惠升和裕纯债债券型证券投资基金</w:t>
      </w:r>
      <w:r w:rsidR="001901A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01A6" w:rsidRPr="001901A6">
        <w:rPr>
          <w:rFonts w:ascii="仿宋" w:eastAsia="仿宋" w:hAnsi="仿宋"/>
          <w:color w:val="000000" w:themeColor="text1"/>
          <w:sz w:val="32"/>
          <w:szCs w:val="32"/>
        </w:rPr>
        <w:t>惠升惠兴混合型证券投资基金</w:t>
      </w:r>
      <w:r w:rsidR="001901A6" w:rsidRPr="001901A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01A6" w:rsidRPr="001901A6">
        <w:rPr>
          <w:rFonts w:ascii="仿宋" w:eastAsia="仿宋" w:hAnsi="仿宋"/>
          <w:color w:val="000000" w:themeColor="text1"/>
          <w:sz w:val="32"/>
          <w:szCs w:val="32"/>
        </w:rPr>
        <w:t>惠升和悦债券型证券投资基金</w:t>
      </w:r>
      <w:r w:rsidR="00974D2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74D29" w:rsidRPr="00974D29">
        <w:rPr>
          <w:rFonts w:ascii="仿宋" w:eastAsia="仿宋" w:hAnsi="仿宋"/>
          <w:color w:val="000000" w:themeColor="text1"/>
          <w:sz w:val="32"/>
          <w:szCs w:val="32"/>
        </w:rPr>
        <w:t>惠升和煦88个月定期开放债券型证券投资基金</w:t>
      </w:r>
      <w:r w:rsidR="0043003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30030" w:rsidRPr="00430030">
        <w:rPr>
          <w:rFonts w:ascii="仿宋" w:eastAsia="仿宋" w:hAnsi="仿宋" w:hint="eastAsia"/>
          <w:color w:val="000000" w:themeColor="text1"/>
          <w:sz w:val="32"/>
          <w:szCs w:val="32"/>
        </w:rPr>
        <w:t>惠升和韵66个月定期开放债券型证券投资基金</w:t>
      </w:r>
      <w:r w:rsidR="0043003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30030" w:rsidRPr="00430030">
        <w:rPr>
          <w:rFonts w:ascii="仿宋" w:eastAsia="仿宋" w:hAnsi="仿宋" w:hint="eastAsia"/>
          <w:color w:val="000000" w:themeColor="text1"/>
          <w:sz w:val="32"/>
          <w:szCs w:val="32"/>
        </w:rPr>
        <w:t>惠升医药健康6个月持有期混合型证券投资基金</w:t>
      </w:r>
      <w:r w:rsidR="00AB064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B0649" w:rsidRPr="00AB0649">
        <w:rPr>
          <w:rFonts w:ascii="仿宋" w:eastAsia="仿宋" w:hAnsi="仿宋" w:hint="eastAsia"/>
          <w:color w:val="000000" w:themeColor="text1"/>
          <w:sz w:val="32"/>
          <w:szCs w:val="32"/>
        </w:rPr>
        <w:t>惠升和泰纯债债券型证券投资基金</w:t>
      </w:r>
      <w:r w:rsidR="00AB064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B0649" w:rsidRPr="00AB0649">
        <w:rPr>
          <w:rFonts w:ascii="仿宋" w:eastAsia="仿宋" w:hAnsi="仿宋" w:hint="eastAsia"/>
          <w:color w:val="000000" w:themeColor="text1"/>
          <w:sz w:val="32"/>
          <w:szCs w:val="32"/>
        </w:rPr>
        <w:t>惠升和睿兴利债券型证券投资基金</w:t>
      </w:r>
      <w:r w:rsidR="00430030" w:rsidRPr="00430030">
        <w:rPr>
          <w:rFonts w:ascii="仿宋" w:eastAsia="仿宋" w:hAnsi="仿宋" w:hint="eastAsia"/>
          <w:color w:val="000000" w:themeColor="text1"/>
          <w:sz w:val="32"/>
          <w:szCs w:val="32"/>
        </w:rPr>
        <w:t>2021年</w:t>
      </w:r>
      <w:r w:rsidR="002B55C5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430030" w:rsidRPr="00430030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974D29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B55C5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B55C5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Pr="00101A9D">
          <w:rPr>
            <w:rStyle w:val="a7"/>
            <w:rFonts w:ascii="仿宋" w:eastAsia="仿宋" w:hAnsi="仿宋"/>
            <w:sz w:val="32"/>
            <w:szCs w:val="32"/>
          </w:rPr>
          <w:t>http://www.risingamc.com/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400-000-5588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AB0649" w:rsidRDefault="00AB0649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4A0A17">
        <w:rPr>
          <w:rFonts w:ascii="仿宋" w:eastAsia="仿宋" w:hAnsi="仿宋" w:hint="eastAsia"/>
          <w:color w:val="000000" w:themeColor="text1"/>
          <w:sz w:val="32"/>
          <w:szCs w:val="32"/>
        </w:rPr>
        <w:t>惠升基金管理有限责任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430030">
        <w:rPr>
          <w:rFonts w:ascii="仿宋" w:eastAsia="仿宋" w:hAnsi="仿宋"/>
          <w:color w:val="000000" w:themeColor="text1"/>
          <w:sz w:val="32"/>
          <w:szCs w:val="32"/>
        </w:rPr>
        <w:t xml:space="preserve">      </w:t>
      </w:r>
      <w:r w:rsidR="004A0A17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974D29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2B55C5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A0A17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B55C5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647" w:rsidRDefault="00A83647" w:rsidP="009A149B">
      <w:r>
        <w:separator/>
      </w:r>
    </w:p>
  </w:endnote>
  <w:endnote w:type="continuationSeparator" w:id="0">
    <w:p w:rsidR="00A83647" w:rsidRDefault="00A8364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E6DC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52E45" w:rsidRPr="00F52E4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E6DC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52E45" w:rsidRPr="00F52E4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647" w:rsidRDefault="00A83647" w:rsidP="009A149B">
      <w:r>
        <w:separator/>
      </w:r>
    </w:p>
  </w:footnote>
  <w:footnote w:type="continuationSeparator" w:id="0">
    <w:p w:rsidR="00A83647" w:rsidRDefault="00A8364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6AD0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01A6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7929"/>
    <w:rsid w:val="00221DE2"/>
    <w:rsid w:val="00234298"/>
    <w:rsid w:val="002343BD"/>
    <w:rsid w:val="002471D4"/>
    <w:rsid w:val="00253326"/>
    <w:rsid w:val="00261CDE"/>
    <w:rsid w:val="0026276F"/>
    <w:rsid w:val="00270EFC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55C5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030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50C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A17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57EF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12F2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4D01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46AF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DC4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4D2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3647"/>
    <w:rsid w:val="00A87DCB"/>
    <w:rsid w:val="00AB0649"/>
    <w:rsid w:val="00AB49A1"/>
    <w:rsid w:val="00AC1161"/>
    <w:rsid w:val="00AD18DD"/>
    <w:rsid w:val="00AD562B"/>
    <w:rsid w:val="00AE3F47"/>
    <w:rsid w:val="00AE69BF"/>
    <w:rsid w:val="00AF7347"/>
    <w:rsid w:val="00B014DF"/>
    <w:rsid w:val="00B11A34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1DD3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423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1C41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2E45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4A0A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singamc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3EFFF-5A85-4FCC-8FB3-FF667978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601</Characters>
  <Application>Microsoft Office Word</Application>
  <DocSecurity>4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2021-08-26T16:57:00Z</dcterms:created>
  <dcterms:modified xsi:type="dcterms:W3CDTF">2021-08-26T16:57:00Z</dcterms:modified>
</cp:coreProperties>
</file>