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5A32C3" w:rsidRDefault="00B8705D" w:rsidP="004C41BA">
      <w:pPr>
        <w:spacing w:line="540" w:lineRule="exact"/>
        <w:ind w:firstLineChars="50" w:firstLine="151"/>
        <w:jc w:val="center"/>
        <w:rPr>
          <w:rFonts w:ascii="Times New Roman" w:eastAsiaTheme="majorEastAsia" w:hAnsi="Times New Roman" w:cs="Times New Roman"/>
          <w:b/>
          <w:color w:val="000000" w:themeColor="text1"/>
          <w:sz w:val="30"/>
          <w:szCs w:val="30"/>
        </w:rPr>
      </w:pPr>
      <w:r w:rsidRPr="005A32C3">
        <w:rPr>
          <w:rFonts w:ascii="Times New Roman" w:eastAsiaTheme="majorEastAsia" w:hAnsiTheme="majorEastAsia" w:cs="Times New Roman"/>
          <w:b/>
          <w:color w:val="000000" w:themeColor="text1"/>
          <w:sz w:val="30"/>
          <w:szCs w:val="30"/>
        </w:rPr>
        <w:t>德邦基金管理有限公司</w:t>
      </w:r>
      <w:r w:rsidR="0089451D" w:rsidRPr="005A32C3">
        <w:rPr>
          <w:rFonts w:ascii="Times New Roman" w:eastAsiaTheme="majorEastAsia" w:hAnsiTheme="majorEastAsia" w:cs="Times New Roman"/>
          <w:b/>
          <w:color w:val="000000" w:themeColor="text1"/>
          <w:sz w:val="30"/>
          <w:szCs w:val="30"/>
        </w:rPr>
        <w:t>旗下基金</w:t>
      </w:r>
      <w:r w:rsidR="0021468D">
        <w:rPr>
          <w:rFonts w:ascii="Times New Roman" w:eastAsiaTheme="majorEastAsia" w:hAnsi="Times New Roman" w:cs="Times New Roman"/>
          <w:b/>
          <w:color w:val="000000" w:themeColor="text1"/>
          <w:sz w:val="30"/>
          <w:szCs w:val="30"/>
        </w:rPr>
        <w:t>2021</w:t>
      </w:r>
      <w:r w:rsidR="003B046D">
        <w:rPr>
          <w:rFonts w:ascii="Times New Roman" w:eastAsiaTheme="majorEastAsia" w:hAnsi="Times New Roman" w:cs="Times New Roman" w:hint="eastAsia"/>
          <w:b/>
          <w:color w:val="000000" w:themeColor="text1"/>
          <w:sz w:val="30"/>
          <w:szCs w:val="30"/>
        </w:rPr>
        <w:t>年中期</w:t>
      </w:r>
      <w:r w:rsidR="0089451D" w:rsidRPr="005A32C3">
        <w:rPr>
          <w:rFonts w:ascii="Times New Roman" w:eastAsiaTheme="majorEastAsia" w:hAnsiTheme="majorEastAsia" w:cs="Times New Roman"/>
          <w:b/>
          <w:color w:val="000000" w:themeColor="text1"/>
          <w:sz w:val="30"/>
          <w:szCs w:val="30"/>
        </w:rPr>
        <w:t>报告</w:t>
      </w:r>
      <w:r w:rsidR="00BB3501" w:rsidRPr="005A32C3">
        <w:rPr>
          <w:rFonts w:ascii="Times New Roman" w:eastAsiaTheme="majorEastAsia" w:hAnsiTheme="majorEastAsia" w:cs="Times New Roman"/>
          <w:b/>
          <w:color w:val="000000" w:themeColor="text1"/>
          <w:sz w:val="30"/>
          <w:szCs w:val="30"/>
        </w:rPr>
        <w:t>提示性公告</w:t>
      </w:r>
    </w:p>
    <w:p w:rsidR="00BB3501" w:rsidRPr="005A32C3" w:rsidRDefault="00B16987" w:rsidP="004C41BA">
      <w:pPr>
        <w:spacing w:line="540" w:lineRule="exact"/>
        <w:ind w:firstLineChars="250" w:firstLine="60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本公司董事会及董事保证基金</w:t>
      </w:r>
      <w:r w:rsidR="00E21207"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中期</w:t>
      </w: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Default="00B8705D" w:rsidP="004C41BA">
      <w:pPr>
        <w:spacing w:line="540" w:lineRule="exact"/>
        <w:ind w:firstLineChars="250" w:firstLine="600"/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</w:pP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德邦基金管理有限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公司</w:t>
      </w:r>
      <w:r w:rsidR="00056EE0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旗下</w:t>
      </w:r>
      <w:r w:rsidR="0089451D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：</w:t>
      </w:r>
    </w:p>
    <w:tbl>
      <w:tblPr>
        <w:tblW w:w="0" w:type="auto"/>
        <w:jc w:val="center"/>
        <w:tblLook w:val="04A0"/>
      </w:tblPr>
      <w:tblGrid>
        <w:gridCol w:w="5976"/>
      </w:tblGrid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德邦优化灵活配置混合型证券投资基金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德邦德利货币市场基金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德邦福鑫灵活配置混合型证券投资基金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德邦大健康灵活配置混合型证券投资基金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德邦鑫星价值灵活配置混合型证券投资基金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德邦新添利债券型证券投资基金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德邦如意货币市场基金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德邦锐兴债券型证券投资基金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德邦景颐债券型证券投资基金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德邦新回报灵活配置混合型证券投资基金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德邦锐乾债券型证券投资基金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德邦稳盈增长灵活配置混合型证券投资基金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德邦量化优选股票型证券投资基金</w:t>
            </w:r>
            <w:r w:rsidRPr="00165FC0"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  <w:t>(LOF)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德邦量化新锐股票型证券投资基金</w:t>
            </w:r>
            <w:r w:rsidRPr="00165FC0"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  <w:t>(LOF)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德邦民裕进取量化精选灵活配置混合型证券投资基金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德邦乐享生活混合型证券投资基金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德邦锐泓债券型证券投资基金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德邦德瑞一年定期开放债券型发起式证券投资基金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德邦短债债券型证券投资基金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德邦锐恒</w:t>
            </w:r>
            <w:r w:rsidRPr="00165FC0"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  <w:t>39</w:t>
            </w: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个月定期开放债券型证券投资基金</w:t>
            </w:r>
          </w:p>
        </w:tc>
      </w:tr>
      <w:tr w:rsidR="00E21207" w:rsidRPr="00E21207" w:rsidTr="008521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德邦安鑫混合型证券投资基金</w:t>
            </w:r>
          </w:p>
        </w:tc>
      </w:tr>
      <w:tr w:rsidR="00E21207" w:rsidRPr="00E21207" w:rsidTr="008521D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德邦量化对冲策略灵活配置混合型发起式证券投资基金</w:t>
            </w:r>
          </w:p>
        </w:tc>
      </w:tr>
      <w:tr w:rsidR="00792FF3" w:rsidRPr="00E21207" w:rsidTr="00794B8E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FF3" w:rsidRPr="00792FF3" w:rsidRDefault="00792FF3" w:rsidP="00792FF3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792FF3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德邦大消费混合型证券投资基金</w:t>
            </w:r>
          </w:p>
        </w:tc>
      </w:tr>
      <w:tr w:rsidR="00792FF3" w:rsidRPr="00E21207" w:rsidTr="00794B8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FF3" w:rsidRPr="00792FF3" w:rsidRDefault="00792FF3" w:rsidP="00792FF3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792FF3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德邦惠利混合型证券投资基金</w:t>
            </w:r>
          </w:p>
        </w:tc>
      </w:tr>
      <w:tr w:rsidR="00792FF3" w:rsidRPr="00E21207" w:rsidTr="00794B8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FF3" w:rsidRPr="00792FF3" w:rsidRDefault="00792FF3" w:rsidP="00792FF3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792FF3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德邦锐泽</w:t>
            </w:r>
            <w:r w:rsidRPr="00792FF3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86</w:t>
            </w:r>
            <w:r w:rsidRPr="00792FF3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个月定期开放债券型证券投资基金</w:t>
            </w:r>
          </w:p>
        </w:tc>
      </w:tr>
      <w:tr w:rsidR="00792FF3" w:rsidRPr="00E21207" w:rsidTr="00794B8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FF3" w:rsidRPr="00792FF3" w:rsidRDefault="00792FF3" w:rsidP="00792FF3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792FF3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德邦科技创新一年定期开放混合型证券投资基金</w:t>
            </w:r>
          </w:p>
        </w:tc>
      </w:tr>
      <w:tr w:rsidR="00792FF3" w:rsidRPr="00E21207" w:rsidTr="00794B8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FF3" w:rsidRPr="00792FF3" w:rsidRDefault="00792FF3" w:rsidP="00792FF3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792FF3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德邦安益</w:t>
            </w:r>
            <w:r w:rsidRPr="00792FF3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6</w:t>
            </w:r>
            <w:r w:rsidRPr="00792FF3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个月持有期混合型证券投资基金</w:t>
            </w:r>
          </w:p>
        </w:tc>
      </w:tr>
      <w:tr w:rsidR="00792FF3" w:rsidRPr="00E21207" w:rsidTr="00794B8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FF3" w:rsidRPr="00792FF3" w:rsidRDefault="00792FF3" w:rsidP="00792FF3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792FF3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德邦沪港深龙头混合型证券投资基金</w:t>
            </w:r>
          </w:p>
        </w:tc>
      </w:tr>
      <w:tr w:rsidR="00792FF3" w:rsidRPr="00E21207" w:rsidTr="00794B8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FF3" w:rsidRPr="00792FF3" w:rsidRDefault="00792FF3" w:rsidP="00792FF3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792FF3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德邦锐裕利率债债券型证券投资基金</w:t>
            </w:r>
          </w:p>
        </w:tc>
      </w:tr>
      <w:tr w:rsidR="00792FF3" w:rsidRPr="00E21207" w:rsidTr="00794B8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FF3" w:rsidRPr="00792FF3" w:rsidRDefault="00792FF3" w:rsidP="00792FF3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792FF3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德邦安顺混合型证券投资基金</w:t>
            </w:r>
          </w:p>
        </w:tc>
      </w:tr>
      <w:tr w:rsidR="00792FF3" w:rsidRPr="00E21207" w:rsidTr="00794B8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FF3" w:rsidRPr="00792FF3" w:rsidRDefault="00792FF3" w:rsidP="00792FF3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792FF3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德邦锐祥债券型证券投资基金</w:t>
            </w:r>
          </w:p>
        </w:tc>
      </w:tr>
    </w:tbl>
    <w:p w:rsidR="00BB3501" w:rsidRPr="005A32C3" w:rsidRDefault="0089451D" w:rsidP="004C41BA">
      <w:pPr>
        <w:spacing w:line="540" w:lineRule="exact"/>
        <w:ind w:firstLineChars="250" w:firstLine="60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以上基金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的</w:t>
      </w:r>
      <w:r w:rsidRPr="005A32C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20</w:t>
      </w:r>
      <w:r w:rsidR="007A36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21</w:t>
      </w: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年</w:t>
      </w:r>
      <w:r w:rsidR="00E21207"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中期</w:t>
      </w: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报告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全文于</w:t>
      </w:r>
      <w:r w:rsidR="007A36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2021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年</w:t>
      </w:r>
      <w:r w:rsidR="00E2120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8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月</w:t>
      </w:r>
      <w:r w:rsidR="004C41BA" w:rsidRPr="005A32C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</w:t>
      </w:r>
      <w:r w:rsidR="00E2120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7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日在本公司网站</w:t>
      </w:r>
      <w:r w:rsidR="00453AE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（</w:t>
      </w:r>
      <w:r w:rsidR="00453AE2" w:rsidRPr="00453AE2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>www.dbfund.com.cn</w:t>
      </w:r>
      <w:r w:rsidR="00453AE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）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和中国证监会</w:t>
      </w:r>
      <w:r w:rsidR="00191702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基金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电子披露网站</w:t>
      </w:r>
      <w:r w:rsidR="000F07E6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（</w:t>
      </w:r>
      <w:r w:rsidR="000F07E6" w:rsidRPr="00453AE2">
        <w:rPr>
          <w:rFonts w:ascii="Times New Roman" w:eastAsiaTheme="majorEastAsia" w:hAnsi="Times New Roman" w:cs="Times New Roman" w:hint="eastAsia"/>
          <w:sz w:val="24"/>
          <w:szCs w:val="24"/>
        </w:rPr>
        <w:t>http://eid.csrc.gov.cn/fund</w:t>
      </w:r>
      <w:r w:rsidR="000F07E6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）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lastRenderedPageBreak/>
        <w:t>披露，供投资者查阅。如有疑问可拨打本公司客服</w:t>
      </w:r>
      <w:r w:rsidR="004C41BA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热线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（</w:t>
      </w:r>
      <w:r w:rsidR="00B8705D" w:rsidRPr="005A32C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400-821-7788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）咨询。</w:t>
      </w:r>
    </w:p>
    <w:p w:rsidR="00BB3501" w:rsidRPr="005A32C3" w:rsidRDefault="00BB3501" w:rsidP="004C41BA">
      <w:pPr>
        <w:spacing w:line="540" w:lineRule="exact"/>
        <w:ind w:firstLineChars="200" w:firstLine="48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本基金管</w:t>
      </w:r>
      <w:r w:rsidR="000C1032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5A32C3" w:rsidRDefault="00BB3501" w:rsidP="004C41BA">
      <w:pPr>
        <w:spacing w:line="540" w:lineRule="exact"/>
        <w:ind w:firstLineChars="200" w:firstLine="48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特此公告。</w:t>
      </w:r>
    </w:p>
    <w:p w:rsidR="00BB3501" w:rsidRPr="005A32C3" w:rsidRDefault="00B8705D" w:rsidP="004C41BA">
      <w:pPr>
        <w:spacing w:line="540" w:lineRule="exact"/>
        <w:ind w:firstLineChars="250" w:firstLine="600"/>
        <w:jc w:val="righ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德邦基金管理有限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公司</w:t>
      </w:r>
    </w:p>
    <w:p w:rsidR="00BB3501" w:rsidRPr="005A32C3" w:rsidRDefault="001703BB" w:rsidP="004C41BA">
      <w:pPr>
        <w:spacing w:line="540" w:lineRule="exact"/>
        <w:ind w:firstLineChars="250" w:firstLine="600"/>
        <w:jc w:val="righ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2021</w:t>
      </w:r>
      <w:bookmarkStart w:id="0" w:name="_GoBack"/>
      <w:bookmarkEnd w:id="0"/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年</w:t>
      </w:r>
      <w:r w:rsidR="00E2120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8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月</w:t>
      </w:r>
      <w:r w:rsidR="004C41BA" w:rsidRPr="005A32C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</w:t>
      </w:r>
      <w:r w:rsidR="00E2120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7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日</w:t>
      </w:r>
    </w:p>
    <w:sectPr w:rsidR="00BB3501" w:rsidRPr="005A32C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D9" w:rsidRDefault="006964D9" w:rsidP="009A149B">
      <w:r>
        <w:separator/>
      </w:r>
    </w:p>
  </w:endnote>
  <w:endnote w:type="continuationSeparator" w:id="0">
    <w:p w:rsidR="006964D9" w:rsidRDefault="006964D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51F3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D12C2" w:rsidRPr="009D12C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51F3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D12C2" w:rsidRPr="009D12C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D9" w:rsidRDefault="006964D9" w:rsidP="009A149B">
      <w:r>
        <w:separator/>
      </w:r>
    </w:p>
  </w:footnote>
  <w:footnote w:type="continuationSeparator" w:id="0">
    <w:p w:rsidR="006964D9" w:rsidRDefault="006964D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5FC0"/>
    <w:rsid w:val="00166B15"/>
    <w:rsid w:val="001703BB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68D"/>
    <w:rsid w:val="00221DE2"/>
    <w:rsid w:val="00234298"/>
    <w:rsid w:val="002343BD"/>
    <w:rsid w:val="002471D4"/>
    <w:rsid w:val="00253326"/>
    <w:rsid w:val="00261CDE"/>
    <w:rsid w:val="0026276F"/>
    <w:rsid w:val="00267CE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176A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046D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3AE2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334"/>
    <w:rsid w:val="004C3109"/>
    <w:rsid w:val="004C41BA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2C3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62DD"/>
    <w:rsid w:val="006163B1"/>
    <w:rsid w:val="00616874"/>
    <w:rsid w:val="0062589F"/>
    <w:rsid w:val="00626EA8"/>
    <w:rsid w:val="00641CEA"/>
    <w:rsid w:val="0065080E"/>
    <w:rsid w:val="0065196B"/>
    <w:rsid w:val="00655229"/>
    <w:rsid w:val="00656B0C"/>
    <w:rsid w:val="0066309A"/>
    <w:rsid w:val="0066627D"/>
    <w:rsid w:val="006832A2"/>
    <w:rsid w:val="00684A20"/>
    <w:rsid w:val="00690EC4"/>
    <w:rsid w:val="006962CB"/>
    <w:rsid w:val="006964D9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4D8A"/>
    <w:rsid w:val="00775751"/>
    <w:rsid w:val="00781015"/>
    <w:rsid w:val="00787132"/>
    <w:rsid w:val="007900FC"/>
    <w:rsid w:val="00792FF3"/>
    <w:rsid w:val="00794869"/>
    <w:rsid w:val="00797876"/>
    <w:rsid w:val="007A36AE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21D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51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12C2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1F3E"/>
    <w:rsid w:val="00B61D0F"/>
    <w:rsid w:val="00B64EDD"/>
    <w:rsid w:val="00B65E43"/>
    <w:rsid w:val="00B725A0"/>
    <w:rsid w:val="00B7491E"/>
    <w:rsid w:val="00B763C4"/>
    <w:rsid w:val="00B8705D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255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1207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F2D3-04E3-4558-B487-E170CE64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4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2021-08-26T16:59:00Z</dcterms:created>
  <dcterms:modified xsi:type="dcterms:W3CDTF">2021-08-26T16:59:00Z</dcterms:modified>
</cp:coreProperties>
</file>