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10" w:rsidRDefault="007D1236" w:rsidP="00A6247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旗下</w:t>
      </w:r>
      <w:r w:rsidR="005E088E" w:rsidRPr="00D90D0D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F41D9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2021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522040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中期</w:t>
      </w:r>
      <w:r w:rsidR="00BB3501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</w:p>
    <w:p w:rsidR="00BB3501" w:rsidRPr="00D90D0D" w:rsidRDefault="00BB3501" w:rsidP="00A6247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182A29" w:rsidRDefault="00B16987" w:rsidP="00A624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D90D0D" w:rsidRDefault="00B16987" w:rsidP="00D90D0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F41D9E"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22040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F777FB" w:rsidRDefault="007D1236" w:rsidP="00F777FB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  <w:r w:rsidR="00056EE0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、东方精选混合型开放式证券投资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、东方金账簿货币市场证券投资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、东方策略成长混合型开放式证券投资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、东方稳健回报债券型证券投资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、东方核心动力混合型证券投资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、东方成长收益灵活配置混合型证券投资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、东方新能源汽车主题混合型开放式证券投资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、东方强化收益债券型证券投资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、东方成长回报平衡混合型证券投资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、东方多策略灵活配置混合型证券投资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、东方新兴成长混合型证券投资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、东方双债添利债券型证券投资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、东方添益债券型证券投资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、东方主题精选混合型证券投资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、东方鼎新灵活配置混合型证券投资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、东方惠新灵活配置混合型证券投资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、东方新策略灵活配置混合型证券投资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、东方新思路灵活配置混合型证券投资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、东方新价值混合型证券投资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、东方创新科技混合型证券投资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、东方金元宝货币市场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、东方金证通货币市场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、东方互联网嘉混合型证券投资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、东方盛世灵活配置混合型证券投资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、东方区域发展混合型证券投资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、东方岳灵活配置混合型证券投资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、东方永兴18个月定期开放债券型证券投资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、东方臻享纯债债券型证券投资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、东方周期优选灵活配置混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、东方价值挖掘灵活配置混合型证券投资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、东方支柱产业灵活配置混合型证券投资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、东方量化成长灵活配置混合型证券投资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东方人工智能主题混合型证券投资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、东方臻宝纯债债券型证券投资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bookmarkStart w:id="0" w:name="_GoBack"/>
      <w:bookmarkEnd w:id="0"/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东方臻选纯债债券型证券投资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、东方永泰纯债1年定期开放债券型证券投资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、东方量化多策略混合型证券投资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、东方城镇消费主题混合型证券投资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、东方卓行18个月定期开放债券型证券投资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东方永悦18个月定期开放纯债债券型证券投资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东方臻萃3个月定期开放纯债债券型证券投资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东方臻慧纯债债券型证券投资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东方欣利混合型证券投资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1F2203" w:rsidRPr="001F2203">
        <w:rPr>
          <w:rFonts w:ascii="仿宋" w:eastAsia="仿宋" w:hAnsi="仿宋" w:cs="Times New Roman" w:hint="eastAsia"/>
          <w:color w:val="000000"/>
          <w:sz w:val="28"/>
          <w:szCs w:val="28"/>
        </w:rPr>
        <w:t>东方欣益一年持有期偏债混合型证券投资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1F2203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1F2203" w:rsidRPr="001F2203">
        <w:rPr>
          <w:rFonts w:ascii="仿宋" w:eastAsia="仿宋" w:hAnsi="仿宋" w:cs="Times New Roman" w:hint="eastAsia"/>
          <w:color w:val="000000"/>
          <w:sz w:val="28"/>
          <w:szCs w:val="28"/>
        </w:rPr>
        <w:t>东方中国红利混合型证券投资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F41D9E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F41D9E" w:rsidRPr="00F41D9E">
        <w:rPr>
          <w:rFonts w:ascii="仿宋" w:eastAsia="仿宋" w:hAnsi="仿宋" w:cs="Times New Roman" w:hint="eastAsia"/>
          <w:color w:val="000000"/>
          <w:sz w:val="28"/>
          <w:szCs w:val="28"/>
        </w:rPr>
        <w:t>东方恒瑞短债债券型证券投资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FF37E2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FF37E2" w:rsidRPr="00FF37E2">
        <w:rPr>
          <w:rFonts w:ascii="仿宋" w:eastAsia="仿宋" w:hAnsi="仿宋" w:cs="Times New Roman" w:hint="eastAsia"/>
          <w:color w:val="000000"/>
          <w:sz w:val="28"/>
          <w:szCs w:val="28"/>
        </w:rPr>
        <w:t>东方可转债债券型证券投资</w:t>
      </w:r>
      <w:r w:rsidR="00A8754E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F41D9E"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22040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22040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22040">
        <w:rPr>
          <w:rFonts w:ascii="仿宋" w:eastAsia="仿宋" w:hAnsi="仿宋" w:hint="eastAsia"/>
          <w:color w:val="000000" w:themeColor="text1"/>
          <w:sz w:val="28"/>
          <w:szCs w:val="28"/>
        </w:rPr>
        <w:t>26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0F6AC7"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 w:rsidR="003F78C3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 w:rsidR="003F78C3" w:rsidRPr="003F78C3"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 w:rsidR="00BB3501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 w:rsidR="00F777FB"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会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7034E4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41D9E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 w:rsidR="003F78C3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3F78C3" w:rsidRPr="003F78C3"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管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资产，但不保证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A77EA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一定盈利，也不保证最低收益。请充分了解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的风险收益特征，审慎做出投资决定。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D90D0D" w:rsidRDefault="007D1236" w:rsidP="0039383C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管理股份有限公司</w:t>
      </w:r>
    </w:p>
    <w:p w:rsidR="00BB3501" w:rsidRPr="00A7247E" w:rsidRDefault="00182A29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F2203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522040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522040">
        <w:rPr>
          <w:rFonts w:ascii="仿宋" w:eastAsia="仿宋" w:hAnsi="仿宋" w:hint="eastAsia"/>
          <w:color w:val="000000" w:themeColor="text1"/>
          <w:sz w:val="28"/>
          <w:szCs w:val="28"/>
        </w:rPr>
        <w:t>26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8166A" w15:done="0"/>
  <w15:commentEx w15:paraId="0DD0CE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06" w:rsidRDefault="00EC0B06" w:rsidP="009A149B">
      <w:r>
        <w:separator/>
      </w:r>
    </w:p>
  </w:endnote>
  <w:endnote w:type="continuationSeparator" w:id="0">
    <w:p w:rsidR="00EC0B06" w:rsidRDefault="00EC0B0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C6EB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2478" w:rsidRPr="00A6247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C6EB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2478" w:rsidRPr="00A6247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06" w:rsidRDefault="00EC0B06" w:rsidP="009A149B">
      <w:r>
        <w:separator/>
      </w:r>
    </w:p>
  </w:footnote>
  <w:footnote w:type="continuationSeparator" w:id="0">
    <w:p w:rsidR="00EC0B06" w:rsidRDefault="00EC0B0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风险管理部-郭艳">
    <w15:presenceInfo w15:providerId="AD" w15:userId="S-1-5-21-1348589764-1443332892-2272815519-18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C6EB5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22040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478"/>
    <w:rsid w:val="00A62B15"/>
    <w:rsid w:val="00A63901"/>
    <w:rsid w:val="00A63F21"/>
    <w:rsid w:val="00A7247E"/>
    <w:rsid w:val="00A72BFA"/>
    <w:rsid w:val="00A72FCD"/>
    <w:rsid w:val="00A74844"/>
    <w:rsid w:val="00A81D7B"/>
    <w:rsid w:val="00A8754E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C0B06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096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5578-3AF8-4347-B930-A8355D9A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4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2021-08-25T16:43:00Z</dcterms:created>
  <dcterms:modified xsi:type="dcterms:W3CDTF">2021-08-25T16:43:00Z</dcterms:modified>
</cp:coreProperties>
</file>