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2308FD" w:rsidRDefault="004403B8" w:rsidP="002308FD">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887C91">
        <w:rPr>
          <w:rFonts w:asciiTheme="majorEastAsia" w:eastAsiaTheme="majorEastAsia" w:hAnsiTheme="majorEastAsia" w:cs="Calibri"/>
          <w:b/>
          <w:bCs/>
          <w:color w:val="000000"/>
          <w:kern w:val="0"/>
          <w:sz w:val="28"/>
          <w:szCs w:val="28"/>
          <w:shd w:val="clear" w:color="auto" w:fill="FFFFFF"/>
        </w:rPr>
        <w:t>上海</w:t>
      </w:r>
      <w:r w:rsidR="00617882">
        <w:rPr>
          <w:rFonts w:asciiTheme="majorEastAsia" w:eastAsiaTheme="majorEastAsia" w:hAnsiTheme="majorEastAsia" w:cs="Calibri"/>
          <w:b/>
          <w:bCs/>
          <w:color w:val="000000"/>
          <w:kern w:val="0"/>
          <w:sz w:val="28"/>
          <w:szCs w:val="28"/>
          <w:shd w:val="clear" w:color="auto" w:fill="FFFFFF"/>
        </w:rPr>
        <w:t>爱建</w:t>
      </w:r>
      <w:r w:rsidR="00D6395F" w:rsidRPr="00213757">
        <w:rPr>
          <w:rFonts w:asciiTheme="majorEastAsia" w:eastAsiaTheme="majorEastAsia" w:hAnsiTheme="majorEastAsia" w:cs="Calibri"/>
          <w:b/>
          <w:bCs/>
          <w:color w:val="000000"/>
          <w:kern w:val="0"/>
          <w:sz w:val="28"/>
          <w:szCs w:val="28"/>
          <w:shd w:val="clear" w:color="auto" w:fill="FFFFFF"/>
        </w:rPr>
        <w:t>基金销售有限公司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845EE7">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C2748E">
        <w:rPr>
          <w:rFonts w:asciiTheme="minorEastAsia" w:hAnsiTheme="minorEastAsia" w:cs="Calibri"/>
          <w:color w:val="000000"/>
          <w:kern w:val="0"/>
          <w:sz w:val="22"/>
        </w:rPr>
        <w:t>8</w:t>
      </w:r>
      <w:r w:rsidRPr="003A5DEC">
        <w:rPr>
          <w:rFonts w:asciiTheme="minorEastAsia" w:hAnsiTheme="minorEastAsia" w:cs="Calibri" w:hint="eastAsia"/>
          <w:color w:val="000000"/>
          <w:kern w:val="0"/>
          <w:sz w:val="22"/>
        </w:rPr>
        <w:t>月</w:t>
      </w:r>
      <w:r w:rsidR="00C2748E">
        <w:rPr>
          <w:rFonts w:asciiTheme="minorEastAsia" w:hAnsiTheme="minorEastAsia" w:cs="Calibri"/>
          <w:color w:val="000000"/>
          <w:kern w:val="0"/>
          <w:sz w:val="22"/>
        </w:rPr>
        <w:t>13</w:t>
      </w:r>
      <w:r w:rsidRPr="003A5DEC">
        <w:rPr>
          <w:rFonts w:asciiTheme="minorEastAsia" w:hAnsiTheme="minorEastAsia" w:cs="Calibri" w:hint="eastAsia"/>
          <w:color w:val="000000"/>
          <w:kern w:val="0"/>
          <w:sz w:val="22"/>
        </w:rPr>
        <w:t>日</w:t>
      </w:r>
    </w:p>
    <w:p w:rsidR="00C829B2" w:rsidRPr="00213757"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CA32A3">
        <w:rPr>
          <w:rFonts w:asciiTheme="minorEastAsia" w:hAnsiTheme="minorEastAsia" w:cs="Calibri" w:hint="eastAsia"/>
          <w:color w:val="000000"/>
          <w:kern w:val="0"/>
          <w:sz w:val="24"/>
          <w:szCs w:val="24"/>
        </w:rPr>
        <w:t>上海</w:t>
      </w:r>
      <w:r w:rsidR="00CA32A3">
        <w:rPr>
          <w:rFonts w:asciiTheme="minorEastAsia" w:hAnsiTheme="minorEastAsia" w:cs="Calibri"/>
          <w:color w:val="000000"/>
          <w:kern w:val="0"/>
          <w:sz w:val="24"/>
          <w:szCs w:val="24"/>
        </w:rPr>
        <w:t>爱建</w:t>
      </w:r>
      <w:r w:rsidR="00EC0441">
        <w:rPr>
          <w:rFonts w:asciiTheme="minorEastAsia" w:hAnsiTheme="minorEastAsia" w:cs="Calibri"/>
          <w:color w:val="000000"/>
          <w:kern w:val="0"/>
          <w:sz w:val="24"/>
          <w:szCs w:val="24"/>
        </w:rPr>
        <w:t>基金销售</w:t>
      </w:r>
      <w:r w:rsidR="004744AE" w:rsidRPr="004744AE">
        <w:rPr>
          <w:rFonts w:asciiTheme="minorEastAsia" w:hAnsiTheme="minorEastAsia" w:cs="Calibri"/>
          <w:color w:val="000000"/>
          <w:kern w:val="0"/>
          <w:sz w:val="24"/>
          <w:szCs w:val="24"/>
        </w:rPr>
        <w:t>有限公司</w:t>
      </w:r>
      <w:r w:rsidRPr="009B2C4B">
        <w:rPr>
          <w:rFonts w:asciiTheme="minorEastAsia" w:hAnsiTheme="minorEastAsia" w:cs="Calibri" w:hint="eastAsia"/>
          <w:color w:val="000000"/>
          <w:kern w:val="0"/>
          <w:sz w:val="24"/>
          <w:szCs w:val="24"/>
        </w:rPr>
        <w:t>（以下简称“</w:t>
      </w:r>
      <w:r w:rsidR="002B0B46">
        <w:rPr>
          <w:rFonts w:asciiTheme="minorEastAsia" w:hAnsiTheme="minorEastAsia" w:cs="Calibri"/>
          <w:color w:val="000000"/>
          <w:kern w:val="0"/>
          <w:sz w:val="24"/>
          <w:szCs w:val="24"/>
        </w:rPr>
        <w:t>爱建</w:t>
      </w:r>
      <w:r w:rsidR="002308FD">
        <w:rPr>
          <w:rFonts w:asciiTheme="minorEastAsia" w:hAnsiTheme="minorEastAsia" w:cs="Calibri" w:hint="eastAsia"/>
          <w:color w:val="000000"/>
          <w:kern w:val="0"/>
          <w:sz w:val="24"/>
          <w:szCs w:val="24"/>
        </w:rPr>
        <w:t>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Pr="009B2C4B">
        <w:rPr>
          <w:rFonts w:asciiTheme="minorEastAsia" w:hAnsiTheme="minorEastAsia" w:cs="Calibri" w:hint="eastAsia"/>
          <w:color w:val="000000"/>
          <w:kern w:val="0"/>
          <w:sz w:val="24"/>
          <w:szCs w:val="24"/>
        </w:rPr>
        <w:t>年</w:t>
      </w:r>
      <w:r w:rsidR="002157E2">
        <w:rPr>
          <w:rFonts w:asciiTheme="minorEastAsia" w:hAnsiTheme="minorEastAsia" w:cs="Calibri"/>
          <w:color w:val="000000"/>
          <w:kern w:val="0"/>
          <w:sz w:val="24"/>
          <w:szCs w:val="24"/>
        </w:rPr>
        <w:t>8</w:t>
      </w:r>
      <w:r w:rsidRPr="009B2C4B">
        <w:rPr>
          <w:rFonts w:asciiTheme="minorEastAsia" w:hAnsiTheme="minorEastAsia" w:cs="Calibri" w:hint="eastAsia"/>
          <w:color w:val="000000"/>
          <w:kern w:val="0"/>
          <w:sz w:val="24"/>
          <w:szCs w:val="24"/>
        </w:rPr>
        <w:t>月</w:t>
      </w:r>
      <w:r w:rsidR="002157E2">
        <w:rPr>
          <w:rFonts w:asciiTheme="minorEastAsia" w:hAnsiTheme="minorEastAsia" w:cs="Calibri"/>
          <w:color w:val="000000"/>
          <w:kern w:val="0"/>
          <w:sz w:val="24"/>
          <w:szCs w:val="24"/>
        </w:rPr>
        <w:t>17</w:t>
      </w:r>
      <w:r w:rsidRPr="009B2C4B">
        <w:rPr>
          <w:rFonts w:asciiTheme="minorEastAsia" w:hAnsiTheme="minorEastAsia" w:cs="Calibri" w:hint="eastAsia"/>
          <w:color w:val="000000"/>
          <w:kern w:val="0"/>
          <w:sz w:val="24"/>
          <w:szCs w:val="24"/>
        </w:rPr>
        <w:t>日起，本公司将增加</w:t>
      </w:r>
      <w:r w:rsidR="006854F0">
        <w:rPr>
          <w:rFonts w:asciiTheme="minorEastAsia" w:hAnsiTheme="minorEastAsia" w:cs="Calibri" w:hint="eastAsia"/>
          <w:color w:val="000000"/>
          <w:kern w:val="0"/>
          <w:sz w:val="24"/>
          <w:szCs w:val="24"/>
        </w:rPr>
        <w:t>爱建基金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DF7113">
        <w:rPr>
          <w:rFonts w:asciiTheme="minorEastAsia" w:hAnsiTheme="minorEastAsia" w:cs="Calibri"/>
          <w:color w:val="000000"/>
          <w:kern w:val="0"/>
          <w:sz w:val="24"/>
          <w:szCs w:val="24"/>
        </w:rPr>
        <w:t>爱建</w:t>
      </w:r>
      <w:r w:rsidR="00E81F83">
        <w:rPr>
          <w:rFonts w:asciiTheme="minorEastAsia" w:hAnsiTheme="minorEastAsia" w:cs="Calibri" w:hint="eastAsia"/>
          <w:color w:val="000000"/>
          <w:kern w:val="0"/>
          <w:sz w:val="24"/>
          <w:szCs w:val="24"/>
        </w:rPr>
        <w:t>基金</w:t>
      </w:r>
      <w:r w:rsidRPr="009B2C4B">
        <w:rPr>
          <w:rFonts w:asciiTheme="minorEastAsia" w:hAnsiTheme="minorEastAsia" w:cs="Calibri" w:hint="eastAsia"/>
          <w:color w:val="000000"/>
          <w:kern w:val="0"/>
          <w:sz w:val="24"/>
          <w:szCs w:val="24"/>
        </w:rPr>
        <w:t>协商一致，自</w:t>
      </w:r>
      <w:r w:rsidR="00E63170"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00E63170" w:rsidRPr="009B2C4B">
        <w:rPr>
          <w:rFonts w:asciiTheme="minorEastAsia" w:hAnsiTheme="minorEastAsia" w:cs="Calibri" w:hint="eastAsia"/>
          <w:color w:val="000000"/>
          <w:kern w:val="0"/>
          <w:sz w:val="24"/>
          <w:szCs w:val="24"/>
        </w:rPr>
        <w:t>年</w:t>
      </w:r>
      <w:r w:rsidR="00113389">
        <w:rPr>
          <w:rFonts w:asciiTheme="minorEastAsia" w:hAnsiTheme="minorEastAsia" w:cs="Calibri"/>
          <w:color w:val="000000"/>
          <w:kern w:val="0"/>
          <w:sz w:val="24"/>
          <w:szCs w:val="24"/>
        </w:rPr>
        <w:t>8</w:t>
      </w:r>
      <w:r w:rsidR="00E63170" w:rsidRPr="009B2C4B">
        <w:rPr>
          <w:rFonts w:asciiTheme="minorEastAsia" w:hAnsiTheme="minorEastAsia" w:cs="Calibri" w:hint="eastAsia"/>
          <w:color w:val="000000"/>
          <w:kern w:val="0"/>
          <w:sz w:val="24"/>
          <w:szCs w:val="24"/>
        </w:rPr>
        <w:t>月</w:t>
      </w:r>
      <w:r w:rsidR="00113389">
        <w:rPr>
          <w:rFonts w:asciiTheme="minorEastAsia" w:hAnsiTheme="minorEastAsia" w:cs="Calibri"/>
          <w:color w:val="000000"/>
          <w:kern w:val="0"/>
          <w:sz w:val="24"/>
          <w:szCs w:val="24"/>
        </w:rPr>
        <w:t>17</w:t>
      </w:r>
      <w:r w:rsidRPr="009B2C4B">
        <w:rPr>
          <w:rFonts w:asciiTheme="minorEastAsia" w:hAnsiTheme="minorEastAsia" w:cs="Calibri" w:hint="eastAsia"/>
          <w:color w:val="000000"/>
          <w:kern w:val="0"/>
          <w:sz w:val="24"/>
          <w:szCs w:val="24"/>
        </w:rPr>
        <w:t>日起，本公司旗下部分基金参加</w:t>
      </w:r>
      <w:r w:rsidR="006854F0">
        <w:rPr>
          <w:rFonts w:asciiTheme="minorEastAsia" w:hAnsiTheme="minorEastAsia" w:cs="Calibri" w:hint="eastAsia"/>
          <w:color w:val="000000"/>
          <w:kern w:val="0"/>
          <w:sz w:val="24"/>
          <w:szCs w:val="24"/>
        </w:rPr>
        <w:t>爱建基金</w:t>
      </w:r>
      <w:r w:rsidRPr="009B2C4B">
        <w:rPr>
          <w:rFonts w:asciiTheme="minorEastAsia" w:hAnsiTheme="minorEastAsia" w:cs="Calibri" w:hint="eastAsia"/>
          <w:color w:val="000000"/>
          <w:kern w:val="0"/>
          <w:sz w:val="24"/>
          <w:szCs w:val="24"/>
        </w:rPr>
        <w:t>费率优惠活动。</w:t>
      </w:r>
    </w:p>
    <w:p w:rsidR="00123D9D" w:rsidRPr="004403B8" w:rsidRDefault="00123D9D" w:rsidP="00123D9D">
      <w:pPr>
        <w:widowControl/>
        <w:spacing w:line="460" w:lineRule="exact"/>
        <w:ind w:firstLine="442"/>
        <w:rPr>
          <w:rFonts w:asciiTheme="minorEastAsia" w:hAnsiTheme="minorEastAsia" w:cs="Calibri"/>
          <w:color w:val="000000"/>
          <w:kern w:val="0"/>
          <w:sz w:val="24"/>
          <w:szCs w:val="24"/>
        </w:rPr>
      </w:pPr>
    </w:p>
    <w:p w:rsidR="00123D9D" w:rsidRDefault="00123D9D" w:rsidP="00123D9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Pr="004403B8">
        <w:rPr>
          <w:rFonts w:asciiTheme="minorEastAsia" w:hAnsiTheme="minorEastAsia" w:cs="Calibri" w:hint="eastAsia"/>
          <w:color w:val="000000"/>
          <w:kern w:val="0"/>
          <w:sz w:val="24"/>
          <w:szCs w:val="24"/>
        </w:rPr>
        <w:t>适用基金如下：</w:t>
      </w:r>
    </w:p>
    <w:tbl>
      <w:tblPr>
        <w:tblW w:w="10086" w:type="dxa"/>
        <w:jc w:val="center"/>
        <w:tblCellMar>
          <w:left w:w="0" w:type="dxa"/>
          <w:right w:w="0" w:type="dxa"/>
        </w:tblCellMar>
        <w:tblLook w:val="04A0"/>
      </w:tblPr>
      <w:tblGrid>
        <w:gridCol w:w="580"/>
        <w:gridCol w:w="1656"/>
        <w:gridCol w:w="3456"/>
        <w:gridCol w:w="1134"/>
        <w:gridCol w:w="1506"/>
        <w:gridCol w:w="821"/>
        <w:gridCol w:w="933"/>
      </w:tblGrid>
      <w:tr w:rsidR="00123D9D" w:rsidRPr="004133EB" w:rsidTr="00FB4441">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000434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新华壹诺宝货币市场基金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003267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新华壹诺宝货币市场基金B</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000584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新华鑫益灵活配置混合型证券投资基金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000903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新华活期添利货币市场基金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003264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新华活期添利货币市场基金B</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000972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新华万银多元策略灵活配置混合型证券投资基金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7</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000973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新华增盈回报债券型证券投资基金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8</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001004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新华稳健回报灵活配置混合型</w:t>
            </w:r>
            <w:r w:rsidRPr="00B9252A">
              <w:rPr>
                <w:rFonts w:asciiTheme="minorEastAsia" w:hAnsiTheme="minorEastAsia" w:cs="Times New Roman"/>
                <w:color w:val="000000"/>
                <w:sz w:val="24"/>
                <w:szCs w:val="24"/>
              </w:rPr>
              <w:lastRenderedPageBreak/>
              <w:t>发起式证券投资基金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lastRenderedPageBreak/>
              <w:t>9</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001040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新华策略精选股票型证券投资基金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r>
              <w:rPr>
                <w:rFonts w:asciiTheme="minorEastAsia" w:hAnsiTheme="minorEastAsia" w:cs="Times New Roman"/>
                <w:color w:val="000000"/>
                <w:sz w:val="24"/>
                <w:szCs w:val="24"/>
              </w:rPr>
              <w:t>0</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001294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新华战略新兴产业灵活配置混合型证券投资基金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001681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新华积极价值灵活配置混合型证券投资基金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001682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新华鑫回报混合型证券投资基金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002083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新华鑫动力灵活配置混合型证券投资基金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002084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新华鑫动力灵活配置混合型证券投资基金C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15</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002272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新华科技创新主题灵活配置混合型证券投资基金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002421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新华增强债券型证券投资基金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002422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新华增强债券型证券投资基金C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18</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002765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新华双利债券型证券投资基金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19</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002766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新华双利债券型证券投资基金C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20</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21</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003025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新华红利回报混合型证券投资基金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22</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003221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新华丰利债券型证券投资基金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23</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003222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新华丰利债券型证券投资基金C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24</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003238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新华外延增长主题灵活配置混合型证券投资基金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25</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003739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新华鑫弘灵活配置混合型证券投资基金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26</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004567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新华安享惠泽</w:t>
            </w:r>
            <w:r w:rsidRPr="00B9252A">
              <w:rPr>
                <w:rFonts w:asciiTheme="minorEastAsia" w:hAnsiTheme="minorEastAsia" w:cs="Times New Roman"/>
                <w:color w:val="000000"/>
                <w:sz w:val="24"/>
                <w:szCs w:val="24"/>
              </w:rPr>
              <w:t>39</w:t>
            </w:r>
            <w:r w:rsidRPr="00B9252A">
              <w:rPr>
                <w:rFonts w:asciiTheme="minorEastAsia" w:hAnsiTheme="minorEastAsia" w:cs="Times New Roman" w:hint="eastAsia"/>
                <w:color w:val="000000"/>
                <w:sz w:val="24"/>
                <w:szCs w:val="24"/>
              </w:rPr>
              <w:t>个月定期开放债券型证券投资基金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27</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008808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新华安享惠泽</w:t>
            </w:r>
            <w:r w:rsidRPr="00B9252A">
              <w:rPr>
                <w:rFonts w:asciiTheme="minorEastAsia" w:hAnsiTheme="minorEastAsia" w:cs="Times New Roman"/>
                <w:color w:val="000000"/>
                <w:sz w:val="24"/>
                <w:szCs w:val="24"/>
              </w:rPr>
              <w:t>40</w:t>
            </w:r>
            <w:r w:rsidRPr="00B9252A">
              <w:rPr>
                <w:rFonts w:asciiTheme="minorEastAsia" w:hAnsiTheme="minorEastAsia" w:cs="Times New Roman" w:hint="eastAsia"/>
                <w:color w:val="000000"/>
                <w:sz w:val="24"/>
                <w:szCs w:val="24"/>
              </w:rPr>
              <w:t>个月定期开放债券型证券投资基金C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r>
              <w:rPr>
                <w:rFonts w:asciiTheme="minorEastAsia" w:hAnsiTheme="minorEastAsia" w:cs="Times New Roman"/>
                <w:color w:val="000000"/>
                <w:sz w:val="24"/>
                <w:szCs w:val="24"/>
              </w:rPr>
              <w:t>8</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004573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新华鑫泰灵活配置混合型证券投资基金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29</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004576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新华恒益量化灵活配置混合型证券投资基金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30</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004647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新华鼎利债券型证券投资基金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31</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006892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新华鼎利债券型证券投资基金C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32</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新华鑫日享中短债债券型证券投资基金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33</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新华鑫日享中短债债券型证券投资基金C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34</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004982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新华安享多裕定期开放灵活配置混合型证券投资基金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35</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005248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新华沪深</w:t>
            </w:r>
            <w:r w:rsidRPr="00B9252A">
              <w:rPr>
                <w:rFonts w:asciiTheme="minorEastAsia" w:hAnsiTheme="minorEastAsia" w:cs="Times New Roman"/>
                <w:color w:val="000000"/>
                <w:sz w:val="24"/>
                <w:szCs w:val="24"/>
              </w:rPr>
              <w:t>300</w:t>
            </w:r>
            <w:r w:rsidRPr="00B9252A">
              <w:rPr>
                <w:rFonts w:asciiTheme="minorEastAsia" w:hAnsiTheme="minorEastAsia" w:cs="Times New Roman" w:hint="eastAsia"/>
                <w:color w:val="000000"/>
                <w:sz w:val="24"/>
                <w:szCs w:val="24"/>
              </w:rPr>
              <w:t>指数增强型证券投资基金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36</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008184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新华沪深</w:t>
            </w:r>
            <w:r w:rsidRPr="00B9252A">
              <w:rPr>
                <w:rFonts w:asciiTheme="minorEastAsia" w:hAnsiTheme="minorEastAsia" w:cs="Times New Roman"/>
                <w:color w:val="000000"/>
                <w:sz w:val="24"/>
                <w:szCs w:val="24"/>
              </w:rPr>
              <w:t>301</w:t>
            </w:r>
            <w:r w:rsidRPr="00B9252A">
              <w:rPr>
                <w:rFonts w:asciiTheme="minorEastAsia" w:hAnsiTheme="minorEastAsia" w:cs="Times New Roman" w:hint="eastAsia"/>
                <w:color w:val="000000"/>
                <w:sz w:val="24"/>
                <w:szCs w:val="24"/>
              </w:rPr>
              <w:t>指数增强型证券投资基金C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37</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006896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新华聚利债券型证券投资基金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38</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006897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新华聚利债券型证券投资基金C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39</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009885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新华景气行业混合型证券投资基金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40</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009886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新华景气行业混合型证券投资基金C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41</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010401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新华安康多元收益一年持有期混合型证券投资基金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42</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010402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8D4AB7"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新华安康多元收益一年持有期混合型证券投资基金C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43</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06A9A"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011038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06A9A"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新华利率债债券型证券投资基金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44</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06A9A"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011039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06A9A"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新华利率债债券型证券投资基金C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695AAE"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95AAE" w:rsidRDefault="00695AAE" w:rsidP="00695AAE">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45</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06A9A"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011457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695AAE" w:rsidRPr="00606A9A" w:rsidRDefault="00695AAE" w:rsidP="00695AAE">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新华行业龙头主题股票型证券投资基金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695AAE" w:rsidRPr="00661B56" w:rsidRDefault="00695AAE" w:rsidP="00695AAE">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FB4441"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B4441" w:rsidRDefault="00FB4441" w:rsidP="00FB4441">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46</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B4441" w:rsidRPr="00606A9A" w:rsidRDefault="00FB4441" w:rsidP="00FB4441">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011973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B4441" w:rsidRPr="00606A9A" w:rsidRDefault="00FB4441" w:rsidP="00FB4441">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新华鑫科技</w:t>
            </w:r>
            <w:r w:rsidRPr="00B9252A">
              <w:rPr>
                <w:rFonts w:asciiTheme="minorEastAsia" w:hAnsiTheme="minorEastAsia" w:cs="Times New Roman"/>
                <w:color w:val="000000"/>
                <w:sz w:val="24"/>
                <w:szCs w:val="24"/>
              </w:rPr>
              <w:t>3</w:t>
            </w:r>
            <w:r w:rsidRPr="00B9252A">
              <w:rPr>
                <w:rFonts w:asciiTheme="minorEastAsia" w:hAnsiTheme="minorEastAsia" w:cs="Times New Roman" w:hint="eastAsia"/>
                <w:color w:val="000000"/>
                <w:sz w:val="24"/>
                <w:szCs w:val="24"/>
              </w:rPr>
              <w:t>个月滚动持有灵活配置混合型证券投资基金</w:t>
            </w:r>
            <w:r w:rsidRPr="00B9252A">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FB4441" w:rsidRPr="004133EB" w:rsidTr="00FB4441">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B4441" w:rsidRDefault="00FB4441" w:rsidP="00FB4441">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47</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B4441" w:rsidRPr="00606A9A" w:rsidRDefault="00FB4441" w:rsidP="00FB4441">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color w:val="000000"/>
                <w:sz w:val="24"/>
                <w:szCs w:val="24"/>
              </w:rPr>
              <w:t>011974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B4441" w:rsidRPr="00606A9A" w:rsidRDefault="00FB4441" w:rsidP="00FB4441">
            <w:pPr>
              <w:widowControl/>
              <w:spacing w:line="510" w:lineRule="atLeast"/>
              <w:jc w:val="center"/>
              <w:rPr>
                <w:rFonts w:asciiTheme="minorEastAsia" w:hAnsiTheme="minorEastAsia" w:cs="Times New Roman"/>
                <w:color w:val="000000"/>
                <w:sz w:val="24"/>
                <w:szCs w:val="24"/>
              </w:rPr>
            </w:pPr>
            <w:r w:rsidRPr="00B9252A">
              <w:rPr>
                <w:rFonts w:asciiTheme="minorEastAsia" w:hAnsiTheme="minorEastAsia" w:cs="Times New Roman" w:hint="eastAsia"/>
                <w:color w:val="000000"/>
                <w:sz w:val="24"/>
                <w:szCs w:val="24"/>
              </w:rPr>
              <w:t>新华鑫科技</w:t>
            </w:r>
            <w:r w:rsidRPr="00B9252A">
              <w:rPr>
                <w:rFonts w:asciiTheme="minorEastAsia" w:hAnsiTheme="minorEastAsia" w:cs="Times New Roman"/>
                <w:color w:val="000000"/>
                <w:sz w:val="24"/>
                <w:szCs w:val="24"/>
              </w:rPr>
              <w:t>4</w:t>
            </w:r>
            <w:r w:rsidRPr="00B9252A">
              <w:rPr>
                <w:rFonts w:asciiTheme="minorEastAsia" w:hAnsiTheme="minorEastAsia" w:cs="Times New Roman" w:hint="eastAsia"/>
                <w:color w:val="000000"/>
                <w:sz w:val="24"/>
                <w:szCs w:val="24"/>
              </w:rPr>
              <w:t>个月滚动持有灵活配置混合型证券投资基金C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B4441" w:rsidRPr="00661B56" w:rsidRDefault="00FB4441" w:rsidP="00FB4441">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20BB6" w:rsidRPr="00D20BB6" w:rsidRDefault="00D20BB6" w:rsidP="00D20BB6">
      <w:pPr>
        <w:widowControl/>
        <w:spacing w:line="460" w:lineRule="exact"/>
        <w:rPr>
          <w:rFonts w:asciiTheme="minorEastAsia" w:hAnsiTheme="minorEastAsia" w:cs="Calibri"/>
          <w:b/>
          <w:color w:val="000000"/>
          <w:kern w:val="0"/>
          <w:sz w:val="24"/>
          <w:szCs w:val="24"/>
        </w:rPr>
      </w:pPr>
      <w:bookmarkStart w:id="0" w:name="_GoBack"/>
      <w:bookmarkEnd w:id="0"/>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834542" w:rsidRDefault="004403B8" w:rsidP="00834542">
      <w:pPr>
        <w:spacing w:line="360" w:lineRule="auto"/>
        <w:ind w:firstLineChars="200" w:firstLine="480"/>
        <w:rPr>
          <w:rFonts w:asciiTheme="minorEastAsia" w:hAnsiTheme="minorEastAsia"/>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4A734B" w:rsidRDefault="004403B8" w:rsidP="004403B8">
      <w:pPr>
        <w:widowControl/>
        <w:snapToGrid w:val="0"/>
        <w:spacing w:line="360" w:lineRule="auto"/>
        <w:ind w:firstLineChars="200" w:firstLine="480"/>
        <w:rPr>
          <w:rFonts w:asciiTheme="minorEastAsia" w:hAnsiTheme="minorEastAsia" w:cs="宋体"/>
          <w:color w:val="000000"/>
          <w:sz w:val="24"/>
          <w:szCs w:val="24"/>
        </w:rPr>
      </w:pP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5846E9" w:rsidRPr="00E96C48" w:rsidRDefault="008B7D23"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6854F0">
        <w:rPr>
          <w:rFonts w:asciiTheme="minorEastAsia" w:hAnsiTheme="minorEastAsia" w:cs="宋体" w:hint="eastAsia"/>
          <w:color w:val="000000"/>
          <w:sz w:val="24"/>
          <w:szCs w:val="24"/>
        </w:rPr>
        <w:t>爱建基金</w:t>
      </w:r>
      <w:r w:rsidRPr="00E96C48">
        <w:rPr>
          <w:rFonts w:asciiTheme="minorEastAsia" w:hAnsiTheme="minorEastAsia" w:cs="宋体" w:hint="eastAsia"/>
          <w:color w:val="000000"/>
          <w:sz w:val="24"/>
          <w:szCs w:val="24"/>
        </w:rPr>
        <w:t>的有关规定。</w:t>
      </w:r>
    </w:p>
    <w:p w:rsidR="00AC7EC4" w:rsidRDefault="00AC7EC4" w:rsidP="004403B8">
      <w:pPr>
        <w:spacing w:line="360" w:lineRule="auto"/>
        <w:ind w:firstLineChars="200" w:firstLine="480"/>
        <w:rPr>
          <w:rFonts w:asciiTheme="minorEastAsia" w:hAnsiTheme="minorEastAsia"/>
          <w:sz w:val="24"/>
          <w:szCs w:val="24"/>
        </w:rPr>
      </w:pPr>
    </w:p>
    <w:p w:rsidR="000A6B7F" w:rsidRPr="009A5D70" w:rsidRDefault="000A6B7F" w:rsidP="000A6B7F">
      <w:pPr>
        <w:spacing w:line="360" w:lineRule="auto"/>
        <w:ind w:firstLineChars="200" w:firstLine="422"/>
        <w:rPr>
          <w:rFonts w:ascii="宋体" w:eastAsia="宋体" w:hAnsi="宋体" w:cs="宋体"/>
          <w:b/>
          <w:color w:val="000000"/>
          <w:szCs w:val="21"/>
        </w:rPr>
      </w:pPr>
      <w:r w:rsidRPr="009A5D70">
        <w:rPr>
          <w:rFonts w:ascii="宋体" w:eastAsia="宋体" w:hAnsi="宋体" w:cs="宋体" w:hint="eastAsia"/>
          <w:b/>
          <w:color w:val="000000"/>
          <w:szCs w:val="21"/>
        </w:rPr>
        <w:t>三、</w:t>
      </w:r>
      <w:r w:rsidRPr="009A5D70">
        <w:rPr>
          <w:rFonts w:ascii="宋体" w:eastAsia="宋体" w:hAnsi="宋体" w:cs="宋体"/>
          <w:b/>
          <w:color w:val="000000"/>
          <w:szCs w:val="21"/>
        </w:rPr>
        <w:t>基金转换业务</w:t>
      </w:r>
    </w:p>
    <w:p w:rsidR="000A6B7F" w:rsidRPr="000A6B7F" w:rsidRDefault="000A6B7F" w:rsidP="000A6B7F">
      <w:pPr>
        <w:spacing w:line="360" w:lineRule="auto"/>
        <w:ind w:firstLineChars="200" w:firstLine="420"/>
        <w:rPr>
          <w:rFonts w:asciiTheme="minorEastAsia" w:hAnsiTheme="minorEastAsia"/>
          <w:sz w:val="24"/>
          <w:szCs w:val="24"/>
        </w:rPr>
      </w:pPr>
      <w:r>
        <w:rPr>
          <w:rFonts w:ascii="宋体" w:eastAsia="宋体" w:hAnsi="宋体" w:cs="宋体" w:hint="eastAsia"/>
          <w:color w:val="000000"/>
          <w:szCs w:val="21"/>
        </w:rPr>
        <w:t xml:space="preserve">  </w:t>
      </w:r>
      <w:r w:rsidRPr="000A6B7F">
        <w:rPr>
          <w:rFonts w:asciiTheme="minorEastAsia" w:hAnsiTheme="minorEastAsia" w:hint="eastAsia"/>
          <w:sz w:val="24"/>
          <w:szCs w:val="24"/>
        </w:rPr>
        <w:t xml:space="preserve">  基金转换是指开放式基金份额持有人将其持有某只基金的部分或全部份额转换为同一基金管理人管理的另一只开放式基金的份额。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（二）基金转换费用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4、投资者可以发起多次基金转换业务，基金转换费用按每笔申请单独计算。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5</w:t>
      </w:r>
      <w:r w:rsidRPr="000A6B7F">
        <w:rPr>
          <w:rFonts w:asciiTheme="minorEastAsia" w:hAnsiTheme="minorEastAsia"/>
          <w:sz w:val="24"/>
          <w:szCs w:val="24"/>
        </w:rPr>
        <w:t>、转换费用以人民币元为单位，计算结果按照截位法，保留小数点后两位。</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6</w:t>
      </w:r>
      <w:r w:rsidRPr="000A6B7F">
        <w:rPr>
          <w:rFonts w:asciiTheme="minorEastAsia" w:hAnsiTheme="minorEastAsia"/>
          <w:sz w:val="24"/>
          <w:szCs w:val="24"/>
        </w:rPr>
        <w:t>、转换份额的计算步骤及计算公式：</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第一步：计算转出金额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非货币基金转换至货币基金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货币基金转换至非货币基金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转出基金份额×转出基金当日基金份额净值＋货币市场基金应转出的累计未付收益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第二步：计算转换费用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转换费用＝赎回费用＋补差费用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赎回费用＝转出金额×赎回费率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补差费用：分别以下两种情况计算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转入基金的申购费率&gt;转出基金的申购费率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补差费用＝（转出金额－赎回费用）×（转入基金申购费率－转出基金申购费率）／</w:t>
      </w:r>
      <w:r w:rsidRPr="000A6B7F">
        <w:rPr>
          <w:rFonts w:asciiTheme="minorEastAsia" w:hAnsiTheme="minorEastAsia" w:hint="eastAsia"/>
          <w:sz w:val="24"/>
          <w:szCs w:val="24"/>
        </w:rPr>
        <w:t>【</w:t>
      </w:r>
      <w:r w:rsidRPr="000A6B7F">
        <w:rPr>
          <w:rFonts w:asciiTheme="minorEastAsia" w:hAnsiTheme="minorEastAsia"/>
          <w:sz w:val="24"/>
          <w:szCs w:val="24"/>
        </w:rPr>
        <w:t>1＋（转入基金申购费率－转出基金申购费率）</w:t>
      </w:r>
      <w:r w:rsidRPr="000A6B7F">
        <w:rPr>
          <w:rFonts w:asciiTheme="minorEastAsia" w:hAnsiTheme="minorEastAsia" w:hint="eastAsia"/>
          <w:sz w:val="24"/>
          <w:szCs w:val="24"/>
        </w:rPr>
        <w:t>】</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转入基金的申购费率 ≤转出基金的申购费率，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补差费用＝0</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第三步：计算转入金额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转入金额＝ 转出金额 – 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第四步：计算转入份额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转入份额＝ 转入金额÷转入基金转入申请当日基金份额净值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三</w:t>
      </w:r>
      <w:r w:rsidRPr="000A6B7F">
        <w:rPr>
          <w:rFonts w:asciiTheme="minorEastAsia" w:hAnsiTheme="minorEastAsia" w:hint="eastAsia"/>
          <w:sz w:val="24"/>
          <w:szCs w:val="24"/>
        </w:rPr>
        <w:t>）基金转换业务交易规则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1、转换的两只基金必须都是由同一销售机构销售、同一基金管理人管理并在同一基金注册登记机构处注册登记的基金。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2、基金转换采取定向转换原则，即投资者必须指明基金转换的方向，明确指出转出基金和转入基金的名称。</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3、单笔基金转换的最低申请份额及赎回时或赎回后在单个交易账户保留的基金份额的最低余额请参考上述基金的《基金合同》、《招募说明书》等法律文件。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w:t>
      </w:r>
      <w:r w:rsidRPr="000A6B7F">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5、基金转换采取未知价法，即最终转换份额的确认以申请受理当日转出、转入基金的基金份额净值为基础计算。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0A6B7F">
        <w:rPr>
          <w:rFonts w:asciiTheme="minorEastAsia" w:hAnsiTheme="minorEastAsia" w:hint="eastAsia"/>
          <w:sz w:val="24"/>
          <w:szCs w:val="24"/>
        </w:rPr>
        <w:t>基金转换成功后，投资者可于T＋2日起赎回转入基金。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7、</w:t>
      </w:r>
      <w:r w:rsidRPr="000A6B7F">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8、</w:t>
      </w:r>
      <w:r w:rsidRPr="000A6B7F">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本收费模式的限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11、</w:t>
      </w:r>
      <w:r w:rsidRPr="000A6B7F">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0A6B7F" w:rsidRPr="00E15FE6" w:rsidRDefault="000A6B7F" w:rsidP="004403B8">
      <w:pPr>
        <w:spacing w:line="360" w:lineRule="auto"/>
        <w:ind w:firstLineChars="200" w:firstLine="480"/>
        <w:rPr>
          <w:rFonts w:asciiTheme="minorEastAsia" w:hAnsiTheme="minorEastAsia"/>
          <w:sz w:val="24"/>
          <w:szCs w:val="24"/>
        </w:rPr>
      </w:pP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w:t>
      </w:r>
      <w:r w:rsidR="00C66CA8">
        <w:rPr>
          <w:rFonts w:asciiTheme="minorEastAsia" w:hAnsiTheme="minorEastAsia"/>
          <w:sz w:val="24"/>
          <w:szCs w:val="24"/>
        </w:rPr>
        <w:t>1</w:t>
      </w:r>
      <w:r w:rsidRPr="00C5090B">
        <w:rPr>
          <w:rFonts w:asciiTheme="minorEastAsia" w:hAnsiTheme="minorEastAsia" w:hint="eastAsia"/>
          <w:sz w:val="24"/>
          <w:szCs w:val="24"/>
        </w:rPr>
        <w:t>年</w:t>
      </w:r>
      <w:r w:rsidR="00AD7348">
        <w:rPr>
          <w:rFonts w:asciiTheme="minorEastAsia" w:hAnsiTheme="minorEastAsia"/>
          <w:sz w:val="24"/>
          <w:szCs w:val="24"/>
        </w:rPr>
        <w:t>8</w:t>
      </w:r>
      <w:r w:rsidRPr="00C5090B">
        <w:rPr>
          <w:rFonts w:asciiTheme="minorEastAsia" w:hAnsiTheme="minorEastAsia" w:hint="eastAsia"/>
          <w:sz w:val="24"/>
          <w:szCs w:val="24"/>
        </w:rPr>
        <w:t>月</w:t>
      </w:r>
      <w:r w:rsidR="00AD7348">
        <w:rPr>
          <w:rFonts w:asciiTheme="minorEastAsia" w:hAnsiTheme="minorEastAsia"/>
          <w:sz w:val="24"/>
          <w:szCs w:val="24"/>
        </w:rPr>
        <w:t>17</w:t>
      </w:r>
      <w:r w:rsidRPr="00C5090B">
        <w:rPr>
          <w:rFonts w:asciiTheme="minorEastAsia" w:hAnsiTheme="minorEastAsia" w:hint="eastAsia"/>
          <w:sz w:val="24"/>
          <w:szCs w:val="24"/>
        </w:rPr>
        <w:t>日起开展，暂不设截止日期，若有变动，以</w:t>
      </w:r>
      <w:r w:rsidR="006854F0">
        <w:rPr>
          <w:rFonts w:asciiTheme="minorEastAsia" w:hAnsiTheme="minorEastAsia" w:hint="eastAsia"/>
          <w:sz w:val="24"/>
          <w:szCs w:val="24"/>
        </w:rPr>
        <w:t>爱建基金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6854F0">
        <w:rPr>
          <w:rFonts w:asciiTheme="minorEastAsia" w:hAnsiTheme="minorEastAsia" w:hint="eastAsia"/>
          <w:sz w:val="24"/>
          <w:szCs w:val="24"/>
        </w:rPr>
        <w:t>爱建基金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A72F21" w:rsidRPr="00A72F21">
        <w:rPr>
          <w:rFonts w:asciiTheme="minorEastAsia" w:hAnsiTheme="minorEastAsia" w:hint="eastAsia"/>
          <w:sz w:val="24"/>
          <w:szCs w:val="24"/>
        </w:rPr>
        <w:t>费率优惠具体折扣以</w:t>
      </w:r>
      <w:r w:rsidR="006854F0">
        <w:rPr>
          <w:rFonts w:asciiTheme="minorEastAsia" w:hAnsiTheme="minorEastAsia" w:hint="eastAsia"/>
          <w:sz w:val="24"/>
          <w:szCs w:val="24"/>
        </w:rPr>
        <w:t>爱建基金</w:t>
      </w:r>
      <w:r w:rsidR="00A72F21" w:rsidRPr="00A72F21">
        <w:rPr>
          <w:rFonts w:asciiTheme="minorEastAsia" w:hAnsiTheme="minorEastAsia" w:hint="eastAsia"/>
          <w:sz w:val="24"/>
          <w:szCs w:val="24"/>
        </w:rPr>
        <w:t>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6854F0">
        <w:rPr>
          <w:rFonts w:asciiTheme="minorEastAsia" w:hAnsiTheme="minorEastAsia" w:hint="eastAsia"/>
          <w:sz w:val="24"/>
          <w:szCs w:val="24"/>
        </w:rPr>
        <w:t>爱建基金</w:t>
      </w:r>
      <w:r w:rsidRPr="00AC7EC4">
        <w:rPr>
          <w:rFonts w:asciiTheme="minorEastAsia" w:hAnsiTheme="minorEastAsia" w:hint="eastAsia"/>
          <w:sz w:val="24"/>
          <w:szCs w:val="24"/>
        </w:rPr>
        <w:t>办理上述基金的申购（包括定期定额投资）、赎回等业务，具体办理规则请遵循</w:t>
      </w:r>
      <w:r w:rsidR="006854F0">
        <w:rPr>
          <w:rFonts w:asciiTheme="minorEastAsia" w:hAnsiTheme="minorEastAsia" w:hint="eastAsia"/>
          <w:sz w:val="24"/>
          <w:szCs w:val="24"/>
        </w:rPr>
        <w:t>爱建基金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6854F0">
        <w:rPr>
          <w:rFonts w:asciiTheme="minorEastAsia" w:hAnsiTheme="minorEastAsia" w:hint="eastAsia"/>
          <w:sz w:val="24"/>
          <w:szCs w:val="24"/>
        </w:rPr>
        <w:t>爱建基金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6854F0">
        <w:rPr>
          <w:rFonts w:asciiTheme="minorEastAsia" w:hAnsiTheme="minorEastAsia" w:hint="eastAsia"/>
          <w:sz w:val="24"/>
          <w:szCs w:val="24"/>
        </w:rPr>
        <w:t>爱建基金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w:t>
      </w:r>
      <w:r w:rsidR="003B3C3A">
        <w:rPr>
          <w:rFonts w:asciiTheme="minorEastAsia" w:hAnsiTheme="minorEastAsia" w:hint="eastAsia"/>
          <w:sz w:val="24"/>
          <w:szCs w:val="24"/>
        </w:rPr>
        <w:t>、《产品资料概要》</w:t>
      </w:r>
      <w:r w:rsidRPr="00AC7EC4">
        <w:rPr>
          <w:rFonts w:asciiTheme="minorEastAsia" w:hAnsiTheme="minorEastAsia" w:hint="eastAsia"/>
          <w:sz w:val="24"/>
          <w:szCs w:val="24"/>
        </w:rPr>
        <w:t>等法律文件，以及相关业务公告。</w:t>
      </w:r>
    </w:p>
    <w:p w:rsidR="004403B8" w:rsidRPr="00AC7EC4"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E63170" w:rsidRPr="00522273"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0243C0">
        <w:rPr>
          <w:rFonts w:asciiTheme="minorEastAsia" w:hAnsiTheme="minorEastAsia"/>
          <w:sz w:val="24"/>
          <w:szCs w:val="24"/>
        </w:rPr>
        <w:t>上海爱建</w:t>
      </w:r>
      <w:r w:rsidR="00E81F83">
        <w:rPr>
          <w:rFonts w:asciiTheme="minorEastAsia" w:hAnsiTheme="minorEastAsia" w:hint="eastAsia"/>
          <w:sz w:val="24"/>
          <w:szCs w:val="24"/>
        </w:rPr>
        <w:t>基金</w:t>
      </w:r>
      <w:r w:rsidR="00720BB9" w:rsidRPr="0081413B">
        <w:rPr>
          <w:rFonts w:asciiTheme="minorEastAsia" w:hAnsiTheme="minorEastAsia" w:hint="eastAsia"/>
          <w:sz w:val="24"/>
          <w:szCs w:val="24"/>
        </w:rPr>
        <w:t>销售有限公司</w:t>
      </w:r>
    </w:p>
    <w:p w:rsidR="00E63170" w:rsidRPr="00522273" w:rsidRDefault="00E63170" w:rsidP="00522273">
      <w:pPr>
        <w:widowControl/>
        <w:spacing w:line="460" w:lineRule="exact"/>
        <w:ind w:firstLine="442"/>
        <w:rPr>
          <w:rFonts w:asciiTheme="minorEastAsia" w:hAnsiTheme="minorEastAsia"/>
          <w:sz w:val="24"/>
          <w:szCs w:val="24"/>
        </w:rPr>
      </w:pPr>
      <w:r w:rsidRPr="00522273">
        <w:rPr>
          <w:rFonts w:asciiTheme="minorEastAsia" w:hAnsiTheme="minorEastAsia" w:hint="eastAsia"/>
          <w:sz w:val="24"/>
          <w:szCs w:val="24"/>
        </w:rPr>
        <w:t>客服电话：</w:t>
      </w:r>
      <w:r w:rsidR="008B49D8" w:rsidRPr="008B49D8">
        <w:rPr>
          <w:rFonts w:asciiTheme="minorEastAsia" w:hAnsiTheme="minorEastAsia"/>
          <w:sz w:val="24"/>
          <w:szCs w:val="24"/>
        </w:rPr>
        <w:t>400</w:t>
      </w:r>
      <w:r w:rsidR="00ED2B22">
        <w:rPr>
          <w:rFonts w:asciiTheme="minorEastAsia" w:hAnsiTheme="minorEastAsia"/>
          <w:sz w:val="24"/>
          <w:szCs w:val="24"/>
        </w:rPr>
        <w:t>-</w:t>
      </w:r>
      <w:r w:rsidR="008B49D8" w:rsidRPr="008B49D8">
        <w:rPr>
          <w:rFonts w:asciiTheme="minorEastAsia" w:hAnsiTheme="minorEastAsia"/>
          <w:sz w:val="24"/>
          <w:szCs w:val="24"/>
        </w:rPr>
        <w:t>803</w:t>
      </w:r>
      <w:r w:rsidR="00ED2B22">
        <w:rPr>
          <w:rFonts w:asciiTheme="minorEastAsia" w:hAnsiTheme="minorEastAsia"/>
          <w:sz w:val="24"/>
          <w:szCs w:val="24"/>
        </w:rPr>
        <w:t>-</w:t>
      </w:r>
      <w:r w:rsidR="008B49D8" w:rsidRPr="008B49D8">
        <w:rPr>
          <w:rFonts w:asciiTheme="minorEastAsia" w:hAnsiTheme="minorEastAsia"/>
          <w:sz w:val="24"/>
          <w:szCs w:val="24"/>
        </w:rPr>
        <w:t>2733</w:t>
      </w:r>
    </w:p>
    <w:p w:rsidR="00720BB9" w:rsidRPr="00720BB9" w:rsidRDefault="00E63170" w:rsidP="006171B6">
      <w:pPr>
        <w:widowControl/>
        <w:spacing w:line="460" w:lineRule="exact"/>
        <w:ind w:firstLine="442"/>
        <w:rPr>
          <w:rFonts w:asciiTheme="minorEastAsia" w:hAnsiTheme="minorEastAsia"/>
          <w:sz w:val="24"/>
          <w:szCs w:val="24"/>
        </w:rPr>
      </w:pPr>
      <w:r w:rsidRPr="00522273">
        <w:rPr>
          <w:rFonts w:asciiTheme="minorEastAsia" w:hAnsiTheme="minorEastAsia" w:hint="eastAsia"/>
          <w:sz w:val="24"/>
          <w:szCs w:val="24"/>
        </w:rPr>
        <w:t>网址：</w:t>
      </w:r>
      <w:r w:rsidR="00BA2BF3" w:rsidRPr="00BA2BF3">
        <w:rPr>
          <w:rFonts w:asciiTheme="minorEastAsia" w:hAnsiTheme="minorEastAsia"/>
          <w:sz w:val="24"/>
          <w:szCs w:val="24"/>
        </w:rPr>
        <w:t>www.ajwm.com.cn</w:t>
      </w:r>
    </w:p>
    <w:p w:rsidR="004403B8" w:rsidRPr="00AC7EC4" w:rsidRDefault="004403B8" w:rsidP="00E63170">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8"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5E1B5C"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04553A">
        <w:rPr>
          <w:rFonts w:asciiTheme="minorEastAsia" w:hAnsiTheme="minorEastAsia"/>
          <w:sz w:val="24"/>
          <w:szCs w:val="24"/>
        </w:rPr>
        <w:t>1</w:t>
      </w:r>
      <w:r>
        <w:rPr>
          <w:rFonts w:asciiTheme="minorEastAsia" w:hAnsiTheme="minorEastAsia" w:hint="eastAsia"/>
          <w:sz w:val="24"/>
          <w:szCs w:val="24"/>
        </w:rPr>
        <w:t>年</w:t>
      </w:r>
      <w:r w:rsidR="00AD7348">
        <w:rPr>
          <w:rFonts w:asciiTheme="minorEastAsia" w:hAnsiTheme="minorEastAsia"/>
          <w:sz w:val="24"/>
          <w:szCs w:val="24"/>
        </w:rPr>
        <w:t>8</w:t>
      </w:r>
      <w:r w:rsidR="006E60AA">
        <w:rPr>
          <w:rFonts w:asciiTheme="minorEastAsia" w:hAnsiTheme="minorEastAsia" w:hint="eastAsia"/>
          <w:sz w:val="24"/>
          <w:szCs w:val="24"/>
        </w:rPr>
        <w:t>月</w:t>
      </w:r>
      <w:r w:rsidR="00AD7348">
        <w:rPr>
          <w:rFonts w:asciiTheme="minorEastAsia" w:hAnsiTheme="minorEastAsia" w:hint="eastAsia"/>
          <w:sz w:val="24"/>
          <w:szCs w:val="24"/>
        </w:rPr>
        <w:t>1</w:t>
      </w:r>
      <w:r w:rsidR="00F76C5B">
        <w:rPr>
          <w:rFonts w:asciiTheme="minorEastAsia" w:hAnsiTheme="minorEastAsia"/>
          <w:sz w:val="24"/>
          <w:szCs w:val="24"/>
        </w:rPr>
        <w:t>3</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9CF" w:rsidRDefault="00BA29CF" w:rsidP="00814637">
      <w:r>
        <w:separator/>
      </w:r>
    </w:p>
  </w:endnote>
  <w:endnote w:type="continuationSeparator" w:id="0">
    <w:p w:rsidR="00BA29CF" w:rsidRDefault="00BA29CF" w:rsidP="0081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9CF" w:rsidRDefault="00BA29CF" w:rsidP="00814637">
      <w:r>
        <w:separator/>
      </w:r>
    </w:p>
  </w:footnote>
  <w:footnote w:type="continuationSeparator" w:id="0">
    <w:p w:rsidR="00BA29CF" w:rsidRDefault="00BA29CF" w:rsidP="0081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58D5"/>
    <w:multiLevelType w:val="hybridMultilevel"/>
    <w:tmpl w:val="8ABCD2A2"/>
    <w:lvl w:ilvl="0" w:tplc="92AA31B6">
      <w:start w:val="1"/>
      <w:numFmt w:val="japaneseCounting"/>
      <w:lvlText w:val="%1、"/>
      <w:lvlJc w:val="left"/>
      <w:pPr>
        <w:ind w:left="1162" w:hanging="720"/>
      </w:pPr>
      <w:rPr>
        <w:rFonts w:cs="Calibri"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243C0"/>
    <w:rsid w:val="00033AC4"/>
    <w:rsid w:val="0003521B"/>
    <w:rsid w:val="0004553A"/>
    <w:rsid w:val="00047108"/>
    <w:rsid w:val="00052EF4"/>
    <w:rsid w:val="00073438"/>
    <w:rsid w:val="000804B8"/>
    <w:rsid w:val="000872F9"/>
    <w:rsid w:val="000A0159"/>
    <w:rsid w:val="000A41F6"/>
    <w:rsid w:val="000A43F7"/>
    <w:rsid w:val="000A6567"/>
    <w:rsid w:val="000A6B7F"/>
    <w:rsid w:val="000C5DA3"/>
    <w:rsid w:val="000C79C7"/>
    <w:rsid w:val="000D45B5"/>
    <w:rsid w:val="00113389"/>
    <w:rsid w:val="0012133B"/>
    <w:rsid w:val="00123D9D"/>
    <w:rsid w:val="00165159"/>
    <w:rsid w:val="00174146"/>
    <w:rsid w:val="00191068"/>
    <w:rsid w:val="00194FF0"/>
    <w:rsid w:val="001A0A7B"/>
    <w:rsid w:val="001A540E"/>
    <w:rsid w:val="001A785D"/>
    <w:rsid w:val="001B3B0B"/>
    <w:rsid w:val="001C0AAA"/>
    <w:rsid w:val="001C16E5"/>
    <w:rsid w:val="001E2FEF"/>
    <w:rsid w:val="001E5C98"/>
    <w:rsid w:val="001E75A7"/>
    <w:rsid w:val="00203266"/>
    <w:rsid w:val="002078E5"/>
    <w:rsid w:val="00213757"/>
    <w:rsid w:val="002157E2"/>
    <w:rsid w:val="00226FDA"/>
    <w:rsid w:val="002308FD"/>
    <w:rsid w:val="002458BC"/>
    <w:rsid w:val="00250C92"/>
    <w:rsid w:val="00251A52"/>
    <w:rsid w:val="0029303A"/>
    <w:rsid w:val="00296ACB"/>
    <w:rsid w:val="002A68BB"/>
    <w:rsid w:val="002B0B46"/>
    <w:rsid w:val="002B17CC"/>
    <w:rsid w:val="002D09EF"/>
    <w:rsid w:val="002D71BF"/>
    <w:rsid w:val="002E5990"/>
    <w:rsid w:val="002F54A2"/>
    <w:rsid w:val="002F7BC8"/>
    <w:rsid w:val="00301B5F"/>
    <w:rsid w:val="00310C38"/>
    <w:rsid w:val="00320402"/>
    <w:rsid w:val="003219CD"/>
    <w:rsid w:val="00323962"/>
    <w:rsid w:val="00324C66"/>
    <w:rsid w:val="003344B6"/>
    <w:rsid w:val="00334672"/>
    <w:rsid w:val="003457DB"/>
    <w:rsid w:val="00377C7D"/>
    <w:rsid w:val="00380405"/>
    <w:rsid w:val="00394CD2"/>
    <w:rsid w:val="003A5500"/>
    <w:rsid w:val="003A5DEC"/>
    <w:rsid w:val="003B3C3A"/>
    <w:rsid w:val="003E54D1"/>
    <w:rsid w:val="004332E7"/>
    <w:rsid w:val="004403B8"/>
    <w:rsid w:val="004420EA"/>
    <w:rsid w:val="0046012F"/>
    <w:rsid w:val="00465053"/>
    <w:rsid w:val="00465A43"/>
    <w:rsid w:val="004744AE"/>
    <w:rsid w:val="00483B93"/>
    <w:rsid w:val="004949C0"/>
    <w:rsid w:val="00496176"/>
    <w:rsid w:val="004A6F77"/>
    <w:rsid w:val="004A734B"/>
    <w:rsid w:val="004B743F"/>
    <w:rsid w:val="004C7FCD"/>
    <w:rsid w:val="004E2D75"/>
    <w:rsid w:val="00514D4A"/>
    <w:rsid w:val="00522273"/>
    <w:rsid w:val="0055045B"/>
    <w:rsid w:val="00557FA6"/>
    <w:rsid w:val="005612B6"/>
    <w:rsid w:val="005753CE"/>
    <w:rsid w:val="00576F47"/>
    <w:rsid w:val="005846E9"/>
    <w:rsid w:val="00593342"/>
    <w:rsid w:val="005A0DDF"/>
    <w:rsid w:val="005B60E9"/>
    <w:rsid w:val="005B75F8"/>
    <w:rsid w:val="005E0537"/>
    <w:rsid w:val="005E1B5C"/>
    <w:rsid w:val="005F1C01"/>
    <w:rsid w:val="00602B56"/>
    <w:rsid w:val="00606A9A"/>
    <w:rsid w:val="006153FE"/>
    <w:rsid w:val="006171B6"/>
    <w:rsid w:val="00617882"/>
    <w:rsid w:val="006235B7"/>
    <w:rsid w:val="00624EE7"/>
    <w:rsid w:val="00627BF1"/>
    <w:rsid w:val="006407E6"/>
    <w:rsid w:val="00646379"/>
    <w:rsid w:val="0065006A"/>
    <w:rsid w:val="00657CC6"/>
    <w:rsid w:val="00661A3A"/>
    <w:rsid w:val="00661B56"/>
    <w:rsid w:val="006727CB"/>
    <w:rsid w:val="006820EC"/>
    <w:rsid w:val="006854F0"/>
    <w:rsid w:val="00695AAE"/>
    <w:rsid w:val="00697952"/>
    <w:rsid w:val="006A1D6E"/>
    <w:rsid w:val="006A361E"/>
    <w:rsid w:val="006A6E5E"/>
    <w:rsid w:val="006C2289"/>
    <w:rsid w:val="006C6862"/>
    <w:rsid w:val="006C724C"/>
    <w:rsid w:val="006E6007"/>
    <w:rsid w:val="006E60AA"/>
    <w:rsid w:val="006E75BB"/>
    <w:rsid w:val="006F2333"/>
    <w:rsid w:val="006F3BB0"/>
    <w:rsid w:val="00706F53"/>
    <w:rsid w:val="00720BB9"/>
    <w:rsid w:val="00724044"/>
    <w:rsid w:val="00735557"/>
    <w:rsid w:val="00742F7B"/>
    <w:rsid w:val="00751E43"/>
    <w:rsid w:val="00762CFD"/>
    <w:rsid w:val="00765342"/>
    <w:rsid w:val="007708A5"/>
    <w:rsid w:val="007A14AE"/>
    <w:rsid w:val="007B1118"/>
    <w:rsid w:val="007B5D34"/>
    <w:rsid w:val="007B6AFD"/>
    <w:rsid w:val="007C6CB7"/>
    <w:rsid w:val="007D1C08"/>
    <w:rsid w:val="0081413B"/>
    <w:rsid w:val="00814637"/>
    <w:rsid w:val="00834542"/>
    <w:rsid w:val="00842CFA"/>
    <w:rsid w:val="00845EE7"/>
    <w:rsid w:val="00850707"/>
    <w:rsid w:val="0086464C"/>
    <w:rsid w:val="0086547D"/>
    <w:rsid w:val="00874457"/>
    <w:rsid w:val="00887C91"/>
    <w:rsid w:val="00890F43"/>
    <w:rsid w:val="00894FBB"/>
    <w:rsid w:val="008A68DC"/>
    <w:rsid w:val="008A76DE"/>
    <w:rsid w:val="008B1C1A"/>
    <w:rsid w:val="008B3131"/>
    <w:rsid w:val="008B49D8"/>
    <w:rsid w:val="008B7D23"/>
    <w:rsid w:val="008C100B"/>
    <w:rsid w:val="008C27DA"/>
    <w:rsid w:val="008C7550"/>
    <w:rsid w:val="008D41FE"/>
    <w:rsid w:val="008D4AB7"/>
    <w:rsid w:val="008D7650"/>
    <w:rsid w:val="008F3243"/>
    <w:rsid w:val="00904D5E"/>
    <w:rsid w:val="009130DA"/>
    <w:rsid w:val="00915AF8"/>
    <w:rsid w:val="009517AE"/>
    <w:rsid w:val="00960700"/>
    <w:rsid w:val="009857A8"/>
    <w:rsid w:val="00987B1A"/>
    <w:rsid w:val="009B2C4B"/>
    <w:rsid w:val="009C1CDA"/>
    <w:rsid w:val="009C2CD0"/>
    <w:rsid w:val="009D286D"/>
    <w:rsid w:val="009F764C"/>
    <w:rsid w:val="00A04F11"/>
    <w:rsid w:val="00A06B3E"/>
    <w:rsid w:val="00A12E18"/>
    <w:rsid w:val="00A17B9A"/>
    <w:rsid w:val="00A239A0"/>
    <w:rsid w:val="00A43DA0"/>
    <w:rsid w:val="00A71D8A"/>
    <w:rsid w:val="00A72F21"/>
    <w:rsid w:val="00A83E3C"/>
    <w:rsid w:val="00A90AD7"/>
    <w:rsid w:val="00A914E3"/>
    <w:rsid w:val="00A95571"/>
    <w:rsid w:val="00A95F03"/>
    <w:rsid w:val="00AA0175"/>
    <w:rsid w:val="00AA0F07"/>
    <w:rsid w:val="00AA676A"/>
    <w:rsid w:val="00AB11A6"/>
    <w:rsid w:val="00AB3877"/>
    <w:rsid w:val="00AB5600"/>
    <w:rsid w:val="00AC23EC"/>
    <w:rsid w:val="00AC7EC4"/>
    <w:rsid w:val="00AD7348"/>
    <w:rsid w:val="00AE5E4A"/>
    <w:rsid w:val="00B02D77"/>
    <w:rsid w:val="00B07DEB"/>
    <w:rsid w:val="00B25383"/>
    <w:rsid w:val="00B376F1"/>
    <w:rsid w:val="00B424D9"/>
    <w:rsid w:val="00B43230"/>
    <w:rsid w:val="00B57BF9"/>
    <w:rsid w:val="00B81018"/>
    <w:rsid w:val="00B90A26"/>
    <w:rsid w:val="00B9252A"/>
    <w:rsid w:val="00BA29CF"/>
    <w:rsid w:val="00BA2BF3"/>
    <w:rsid w:val="00BA7A1F"/>
    <w:rsid w:val="00BB2D50"/>
    <w:rsid w:val="00BB7668"/>
    <w:rsid w:val="00BC25C9"/>
    <w:rsid w:val="00BC2B20"/>
    <w:rsid w:val="00BD6C9A"/>
    <w:rsid w:val="00BF1E16"/>
    <w:rsid w:val="00C007BE"/>
    <w:rsid w:val="00C01DAE"/>
    <w:rsid w:val="00C1483D"/>
    <w:rsid w:val="00C20F96"/>
    <w:rsid w:val="00C25455"/>
    <w:rsid w:val="00C2748E"/>
    <w:rsid w:val="00C364A9"/>
    <w:rsid w:val="00C415AA"/>
    <w:rsid w:val="00C478F1"/>
    <w:rsid w:val="00C5090B"/>
    <w:rsid w:val="00C64C35"/>
    <w:rsid w:val="00C66CA8"/>
    <w:rsid w:val="00C829B2"/>
    <w:rsid w:val="00C9186C"/>
    <w:rsid w:val="00CA32A3"/>
    <w:rsid w:val="00CB23BE"/>
    <w:rsid w:val="00CC6417"/>
    <w:rsid w:val="00CD1A17"/>
    <w:rsid w:val="00CE25C1"/>
    <w:rsid w:val="00CF1A45"/>
    <w:rsid w:val="00D20BB6"/>
    <w:rsid w:val="00D34A66"/>
    <w:rsid w:val="00D6395F"/>
    <w:rsid w:val="00D63EA7"/>
    <w:rsid w:val="00D71F14"/>
    <w:rsid w:val="00D86E62"/>
    <w:rsid w:val="00D92B1B"/>
    <w:rsid w:val="00D95657"/>
    <w:rsid w:val="00D9751D"/>
    <w:rsid w:val="00DA1C1B"/>
    <w:rsid w:val="00DA35A9"/>
    <w:rsid w:val="00DA6299"/>
    <w:rsid w:val="00DB0C0C"/>
    <w:rsid w:val="00DE38C7"/>
    <w:rsid w:val="00DE500A"/>
    <w:rsid w:val="00DF108B"/>
    <w:rsid w:val="00DF7113"/>
    <w:rsid w:val="00DF7822"/>
    <w:rsid w:val="00E03D02"/>
    <w:rsid w:val="00E1045C"/>
    <w:rsid w:val="00E14979"/>
    <w:rsid w:val="00E15BA5"/>
    <w:rsid w:val="00E15FE6"/>
    <w:rsid w:val="00E173F4"/>
    <w:rsid w:val="00E31154"/>
    <w:rsid w:val="00E521EF"/>
    <w:rsid w:val="00E541FF"/>
    <w:rsid w:val="00E63170"/>
    <w:rsid w:val="00E716D7"/>
    <w:rsid w:val="00E81F83"/>
    <w:rsid w:val="00E91C65"/>
    <w:rsid w:val="00E94941"/>
    <w:rsid w:val="00EA4BDD"/>
    <w:rsid w:val="00EA7D63"/>
    <w:rsid w:val="00EB59D5"/>
    <w:rsid w:val="00EC0441"/>
    <w:rsid w:val="00EC19AA"/>
    <w:rsid w:val="00EC53A8"/>
    <w:rsid w:val="00ED2B22"/>
    <w:rsid w:val="00EE53DA"/>
    <w:rsid w:val="00EE6B3F"/>
    <w:rsid w:val="00EF08ED"/>
    <w:rsid w:val="00F00336"/>
    <w:rsid w:val="00F06E26"/>
    <w:rsid w:val="00F104EA"/>
    <w:rsid w:val="00F328BB"/>
    <w:rsid w:val="00F33363"/>
    <w:rsid w:val="00F6656E"/>
    <w:rsid w:val="00F66689"/>
    <w:rsid w:val="00F760CF"/>
    <w:rsid w:val="00F76C5B"/>
    <w:rsid w:val="00F82BD2"/>
    <w:rsid w:val="00F93826"/>
    <w:rsid w:val="00F96D60"/>
    <w:rsid w:val="00FA6924"/>
    <w:rsid w:val="00FB4441"/>
    <w:rsid w:val="00FC20AB"/>
    <w:rsid w:val="00FD4FFF"/>
    <w:rsid w:val="00FD5DB5"/>
    <w:rsid w:val="00FD721C"/>
    <w:rsid w:val="00FE6F80"/>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 w:type="paragraph" w:styleId="ad">
    <w:name w:val="List Paragraph"/>
    <w:basedOn w:val="a"/>
    <w:uiPriority w:val="34"/>
    <w:qFormat/>
    <w:rsid w:val="00D20BB6"/>
    <w:pPr>
      <w:ind w:firstLineChars="200" w:firstLine="420"/>
    </w:p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43012361">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34158762">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F6D9-11B3-4649-B869-0A9C24CC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5126</Characters>
  <Application>Microsoft Office Word</Application>
  <DocSecurity>4</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2021-08-12T16:14:00Z</dcterms:created>
  <dcterms:modified xsi:type="dcterms:W3CDTF">2021-08-12T16:14:00Z</dcterms:modified>
</cp:coreProperties>
</file>