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D28" w:rsidRPr="00394D28" w:rsidRDefault="00DD27A0" w:rsidP="006838BC">
      <w:pPr>
        <w:spacing w:before="111"/>
        <w:jc w:val="center"/>
        <w:rPr>
          <w:b/>
          <w:sz w:val="31"/>
          <w:lang w:eastAsia="zh-CN"/>
        </w:rPr>
      </w:pPr>
      <w:r w:rsidRPr="00DD27A0">
        <w:rPr>
          <w:rFonts w:hint="eastAsia"/>
          <w:b/>
          <w:sz w:val="31"/>
          <w:lang w:eastAsia="zh-CN"/>
        </w:rPr>
        <w:t>天弘国证</w:t>
      </w:r>
      <w:r w:rsidRPr="00DD27A0">
        <w:rPr>
          <w:b/>
          <w:sz w:val="31"/>
          <w:lang w:eastAsia="zh-CN"/>
        </w:rPr>
        <w:t>A50指数型发起式证券投资</w:t>
      </w:r>
      <w:r w:rsidR="00394D28" w:rsidRPr="00394D28">
        <w:rPr>
          <w:b/>
          <w:sz w:val="31"/>
          <w:lang w:eastAsia="zh-CN"/>
        </w:rPr>
        <w:t>基金产品资料概要</w:t>
      </w:r>
      <w:r w:rsidR="007411FC">
        <w:rPr>
          <w:rFonts w:hint="eastAsia"/>
          <w:b/>
          <w:sz w:val="31"/>
          <w:lang w:eastAsia="zh-CN"/>
        </w:rPr>
        <w:t>（更新）</w:t>
      </w:r>
    </w:p>
    <w:p w:rsidR="00394D28" w:rsidRDefault="00394D28" w:rsidP="00A94551">
      <w:pPr>
        <w:jc w:val="center"/>
        <w:rPr>
          <w:sz w:val="24"/>
          <w:lang w:eastAsia="zh-CN"/>
        </w:rPr>
      </w:pPr>
    </w:p>
    <w:p w:rsidR="00CC2C39" w:rsidRDefault="007609C9" w:rsidP="00A94551">
      <w:pPr>
        <w:jc w:val="right"/>
        <w:rPr>
          <w:rFonts w:ascii="仿宋" w:eastAsia="仿宋" w:hAnsi="仿宋"/>
          <w:sz w:val="24"/>
          <w:szCs w:val="24"/>
          <w:lang w:eastAsia="zh-CN"/>
        </w:rPr>
      </w:pPr>
      <w:r>
        <w:rPr>
          <w:rFonts w:ascii="仿宋" w:eastAsia="仿宋" w:hAnsi="仿宋" w:hint="eastAsia"/>
          <w:sz w:val="24"/>
          <w:szCs w:val="24"/>
          <w:lang w:eastAsia="zh-CN"/>
        </w:rPr>
        <w:t>编制</w:t>
      </w:r>
      <w:r w:rsidR="00A871FD" w:rsidRPr="001657D6">
        <w:rPr>
          <w:rFonts w:ascii="仿宋" w:eastAsia="仿宋" w:hAnsi="仿宋"/>
          <w:sz w:val="24"/>
          <w:szCs w:val="24"/>
          <w:lang w:eastAsia="zh-CN"/>
        </w:rPr>
        <w:t>日期：</w:t>
      </w:r>
      <w:r w:rsidR="00D97CD9">
        <w:rPr>
          <w:rFonts w:ascii="仿宋" w:eastAsia="仿宋" w:hAnsi="仿宋"/>
          <w:sz w:val="24"/>
          <w:szCs w:val="24"/>
          <w:lang w:eastAsia="zh-CN"/>
        </w:rPr>
        <w:t>2021</w:t>
      </w:r>
      <w:r w:rsidR="00D97CD9" w:rsidRPr="001657D6">
        <w:rPr>
          <w:rFonts w:ascii="仿宋" w:eastAsia="仿宋" w:hAnsi="仿宋"/>
          <w:sz w:val="24"/>
          <w:szCs w:val="24"/>
          <w:lang w:eastAsia="zh-CN"/>
        </w:rPr>
        <w:t>年</w:t>
      </w:r>
      <w:r w:rsidR="000D7013">
        <w:rPr>
          <w:rFonts w:ascii="仿宋" w:eastAsia="仿宋" w:hAnsi="仿宋"/>
          <w:sz w:val="24"/>
          <w:szCs w:val="24"/>
          <w:lang w:eastAsia="zh-CN"/>
        </w:rPr>
        <w:t>8</w:t>
      </w:r>
      <w:r w:rsidR="00D97CD9">
        <w:rPr>
          <w:rFonts w:ascii="仿宋" w:eastAsia="仿宋" w:hAnsi="仿宋" w:hint="eastAsia"/>
          <w:sz w:val="24"/>
          <w:szCs w:val="24"/>
          <w:lang w:eastAsia="zh-CN"/>
        </w:rPr>
        <w:t>月</w:t>
      </w:r>
      <w:r w:rsidR="000D7013">
        <w:rPr>
          <w:rFonts w:ascii="仿宋" w:eastAsia="仿宋" w:hAnsi="仿宋"/>
          <w:sz w:val="24"/>
          <w:szCs w:val="24"/>
          <w:lang w:eastAsia="zh-CN"/>
        </w:rPr>
        <w:t>10</w:t>
      </w:r>
      <w:r w:rsidR="00A871FD" w:rsidRPr="001657D6">
        <w:rPr>
          <w:rFonts w:ascii="仿宋" w:eastAsia="仿宋" w:hAnsi="仿宋"/>
          <w:sz w:val="24"/>
          <w:szCs w:val="24"/>
          <w:lang w:eastAsia="zh-CN"/>
        </w:rPr>
        <w:t>日</w:t>
      </w:r>
    </w:p>
    <w:p w:rsidR="00FE1FD4" w:rsidRPr="001657D6" w:rsidRDefault="00FE1FD4" w:rsidP="00FE1FD4">
      <w:pPr>
        <w:jc w:val="center"/>
        <w:rPr>
          <w:rFonts w:ascii="仿宋" w:eastAsia="仿宋" w:hAnsi="仿宋"/>
          <w:sz w:val="24"/>
          <w:szCs w:val="24"/>
          <w:lang w:eastAsia="zh-CN"/>
        </w:rPr>
      </w:pPr>
      <w:r>
        <w:rPr>
          <w:rFonts w:ascii="仿宋" w:eastAsia="仿宋" w:hAnsi="仿宋" w:hint="eastAsia"/>
          <w:sz w:val="24"/>
          <w:szCs w:val="24"/>
          <w:lang w:eastAsia="zh-CN"/>
        </w:rPr>
        <w:t>送出日期</w:t>
      </w:r>
      <w:r>
        <w:rPr>
          <w:rFonts w:ascii="仿宋" w:eastAsia="仿宋" w:hAnsi="仿宋"/>
          <w:sz w:val="24"/>
          <w:szCs w:val="24"/>
          <w:lang w:eastAsia="zh-CN"/>
        </w:rPr>
        <w:t>：</w:t>
      </w:r>
      <w:r w:rsidR="007F3750">
        <w:rPr>
          <w:rFonts w:ascii="仿宋" w:eastAsia="仿宋" w:hAnsi="仿宋" w:hint="eastAsia"/>
          <w:sz w:val="24"/>
          <w:szCs w:val="24"/>
          <w:lang w:eastAsia="zh-CN"/>
        </w:rPr>
        <w:t>202</w:t>
      </w:r>
      <w:r w:rsidR="007F3750">
        <w:rPr>
          <w:rFonts w:ascii="仿宋" w:eastAsia="仿宋" w:hAnsi="仿宋"/>
          <w:sz w:val="24"/>
          <w:szCs w:val="24"/>
          <w:lang w:eastAsia="zh-CN"/>
        </w:rPr>
        <w:t>1</w:t>
      </w:r>
      <w:r>
        <w:rPr>
          <w:rFonts w:ascii="仿宋" w:eastAsia="仿宋" w:hAnsi="仿宋" w:hint="eastAsia"/>
          <w:sz w:val="24"/>
          <w:szCs w:val="24"/>
          <w:lang w:eastAsia="zh-CN"/>
        </w:rPr>
        <w:t>年</w:t>
      </w:r>
      <w:r w:rsidR="000D7013">
        <w:rPr>
          <w:rFonts w:ascii="仿宋" w:eastAsia="仿宋" w:hAnsi="仿宋"/>
          <w:sz w:val="24"/>
          <w:szCs w:val="24"/>
          <w:lang w:eastAsia="zh-CN"/>
        </w:rPr>
        <w:t>8</w:t>
      </w:r>
      <w:r>
        <w:rPr>
          <w:rFonts w:ascii="仿宋" w:eastAsia="仿宋" w:hAnsi="仿宋" w:hint="eastAsia"/>
          <w:sz w:val="24"/>
          <w:szCs w:val="24"/>
          <w:lang w:eastAsia="zh-CN"/>
        </w:rPr>
        <w:t>月</w:t>
      </w:r>
      <w:r w:rsidR="000D7013">
        <w:rPr>
          <w:rFonts w:ascii="仿宋" w:eastAsia="仿宋" w:hAnsi="仿宋"/>
          <w:sz w:val="24"/>
          <w:szCs w:val="24"/>
          <w:lang w:eastAsia="zh-CN"/>
        </w:rPr>
        <w:t>11</w:t>
      </w:r>
      <w:r>
        <w:rPr>
          <w:rFonts w:ascii="仿宋" w:eastAsia="仿宋" w:hAnsi="仿宋" w:hint="eastAsia"/>
          <w:sz w:val="24"/>
          <w:szCs w:val="24"/>
          <w:lang w:eastAsia="zh-CN"/>
        </w:rPr>
        <w:t>日</w:t>
      </w:r>
    </w:p>
    <w:p w:rsidR="00CC2C39" w:rsidRPr="002C45BC" w:rsidRDefault="00A871FD" w:rsidP="00A94551">
      <w:pPr>
        <w:spacing w:before="111"/>
        <w:ind w:right="314"/>
        <w:jc w:val="center"/>
        <w:rPr>
          <w:b/>
          <w:sz w:val="31"/>
          <w:lang w:eastAsia="zh-CN"/>
        </w:rPr>
      </w:pPr>
      <w:r w:rsidRPr="002C45BC">
        <w:rPr>
          <w:b/>
          <w:sz w:val="31"/>
          <w:lang w:eastAsia="zh-CN"/>
        </w:rPr>
        <w:t>本概要提供本基金的重要信息，是</w:t>
      </w:r>
      <w:r w:rsidR="00B01B6A">
        <w:rPr>
          <w:rFonts w:hint="eastAsia"/>
          <w:b/>
          <w:sz w:val="31"/>
          <w:lang w:eastAsia="zh-CN"/>
        </w:rPr>
        <w:t>招募说明书</w:t>
      </w:r>
      <w:r w:rsidRPr="002C45BC">
        <w:rPr>
          <w:b/>
          <w:sz w:val="31"/>
          <w:lang w:eastAsia="zh-CN"/>
        </w:rPr>
        <w:t>的一部分。</w:t>
      </w:r>
    </w:p>
    <w:p w:rsidR="00CC2C39" w:rsidRDefault="00A871FD" w:rsidP="00A94551">
      <w:pPr>
        <w:spacing w:before="223"/>
        <w:ind w:right="268"/>
        <w:jc w:val="center"/>
        <w:rPr>
          <w:b/>
          <w:sz w:val="31"/>
          <w:lang w:eastAsia="zh-CN"/>
        </w:rPr>
      </w:pPr>
      <w:r w:rsidRPr="002C45BC">
        <w:rPr>
          <w:b/>
          <w:sz w:val="31"/>
          <w:lang w:eastAsia="zh-CN"/>
        </w:rPr>
        <w:t>作出投资决定前，请阅读完整的</w:t>
      </w:r>
      <w:r w:rsidR="00B01B6A">
        <w:rPr>
          <w:rFonts w:hint="eastAsia"/>
          <w:b/>
          <w:sz w:val="31"/>
          <w:lang w:eastAsia="zh-CN"/>
        </w:rPr>
        <w:t>招募说明书等</w:t>
      </w:r>
      <w:r w:rsidRPr="002C45BC">
        <w:rPr>
          <w:b/>
          <w:sz w:val="31"/>
          <w:lang w:eastAsia="zh-CN"/>
        </w:rPr>
        <w:t>销售文件。</w:t>
      </w:r>
    </w:p>
    <w:p w:rsidR="0091358C" w:rsidRPr="00057AA7" w:rsidRDefault="0091358C" w:rsidP="00A94551">
      <w:pPr>
        <w:spacing w:before="223"/>
        <w:ind w:right="268"/>
        <w:rPr>
          <w:b/>
          <w:sz w:val="31"/>
          <w:lang w:eastAsia="zh-CN"/>
        </w:rPr>
      </w:pPr>
    </w:p>
    <w:p w:rsidR="00CC2C39" w:rsidRPr="00D43ABE" w:rsidRDefault="00D43ABE" w:rsidP="002C4780">
      <w:pPr>
        <w:spacing w:afterLines="100" w:line="290" w:lineRule="exact"/>
        <w:rPr>
          <w:rFonts w:ascii="仿宋" w:eastAsia="仿宋" w:hAnsi="仿宋"/>
          <w:b/>
          <w:sz w:val="24"/>
          <w:szCs w:val="24"/>
          <w:lang w:eastAsia="zh-CN"/>
        </w:rPr>
      </w:pPr>
      <w:r w:rsidRPr="00D43ABE">
        <w:rPr>
          <w:rFonts w:ascii="仿宋" w:eastAsia="仿宋" w:hAnsi="仿宋" w:hint="eastAsia"/>
          <w:b/>
          <w:sz w:val="24"/>
          <w:szCs w:val="24"/>
          <w:lang w:eastAsia="zh-CN"/>
        </w:rPr>
        <w:t>一、</w:t>
      </w:r>
      <w:r w:rsidR="00A871FD" w:rsidRPr="00D43ABE">
        <w:rPr>
          <w:rFonts w:ascii="仿宋" w:eastAsia="仿宋" w:hAnsi="仿宋"/>
          <w:b/>
          <w:sz w:val="24"/>
          <w:szCs w:val="24"/>
          <w:lang w:eastAsia="zh-CN"/>
        </w:rPr>
        <w:t>产品概况</w:t>
      </w:r>
    </w:p>
    <w:tbl>
      <w:tblPr>
        <w:tblW w:w="8505" w:type="dxa"/>
        <w:jc w:val="center"/>
        <w:tblBorders>
          <w:top w:val="single" w:sz="4" w:space="0" w:color="auto"/>
          <w:bottom w:val="single" w:sz="8" w:space="0" w:color="auto"/>
          <w:insideH w:val="dashed" w:sz="4" w:space="0" w:color="auto"/>
        </w:tblBorders>
        <w:tblLook w:val="04A0"/>
      </w:tblPr>
      <w:tblGrid>
        <w:gridCol w:w="1985"/>
        <w:gridCol w:w="2268"/>
        <w:gridCol w:w="1984"/>
        <w:gridCol w:w="2268"/>
      </w:tblGrid>
      <w:tr w:rsidR="00A93CB8" w:rsidRPr="00615902" w:rsidTr="00034087">
        <w:trPr>
          <w:trHeight w:val="285"/>
          <w:jc w:val="center"/>
        </w:trPr>
        <w:tc>
          <w:tcPr>
            <w:tcW w:w="1985" w:type="dxa"/>
            <w:shd w:val="clear" w:color="auto" w:fill="auto"/>
            <w:noWrap/>
            <w:vAlign w:val="center"/>
            <w:hideMark/>
          </w:tcPr>
          <w:p w:rsidR="00A93CB8" w:rsidRPr="0091358C" w:rsidRDefault="00A93CB8" w:rsidP="00A94551">
            <w:pPr>
              <w:widowControl/>
              <w:autoSpaceDE/>
              <w:autoSpaceDN/>
              <w:jc w:val="both"/>
              <w:rPr>
                <w:rFonts w:ascii="仿宋" w:eastAsia="仿宋" w:hAnsi="仿宋"/>
                <w:b/>
                <w:color w:val="000000"/>
                <w:sz w:val="24"/>
                <w:szCs w:val="24"/>
                <w:lang w:eastAsia="zh-CN"/>
              </w:rPr>
            </w:pPr>
            <w:r w:rsidRPr="0091358C">
              <w:rPr>
                <w:rFonts w:ascii="仿宋" w:eastAsia="仿宋" w:hAnsi="仿宋" w:hint="eastAsia"/>
                <w:b/>
                <w:color w:val="000000"/>
                <w:sz w:val="24"/>
                <w:szCs w:val="24"/>
                <w:lang w:eastAsia="zh-CN"/>
              </w:rPr>
              <w:t>基金简称</w:t>
            </w:r>
          </w:p>
        </w:tc>
        <w:tc>
          <w:tcPr>
            <w:tcW w:w="2268" w:type="dxa"/>
            <w:shd w:val="clear" w:color="auto" w:fill="auto"/>
            <w:vAlign w:val="center"/>
          </w:tcPr>
          <w:p w:rsidR="00697089" w:rsidRPr="00615902" w:rsidRDefault="00CD54A8" w:rsidP="00A94551">
            <w:pPr>
              <w:widowControl/>
              <w:autoSpaceDE/>
              <w:autoSpaceDN/>
              <w:rPr>
                <w:rFonts w:ascii="仿宋" w:eastAsia="仿宋" w:hAnsi="仿宋"/>
                <w:color w:val="000000"/>
                <w:sz w:val="24"/>
                <w:szCs w:val="24"/>
                <w:lang w:eastAsia="zh-CN"/>
              </w:rPr>
            </w:pPr>
            <w:r w:rsidRPr="00CD54A8">
              <w:rPr>
                <w:rFonts w:ascii="仿宋" w:eastAsia="仿宋" w:hAnsi="仿宋" w:hint="eastAsia"/>
                <w:sz w:val="24"/>
                <w:szCs w:val="24"/>
                <w:lang w:eastAsia="zh-CN"/>
              </w:rPr>
              <w:t>天弘国证</w:t>
            </w:r>
            <w:r w:rsidRPr="00CD54A8">
              <w:rPr>
                <w:rFonts w:ascii="仿宋" w:eastAsia="仿宋" w:hAnsi="仿宋"/>
                <w:sz w:val="24"/>
                <w:szCs w:val="24"/>
                <w:lang w:eastAsia="zh-CN"/>
              </w:rPr>
              <w:t>A50指数</w:t>
            </w:r>
          </w:p>
        </w:tc>
        <w:tc>
          <w:tcPr>
            <w:tcW w:w="1984" w:type="dxa"/>
            <w:shd w:val="clear" w:color="auto" w:fill="auto"/>
            <w:noWrap/>
            <w:vAlign w:val="center"/>
            <w:hideMark/>
          </w:tcPr>
          <w:p w:rsidR="00A93CB8" w:rsidRPr="00A93CB8" w:rsidRDefault="00A93CB8" w:rsidP="00A94551">
            <w:pPr>
              <w:widowControl/>
              <w:autoSpaceDE/>
              <w:autoSpaceDN/>
              <w:rPr>
                <w:rFonts w:ascii="仿宋" w:eastAsia="仿宋" w:hAnsi="仿宋"/>
                <w:b/>
                <w:color w:val="000000"/>
                <w:sz w:val="24"/>
                <w:szCs w:val="24"/>
                <w:lang w:eastAsia="zh-CN"/>
              </w:rPr>
            </w:pPr>
            <w:r w:rsidRPr="00A93CB8">
              <w:rPr>
                <w:rFonts w:ascii="仿宋" w:eastAsia="仿宋" w:hAnsi="仿宋" w:hint="eastAsia"/>
                <w:b/>
                <w:color w:val="000000"/>
                <w:sz w:val="24"/>
                <w:szCs w:val="24"/>
                <w:lang w:eastAsia="zh-CN"/>
              </w:rPr>
              <w:t>基金代码</w:t>
            </w:r>
          </w:p>
        </w:tc>
        <w:tc>
          <w:tcPr>
            <w:tcW w:w="2268" w:type="dxa"/>
            <w:shd w:val="clear" w:color="auto" w:fill="auto"/>
            <w:vAlign w:val="center"/>
          </w:tcPr>
          <w:p w:rsidR="00697089" w:rsidRPr="00C31159" w:rsidRDefault="00CD54A8" w:rsidP="00E11F7B">
            <w:pPr>
              <w:widowControl/>
              <w:autoSpaceDE/>
              <w:autoSpaceDN/>
              <w:rPr>
                <w:rFonts w:ascii="仿宋" w:eastAsia="仿宋" w:hAnsi="仿宋"/>
                <w:color w:val="000000"/>
                <w:sz w:val="24"/>
                <w:szCs w:val="24"/>
                <w:lang w:eastAsia="zh-CN"/>
              </w:rPr>
            </w:pPr>
            <w:r w:rsidRPr="00CD54A8">
              <w:rPr>
                <w:rFonts w:ascii="仿宋" w:eastAsia="仿宋" w:hAnsi="仿宋"/>
                <w:sz w:val="24"/>
                <w:szCs w:val="24"/>
                <w:lang w:eastAsia="zh-CN"/>
              </w:rPr>
              <w:t>010953</w:t>
            </w:r>
          </w:p>
        </w:tc>
      </w:tr>
      <w:tr w:rsidR="00057AA7" w:rsidRPr="00615902" w:rsidTr="00034087">
        <w:trPr>
          <w:trHeight w:val="285"/>
          <w:jc w:val="center"/>
        </w:trPr>
        <w:tc>
          <w:tcPr>
            <w:tcW w:w="1985" w:type="dxa"/>
            <w:shd w:val="clear" w:color="auto" w:fill="auto"/>
            <w:noWrap/>
            <w:vAlign w:val="center"/>
          </w:tcPr>
          <w:p w:rsidR="00057AA7" w:rsidRPr="0091358C" w:rsidRDefault="00057AA7" w:rsidP="00A94551">
            <w:pPr>
              <w:widowControl/>
              <w:autoSpaceDE/>
              <w:autoSpaceDN/>
              <w:jc w:val="both"/>
              <w:rPr>
                <w:rFonts w:ascii="仿宋" w:eastAsia="仿宋" w:hAnsi="仿宋"/>
                <w:b/>
                <w:color w:val="000000"/>
                <w:sz w:val="24"/>
                <w:szCs w:val="24"/>
                <w:lang w:eastAsia="zh-CN"/>
              </w:rPr>
            </w:pPr>
            <w:r>
              <w:rPr>
                <w:rFonts w:ascii="仿宋" w:eastAsia="仿宋" w:hAnsi="仿宋" w:hint="eastAsia"/>
                <w:b/>
                <w:color w:val="000000"/>
                <w:sz w:val="24"/>
                <w:szCs w:val="24"/>
                <w:lang w:eastAsia="zh-CN"/>
              </w:rPr>
              <w:t>基金</w:t>
            </w:r>
            <w:r>
              <w:rPr>
                <w:rFonts w:ascii="仿宋" w:eastAsia="仿宋" w:hAnsi="仿宋"/>
                <w:b/>
                <w:color w:val="000000"/>
                <w:sz w:val="24"/>
                <w:szCs w:val="24"/>
                <w:lang w:eastAsia="zh-CN"/>
              </w:rPr>
              <w:t>简称</w:t>
            </w:r>
            <w:r>
              <w:rPr>
                <w:rFonts w:ascii="仿宋" w:eastAsia="仿宋" w:hAnsi="仿宋" w:hint="eastAsia"/>
                <w:b/>
                <w:color w:val="000000"/>
                <w:sz w:val="24"/>
                <w:szCs w:val="24"/>
                <w:lang w:eastAsia="zh-CN"/>
              </w:rPr>
              <w:t>A</w:t>
            </w:r>
          </w:p>
        </w:tc>
        <w:tc>
          <w:tcPr>
            <w:tcW w:w="2268" w:type="dxa"/>
            <w:shd w:val="clear" w:color="auto" w:fill="auto"/>
            <w:vAlign w:val="center"/>
          </w:tcPr>
          <w:p w:rsidR="00057AA7" w:rsidRDefault="00CD54A8" w:rsidP="00A94551">
            <w:pPr>
              <w:widowControl/>
              <w:autoSpaceDE/>
              <w:autoSpaceDN/>
              <w:rPr>
                <w:rFonts w:ascii="仿宋" w:eastAsia="仿宋" w:hAnsi="仿宋"/>
                <w:color w:val="000000"/>
                <w:sz w:val="24"/>
                <w:szCs w:val="24"/>
                <w:lang w:eastAsia="zh-CN"/>
              </w:rPr>
            </w:pPr>
            <w:r w:rsidRPr="00CD54A8">
              <w:rPr>
                <w:rFonts w:ascii="仿宋" w:eastAsia="仿宋" w:hAnsi="仿宋" w:hint="eastAsia"/>
                <w:color w:val="000000"/>
                <w:sz w:val="24"/>
                <w:szCs w:val="24"/>
                <w:lang w:eastAsia="zh-CN"/>
              </w:rPr>
              <w:t>天弘国证</w:t>
            </w:r>
            <w:r w:rsidRPr="00CD54A8">
              <w:rPr>
                <w:rFonts w:ascii="仿宋" w:eastAsia="仿宋" w:hAnsi="仿宋"/>
                <w:color w:val="000000"/>
                <w:sz w:val="24"/>
                <w:szCs w:val="24"/>
                <w:lang w:eastAsia="zh-CN"/>
              </w:rPr>
              <w:t>A50指数A</w:t>
            </w:r>
          </w:p>
        </w:tc>
        <w:tc>
          <w:tcPr>
            <w:tcW w:w="1984" w:type="dxa"/>
            <w:shd w:val="clear" w:color="auto" w:fill="auto"/>
            <w:noWrap/>
            <w:vAlign w:val="center"/>
          </w:tcPr>
          <w:p w:rsidR="00057AA7" w:rsidRPr="00A93CB8" w:rsidRDefault="00057AA7" w:rsidP="00A94551">
            <w:pPr>
              <w:widowControl/>
              <w:autoSpaceDE/>
              <w:autoSpaceDN/>
              <w:rPr>
                <w:rFonts w:ascii="仿宋" w:eastAsia="仿宋" w:hAnsi="仿宋"/>
                <w:b/>
                <w:color w:val="000000"/>
                <w:sz w:val="24"/>
                <w:szCs w:val="24"/>
                <w:lang w:eastAsia="zh-CN"/>
              </w:rPr>
            </w:pPr>
            <w:r>
              <w:rPr>
                <w:rFonts w:ascii="仿宋" w:eastAsia="仿宋" w:hAnsi="仿宋" w:hint="eastAsia"/>
                <w:b/>
                <w:color w:val="000000"/>
                <w:sz w:val="24"/>
                <w:szCs w:val="24"/>
                <w:lang w:eastAsia="zh-CN"/>
              </w:rPr>
              <w:t>基金</w:t>
            </w:r>
            <w:r>
              <w:rPr>
                <w:rFonts w:ascii="仿宋" w:eastAsia="仿宋" w:hAnsi="仿宋"/>
                <w:b/>
                <w:color w:val="000000"/>
                <w:sz w:val="24"/>
                <w:szCs w:val="24"/>
                <w:lang w:eastAsia="zh-CN"/>
              </w:rPr>
              <w:t>代码</w:t>
            </w:r>
            <w:r>
              <w:rPr>
                <w:rFonts w:ascii="仿宋" w:eastAsia="仿宋" w:hAnsi="仿宋" w:hint="eastAsia"/>
                <w:b/>
                <w:color w:val="000000"/>
                <w:sz w:val="24"/>
                <w:szCs w:val="24"/>
                <w:lang w:eastAsia="zh-CN"/>
              </w:rPr>
              <w:t>A</w:t>
            </w:r>
          </w:p>
        </w:tc>
        <w:tc>
          <w:tcPr>
            <w:tcW w:w="2268" w:type="dxa"/>
            <w:shd w:val="clear" w:color="auto" w:fill="auto"/>
            <w:vAlign w:val="center"/>
          </w:tcPr>
          <w:p w:rsidR="00057AA7" w:rsidRDefault="00CD54A8" w:rsidP="00E11F7B">
            <w:pPr>
              <w:widowControl/>
              <w:autoSpaceDE/>
              <w:autoSpaceDN/>
              <w:rPr>
                <w:rFonts w:ascii="仿宋" w:eastAsia="仿宋" w:hAnsi="仿宋"/>
                <w:color w:val="000000"/>
                <w:sz w:val="24"/>
                <w:szCs w:val="24"/>
                <w:lang w:eastAsia="zh-CN"/>
              </w:rPr>
            </w:pPr>
            <w:r w:rsidRPr="00CD54A8">
              <w:rPr>
                <w:rFonts w:ascii="仿宋" w:eastAsia="仿宋" w:hAnsi="仿宋"/>
                <w:sz w:val="24"/>
                <w:szCs w:val="24"/>
                <w:lang w:eastAsia="zh-CN"/>
              </w:rPr>
              <w:t>010953</w:t>
            </w:r>
          </w:p>
        </w:tc>
      </w:tr>
      <w:tr w:rsidR="00057AA7" w:rsidRPr="00615902" w:rsidTr="00034087">
        <w:trPr>
          <w:trHeight w:val="285"/>
          <w:jc w:val="center"/>
        </w:trPr>
        <w:tc>
          <w:tcPr>
            <w:tcW w:w="1985" w:type="dxa"/>
            <w:shd w:val="clear" w:color="auto" w:fill="auto"/>
            <w:noWrap/>
            <w:vAlign w:val="center"/>
          </w:tcPr>
          <w:p w:rsidR="00057AA7" w:rsidRPr="00E47BB9" w:rsidRDefault="00057AA7" w:rsidP="0049141B">
            <w:pPr>
              <w:widowControl/>
              <w:autoSpaceDE/>
              <w:autoSpaceDN/>
              <w:jc w:val="both"/>
              <w:rPr>
                <w:rFonts w:ascii="仿宋" w:eastAsia="仿宋" w:hAnsi="仿宋"/>
                <w:b/>
                <w:color w:val="000000"/>
                <w:sz w:val="24"/>
                <w:szCs w:val="24"/>
                <w:lang w:eastAsia="zh-CN"/>
              </w:rPr>
            </w:pPr>
            <w:r>
              <w:rPr>
                <w:rFonts w:ascii="仿宋" w:eastAsia="仿宋" w:hAnsi="仿宋" w:hint="eastAsia"/>
                <w:b/>
                <w:color w:val="000000"/>
                <w:sz w:val="24"/>
                <w:szCs w:val="24"/>
                <w:lang w:eastAsia="zh-CN"/>
              </w:rPr>
              <w:t>基金</w:t>
            </w:r>
            <w:r>
              <w:rPr>
                <w:rFonts w:ascii="仿宋" w:eastAsia="仿宋" w:hAnsi="仿宋"/>
                <w:b/>
                <w:color w:val="000000"/>
                <w:sz w:val="24"/>
                <w:szCs w:val="24"/>
                <w:lang w:eastAsia="zh-CN"/>
              </w:rPr>
              <w:t>简称</w:t>
            </w:r>
            <w:r w:rsidR="0049141B">
              <w:rPr>
                <w:rFonts w:ascii="仿宋" w:eastAsia="仿宋" w:hAnsi="仿宋"/>
                <w:b/>
                <w:color w:val="000000"/>
                <w:sz w:val="24"/>
                <w:szCs w:val="24"/>
                <w:lang w:eastAsia="zh-CN"/>
              </w:rPr>
              <w:t>C</w:t>
            </w:r>
          </w:p>
        </w:tc>
        <w:tc>
          <w:tcPr>
            <w:tcW w:w="2268" w:type="dxa"/>
            <w:shd w:val="clear" w:color="auto" w:fill="auto"/>
            <w:vAlign w:val="center"/>
          </w:tcPr>
          <w:p w:rsidR="00057AA7" w:rsidRDefault="00CD54A8" w:rsidP="00A94551">
            <w:pPr>
              <w:widowControl/>
              <w:autoSpaceDE/>
              <w:autoSpaceDN/>
              <w:rPr>
                <w:rFonts w:ascii="仿宋" w:eastAsia="仿宋" w:hAnsi="仿宋"/>
                <w:color w:val="000000"/>
                <w:sz w:val="24"/>
                <w:szCs w:val="24"/>
                <w:lang w:eastAsia="zh-CN"/>
              </w:rPr>
            </w:pPr>
            <w:r w:rsidRPr="00CD54A8">
              <w:rPr>
                <w:rFonts w:ascii="仿宋" w:eastAsia="仿宋" w:hAnsi="仿宋" w:hint="eastAsia"/>
                <w:sz w:val="24"/>
                <w:szCs w:val="24"/>
                <w:lang w:eastAsia="zh-CN"/>
              </w:rPr>
              <w:t>天弘国证</w:t>
            </w:r>
            <w:r w:rsidRPr="00CD54A8">
              <w:rPr>
                <w:rFonts w:ascii="仿宋" w:eastAsia="仿宋" w:hAnsi="仿宋"/>
                <w:sz w:val="24"/>
                <w:szCs w:val="24"/>
                <w:lang w:eastAsia="zh-CN"/>
              </w:rPr>
              <w:t>A50指数</w:t>
            </w:r>
            <w:r w:rsidR="0049141B" w:rsidRPr="007B0372">
              <w:rPr>
                <w:rFonts w:ascii="仿宋" w:eastAsia="仿宋" w:hAnsi="仿宋"/>
                <w:sz w:val="24"/>
                <w:szCs w:val="24"/>
                <w:lang w:eastAsia="zh-CN"/>
              </w:rPr>
              <w:t>C</w:t>
            </w:r>
          </w:p>
        </w:tc>
        <w:tc>
          <w:tcPr>
            <w:tcW w:w="1984" w:type="dxa"/>
            <w:shd w:val="clear" w:color="auto" w:fill="auto"/>
            <w:noWrap/>
            <w:vAlign w:val="center"/>
          </w:tcPr>
          <w:p w:rsidR="00057AA7" w:rsidRPr="00A93CB8" w:rsidRDefault="00057AA7" w:rsidP="0049141B">
            <w:pPr>
              <w:widowControl/>
              <w:autoSpaceDE/>
              <w:autoSpaceDN/>
              <w:rPr>
                <w:rFonts w:ascii="仿宋" w:eastAsia="仿宋" w:hAnsi="仿宋"/>
                <w:b/>
                <w:color w:val="000000"/>
                <w:sz w:val="24"/>
                <w:szCs w:val="24"/>
                <w:lang w:eastAsia="zh-CN"/>
              </w:rPr>
            </w:pPr>
            <w:r>
              <w:rPr>
                <w:rFonts w:ascii="仿宋" w:eastAsia="仿宋" w:hAnsi="仿宋" w:hint="eastAsia"/>
                <w:b/>
                <w:color w:val="000000"/>
                <w:sz w:val="24"/>
                <w:szCs w:val="24"/>
                <w:lang w:eastAsia="zh-CN"/>
              </w:rPr>
              <w:t>基金</w:t>
            </w:r>
            <w:r>
              <w:rPr>
                <w:rFonts w:ascii="仿宋" w:eastAsia="仿宋" w:hAnsi="仿宋"/>
                <w:b/>
                <w:color w:val="000000"/>
                <w:sz w:val="24"/>
                <w:szCs w:val="24"/>
                <w:lang w:eastAsia="zh-CN"/>
              </w:rPr>
              <w:t>代码</w:t>
            </w:r>
            <w:r w:rsidR="00E47BB9">
              <w:rPr>
                <w:rFonts w:ascii="仿宋" w:eastAsia="仿宋" w:hAnsi="仿宋"/>
                <w:b/>
                <w:color w:val="000000"/>
                <w:sz w:val="24"/>
                <w:szCs w:val="24"/>
                <w:lang w:eastAsia="zh-CN"/>
              </w:rPr>
              <w:t>C</w:t>
            </w:r>
          </w:p>
        </w:tc>
        <w:tc>
          <w:tcPr>
            <w:tcW w:w="2268" w:type="dxa"/>
            <w:shd w:val="clear" w:color="auto" w:fill="auto"/>
            <w:vAlign w:val="center"/>
          </w:tcPr>
          <w:p w:rsidR="00057AA7" w:rsidRDefault="00CD54A8" w:rsidP="00E11F7B">
            <w:pPr>
              <w:widowControl/>
              <w:autoSpaceDE/>
              <w:autoSpaceDN/>
              <w:rPr>
                <w:rFonts w:ascii="仿宋" w:eastAsia="仿宋" w:hAnsi="仿宋"/>
                <w:color w:val="000000"/>
                <w:sz w:val="24"/>
                <w:szCs w:val="24"/>
                <w:lang w:eastAsia="zh-CN"/>
              </w:rPr>
            </w:pPr>
            <w:r w:rsidRPr="00CD54A8">
              <w:rPr>
                <w:rFonts w:ascii="仿宋" w:eastAsia="仿宋" w:hAnsi="仿宋"/>
                <w:sz w:val="24"/>
                <w:szCs w:val="24"/>
                <w:lang w:eastAsia="zh-CN"/>
              </w:rPr>
              <w:t>010954</w:t>
            </w:r>
          </w:p>
        </w:tc>
      </w:tr>
      <w:tr w:rsidR="00A93CB8" w:rsidRPr="00615902" w:rsidTr="00034087">
        <w:trPr>
          <w:trHeight w:val="285"/>
          <w:jc w:val="center"/>
        </w:trPr>
        <w:tc>
          <w:tcPr>
            <w:tcW w:w="1985" w:type="dxa"/>
            <w:shd w:val="clear" w:color="auto" w:fill="auto"/>
            <w:noWrap/>
            <w:vAlign w:val="center"/>
            <w:hideMark/>
          </w:tcPr>
          <w:p w:rsidR="00A93CB8" w:rsidRPr="0091358C" w:rsidRDefault="00A93CB8" w:rsidP="00A94551">
            <w:pPr>
              <w:widowControl/>
              <w:autoSpaceDE/>
              <w:autoSpaceDN/>
              <w:rPr>
                <w:rFonts w:ascii="仿宋" w:eastAsia="仿宋" w:hAnsi="仿宋"/>
                <w:b/>
                <w:color w:val="000000"/>
                <w:sz w:val="24"/>
                <w:szCs w:val="24"/>
                <w:lang w:eastAsia="zh-CN"/>
              </w:rPr>
            </w:pPr>
            <w:r w:rsidRPr="0091358C">
              <w:rPr>
                <w:rFonts w:ascii="仿宋" w:eastAsia="仿宋" w:hAnsi="仿宋" w:hint="eastAsia"/>
                <w:b/>
                <w:color w:val="000000"/>
                <w:sz w:val="24"/>
                <w:szCs w:val="24"/>
                <w:lang w:eastAsia="zh-CN"/>
              </w:rPr>
              <w:t>基金管理人</w:t>
            </w:r>
          </w:p>
        </w:tc>
        <w:tc>
          <w:tcPr>
            <w:tcW w:w="2268" w:type="dxa"/>
            <w:shd w:val="clear" w:color="auto" w:fill="auto"/>
            <w:vAlign w:val="center"/>
          </w:tcPr>
          <w:p w:rsidR="00A93CB8" w:rsidRPr="00615902" w:rsidRDefault="00102D66" w:rsidP="00A94551">
            <w:pPr>
              <w:widowControl/>
              <w:autoSpaceDE/>
              <w:autoSpaceDN/>
              <w:rPr>
                <w:rFonts w:ascii="仿宋" w:eastAsia="仿宋" w:hAnsi="仿宋"/>
                <w:color w:val="000000"/>
                <w:sz w:val="24"/>
                <w:szCs w:val="24"/>
                <w:lang w:eastAsia="zh-CN"/>
              </w:rPr>
            </w:pPr>
            <w:r>
              <w:rPr>
                <w:rFonts w:ascii="仿宋" w:eastAsia="仿宋" w:hAnsi="仿宋" w:hint="eastAsia"/>
                <w:color w:val="000000"/>
                <w:sz w:val="24"/>
                <w:szCs w:val="24"/>
                <w:lang w:eastAsia="zh-CN"/>
              </w:rPr>
              <w:t>天弘</w:t>
            </w:r>
            <w:r w:rsidR="00604982">
              <w:rPr>
                <w:rFonts w:ascii="仿宋" w:eastAsia="仿宋" w:hAnsi="仿宋" w:hint="eastAsia"/>
                <w:color w:val="000000"/>
                <w:sz w:val="24"/>
                <w:szCs w:val="24"/>
                <w:lang w:eastAsia="zh-CN"/>
              </w:rPr>
              <w:t>基金管理</w:t>
            </w:r>
            <w:r w:rsidR="00A93CB8" w:rsidRPr="00ED5DC0">
              <w:rPr>
                <w:rFonts w:ascii="仿宋" w:eastAsia="仿宋" w:hAnsi="仿宋" w:hint="eastAsia"/>
                <w:color w:val="000000"/>
                <w:sz w:val="24"/>
                <w:szCs w:val="24"/>
                <w:lang w:eastAsia="zh-CN"/>
              </w:rPr>
              <w:t>有限公司</w:t>
            </w:r>
          </w:p>
        </w:tc>
        <w:tc>
          <w:tcPr>
            <w:tcW w:w="1984" w:type="dxa"/>
            <w:shd w:val="clear" w:color="auto" w:fill="auto"/>
            <w:noWrap/>
            <w:vAlign w:val="center"/>
            <w:hideMark/>
          </w:tcPr>
          <w:p w:rsidR="00A93CB8" w:rsidRPr="00A93CB8" w:rsidRDefault="00A93CB8" w:rsidP="00A94551">
            <w:pPr>
              <w:widowControl/>
              <w:autoSpaceDE/>
              <w:autoSpaceDN/>
              <w:rPr>
                <w:rFonts w:ascii="仿宋" w:eastAsia="仿宋" w:hAnsi="仿宋"/>
                <w:b/>
                <w:color w:val="000000"/>
                <w:sz w:val="24"/>
                <w:szCs w:val="24"/>
                <w:lang w:eastAsia="zh-CN"/>
              </w:rPr>
            </w:pPr>
            <w:r w:rsidRPr="00A93CB8">
              <w:rPr>
                <w:rFonts w:ascii="仿宋" w:eastAsia="仿宋" w:hAnsi="仿宋" w:hint="eastAsia"/>
                <w:b/>
                <w:color w:val="000000"/>
                <w:sz w:val="24"/>
                <w:szCs w:val="24"/>
                <w:lang w:eastAsia="zh-CN"/>
              </w:rPr>
              <w:t>基金托管人</w:t>
            </w:r>
          </w:p>
        </w:tc>
        <w:tc>
          <w:tcPr>
            <w:tcW w:w="2268" w:type="dxa"/>
            <w:shd w:val="clear" w:color="auto" w:fill="auto"/>
            <w:vAlign w:val="center"/>
          </w:tcPr>
          <w:p w:rsidR="00A93CB8" w:rsidRPr="00C31159" w:rsidRDefault="00CD54A8" w:rsidP="00A94551">
            <w:pPr>
              <w:widowControl/>
              <w:autoSpaceDE/>
              <w:autoSpaceDN/>
              <w:rPr>
                <w:rFonts w:ascii="仿宋" w:eastAsia="仿宋" w:hAnsi="仿宋"/>
                <w:color w:val="000000"/>
                <w:sz w:val="24"/>
                <w:szCs w:val="24"/>
                <w:lang w:eastAsia="zh-CN"/>
              </w:rPr>
            </w:pPr>
            <w:r>
              <w:rPr>
                <w:rFonts w:ascii="仿宋" w:eastAsia="仿宋" w:hAnsi="仿宋" w:hint="eastAsia"/>
                <w:sz w:val="24"/>
                <w:szCs w:val="24"/>
                <w:lang w:eastAsia="zh-CN"/>
              </w:rPr>
              <w:t>海通</w:t>
            </w:r>
            <w:r w:rsidR="0049141B" w:rsidRPr="0012279F">
              <w:rPr>
                <w:rFonts w:ascii="仿宋" w:eastAsia="仿宋" w:hAnsi="仿宋" w:hint="eastAsia"/>
                <w:sz w:val="24"/>
                <w:szCs w:val="24"/>
                <w:lang w:eastAsia="zh-CN"/>
              </w:rPr>
              <w:t>证券股份有限公司</w:t>
            </w:r>
          </w:p>
        </w:tc>
      </w:tr>
      <w:tr w:rsidR="00777AFC" w:rsidRPr="00615902" w:rsidTr="00034087">
        <w:trPr>
          <w:trHeight w:val="285"/>
          <w:jc w:val="center"/>
        </w:trPr>
        <w:tc>
          <w:tcPr>
            <w:tcW w:w="1985" w:type="dxa"/>
            <w:shd w:val="clear" w:color="auto" w:fill="auto"/>
            <w:noWrap/>
            <w:vAlign w:val="center"/>
            <w:hideMark/>
          </w:tcPr>
          <w:p w:rsidR="00777AFC" w:rsidRPr="0091358C" w:rsidRDefault="00777AFC" w:rsidP="00A94551">
            <w:pPr>
              <w:widowControl/>
              <w:autoSpaceDE/>
              <w:autoSpaceDN/>
              <w:rPr>
                <w:rFonts w:ascii="仿宋" w:eastAsia="仿宋" w:hAnsi="仿宋"/>
                <w:b/>
                <w:color w:val="000000"/>
                <w:sz w:val="24"/>
                <w:szCs w:val="24"/>
                <w:lang w:eastAsia="zh-CN"/>
              </w:rPr>
            </w:pPr>
            <w:r w:rsidRPr="0091358C">
              <w:rPr>
                <w:rFonts w:ascii="仿宋" w:eastAsia="仿宋" w:hAnsi="仿宋" w:hint="eastAsia"/>
                <w:b/>
                <w:color w:val="000000"/>
                <w:sz w:val="24"/>
                <w:szCs w:val="24"/>
                <w:lang w:eastAsia="zh-CN"/>
              </w:rPr>
              <w:t>基金合同生效日</w:t>
            </w:r>
          </w:p>
        </w:tc>
        <w:tc>
          <w:tcPr>
            <w:tcW w:w="2268" w:type="dxa"/>
            <w:shd w:val="clear" w:color="auto" w:fill="auto"/>
            <w:vAlign w:val="center"/>
          </w:tcPr>
          <w:p w:rsidR="00777AFC" w:rsidRPr="00615902" w:rsidRDefault="00EC7872" w:rsidP="0049141B">
            <w:pPr>
              <w:widowControl/>
              <w:autoSpaceDE/>
              <w:autoSpaceDN/>
              <w:rPr>
                <w:rFonts w:ascii="仿宋" w:eastAsia="仿宋" w:hAnsi="仿宋"/>
                <w:color w:val="000000"/>
                <w:sz w:val="24"/>
                <w:szCs w:val="24"/>
                <w:lang w:eastAsia="zh-CN"/>
              </w:rPr>
            </w:pPr>
            <w:r>
              <w:rPr>
                <w:rFonts w:ascii="仿宋" w:eastAsia="仿宋" w:hAnsi="仿宋" w:hint="eastAsia"/>
                <w:sz w:val="24"/>
                <w:szCs w:val="24"/>
                <w:lang w:eastAsia="zh-CN"/>
              </w:rPr>
              <w:t>2</w:t>
            </w:r>
            <w:r>
              <w:rPr>
                <w:rFonts w:ascii="仿宋" w:eastAsia="仿宋" w:hAnsi="仿宋"/>
                <w:sz w:val="24"/>
                <w:szCs w:val="24"/>
                <w:lang w:eastAsia="zh-CN"/>
              </w:rPr>
              <w:t>021</w:t>
            </w:r>
            <w:r>
              <w:rPr>
                <w:rFonts w:ascii="仿宋" w:eastAsia="仿宋" w:hAnsi="仿宋" w:hint="eastAsia"/>
                <w:sz w:val="24"/>
                <w:szCs w:val="24"/>
                <w:lang w:eastAsia="zh-CN"/>
              </w:rPr>
              <w:t>年3月</w:t>
            </w:r>
            <w:r>
              <w:rPr>
                <w:rFonts w:ascii="仿宋" w:eastAsia="仿宋" w:hAnsi="仿宋"/>
                <w:sz w:val="24"/>
                <w:szCs w:val="24"/>
                <w:lang w:eastAsia="zh-CN"/>
              </w:rPr>
              <w:t>2</w:t>
            </w:r>
            <w:r>
              <w:rPr>
                <w:rFonts w:ascii="仿宋" w:eastAsia="仿宋" w:hAnsi="仿宋" w:hint="eastAsia"/>
                <w:sz w:val="24"/>
                <w:szCs w:val="24"/>
                <w:lang w:eastAsia="zh-CN"/>
              </w:rPr>
              <w:t>日</w:t>
            </w:r>
          </w:p>
        </w:tc>
        <w:tc>
          <w:tcPr>
            <w:tcW w:w="1984" w:type="dxa"/>
            <w:shd w:val="clear" w:color="auto" w:fill="auto"/>
            <w:noWrap/>
            <w:vAlign w:val="center"/>
          </w:tcPr>
          <w:p w:rsidR="00777AFC" w:rsidRPr="00A93CB8" w:rsidRDefault="00777AFC" w:rsidP="00A94551">
            <w:pPr>
              <w:widowControl/>
              <w:autoSpaceDE/>
              <w:autoSpaceDN/>
              <w:rPr>
                <w:rFonts w:ascii="仿宋" w:eastAsia="仿宋" w:hAnsi="仿宋"/>
                <w:b/>
                <w:color w:val="000000"/>
                <w:sz w:val="24"/>
                <w:szCs w:val="24"/>
                <w:lang w:eastAsia="zh-CN"/>
              </w:rPr>
            </w:pPr>
          </w:p>
        </w:tc>
        <w:tc>
          <w:tcPr>
            <w:tcW w:w="2268" w:type="dxa"/>
            <w:shd w:val="clear" w:color="auto" w:fill="auto"/>
            <w:vAlign w:val="center"/>
          </w:tcPr>
          <w:p w:rsidR="00777AFC" w:rsidRPr="00C31159" w:rsidRDefault="00777AFC" w:rsidP="00A94551">
            <w:pPr>
              <w:widowControl/>
              <w:autoSpaceDE/>
              <w:autoSpaceDN/>
              <w:rPr>
                <w:rFonts w:ascii="仿宋" w:eastAsia="仿宋" w:hAnsi="仿宋"/>
                <w:color w:val="000000"/>
                <w:sz w:val="24"/>
                <w:szCs w:val="24"/>
                <w:lang w:eastAsia="zh-CN"/>
              </w:rPr>
            </w:pPr>
          </w:p>
        </w:tc>
      </w:tr>
      <w:tr w:rsidR="00122A08" w:rsidRPr="00615902" w:rsidTr="00034087">
        <w:trPr>
          <w:trHeight w:val="285"/>
          <w:jc w:val="center"/>
        </w:trPr>
        <w:tc>
          <w:tcPr>
            <w:tcW w:w="1985" w:type="dxa"/>
            <w:shd w:val="clear" w:color="auto" w:fill="auto"/>
            <w:noWrap/>
            <w:vAlign w:val="center"/>
            <w:hideMark/>
          </w:tcPr>
          <w:p w:rsidR="00122A08" w:rsidRPr="0091358C" w:rsidRDefault="00122A08" w:rsidP="00122A08">
            <w:pPr>
              <w:widowControl/>
              <w:autoSpaceDE/>
              <w:autoSpaceDN/>
              <w:rPr>
                <w:rFonts w:ascii="仿宋" w:eastAsia="仿宋" w:hAnsi="仿宋"/>
                <w:b/>
                <w:color w:val="000000"/>
                <w:sz w:val="24"/>
                <w:szCs w:val="24"/>
                <w:lang w:eastAsia="zh-CN"/>
              </w:rPr>
            </w:pPr>
            <w:r w:rsidRPr="0091358C">
              <w:rPr>
                <w:rFonts w:ascii="仿宋" w:eastAsia="仿宋" w:hAnsi="仿宋" w:hint="eastAsia"/>
                <w:b/>
                <w:color w:val="000000"/>
                <w:sz w:val="24"/>
                <w:szCs w:val="24"/>
                <w:lang w:eastAsia="zh-CN"/>
              </w:rPr>
              <w:t>基金类型</w:t>
            </w:r>
          </w:p>
        </w:tc>
        <w:tc>
          <w:tcPr>
            <w:tcW w:w="2268" w:type="dxa"/>
            <w:shd w:val="clear" w:color="auto" w:fill="auto"/>
            <w:vAlign w:val="center"/>
          </w:tcPr>
          <w:p w:rsidR="00122A08" w:rsidRPr="00615902" w:rsidRDefault="0049141B" w:rsidP="00122A08">
            <w:pPr>
              <w:widowControl/>
              <w:autoSpaceDE/>
              <w:autoSpaceDN/>
              <w:rPr>
                <w:rFonts w:ascii="仿宋" w:eastAsia="仿宋" w:hAnsi="仿宋"/>
                <w:color w:val="000000"/>
                <w:sz w:val="24"/>
                <w:szCs w:val="24"/>
                <w:lang w:eastAsia="zh-CN"/>
              </w:rPr>
            </w:pPr>
            <w:r>
              <w:rPr>
                <w:rFonts w:ascii="仿宋" w:eastAsia="仿宋" w:hAnsi="仿宋" w:hint="eastAsia"/>
                <w:color w:val="000000"/>
                <w:sz w:val="24"/>
                <w:szCs w:val="24"/>
                <w:lang w:eastAsia="zh-CN"/>
              </w:rPr>
              <w:t>股票型</w:t>
            </w:r>
          </w:p>
        </w:tc>
        <w:tc>
          <w:tcPr>
            <w:tcW w:w="1984" w:type="dxa"/>
            <w:shd w:val="clear" w:color="auto" w:fill="auto"/>
            <w:noWrap/>
            <w:vAlign w:val="center"/>
          </w:tcPr>
          <w:p w:rsidR="00122A08" w:rsidRPr="00A93CB8" w:rsidRDefault="00122A08" w:rsidP="00122A08">
            <w:pPr>
              <w:widowControl/>
              <w:autoSpaceDE/>
              <w:autoSpaceDN/>
              <w:rPr>
                <w:rFonts w:ascii="仿宋" w:eastAsia="仿宋" w:hAnsi="仿宋"/>
                <w:b/>
                <w:color w:val="000000"/>
                <w:sz w:val="24"/>
                <w:szCs w:val="24"/>
                <w:lang w:eastAsia="zh-CN"/>
              </w:rPr>
            </w:pPr>
            <w:r w:rsidRPr="00A93CB8">
              <w:rPr>
                <w:rFonts w:ascii="仿宋" w:eastAsia="仿宋" w:hAnsi="仿宋" w:hint="eastAsia"/>
                <w:b/>
                <w:color w:val="000000"/>
                <w:sz w:val="24"/>
                <w:szCs w:val="24"/>
                <w:lang w:eastAsia="zh-CN"/>
              </w:rPr>
              <w:t>交易币种</w:t>
            </w:r>
          </w:p>
        </w:tc>
        <w:tc>
          <w:tcPr>
            <w:tcW w:w="2268" w:type="dxa"/>
            <w:shd w:val="clear" w:color="auto" w:fill="auto"/>
            <w:vAlign w:val="center"/>
          </w:tcPr>
          <w:p w:rsidR="00122A08" w:rsidRPr="00C31159" w:rsidRDefault="00122A08" w:rsidP="00122A08">
            <w:pPr>
              <w:widowControl/>
              <w:autoSpaceDE/>
              <w:autoSpaceDN/>
              <w:rPr>
                <w:rFonts w:ascii="仿宋" w:eastAsia="仿宋" w:hAnsi="仿宋"/>
                <w:color w:val="000000"/>
                <w:sz w:val="24"/>
                <w:szCs w:val="24"/>
                <w:lang w:eastAsia="zh-CN"/>
              </w:rPr>
            </w:pPr>
            <w:r>
              <w:rPr>
                <w:rFonts w:ascii="仿宋" w:eastAsia="仿宋" w:hAnsi="仿宋" w:hint="eastAsia"/>
                <w:color w:val="000000"/>
                <w:sz w:val="24"/>
                <w:szCs w:val="24"/>
                <w:lang w:eastAsia="zh-CN"/>
              </w:rPr>
              <w:t>人民币</w:t>
            </w:r>
          </w:p>
        </w:tc>
      </w:tr>
      <w:tr w:rsidR="00122A08" w:rsidRPr="00615902" w:rsidTr="00034087">
        <w:trPr>
          <w:trHeight w:val="285"/>
          <w:jc w:val="center"/>
        </w:trPr>
        <w:tc>
          <w:tcPr>
            <w:tcW w:w="1985" w:type="dxa"/>
            <w:shd w:val="clear" w:color="auto" w:fill="auto"/>
            <w:noWrap/>
            <w:vAlign w:val="center"/>
            <w:hideMark/>
          </w:tcPr>
          <w:p w:rsidR="00122A08" w:rsidRPr="0091358C" w:rsidRDefault="00122A08" w:rsidP="00122A08">
            <w:pPr>
              <w:widowControl/>
              <w:autoSpaceDE/>
              <w:autoSpaceDN/>
              <w:rPr>
                <w:rFonts w:ascii="仿宋" w:eastAsia="仿宋" w:hAnsi="仿宋"/>
                <w:b/>
                <w:color w:val="000000"/>
                <w:sz w:val="24"/>
                <w:szCs w:val="24"/>
                <w:lang w:eastAsia="zh-CN"/>
              </w:rPr>
            </w:pPr>
            <w:r w:rsidRPr="0091358C">
              <w:rPr>
                <w:rFonts w:ascii="仿宋" w:eastAsia="仿宋" w:hAnsi="仿宋" w:hint="eastAsia"/>
                <w:b/>
                <w:color w:val="000000"/>
                <w:sz w:val="24"/>
                <w:szCs w:val="24"/>
                <w:lang w:eastAsia="zh-CN"/>
              </w:rPr>
              <w:t>运作方式</w:t>
            </w:r>
          </w:p>
        </w:tc>
        <w:tc>
          <w:tcPr>
            <w:tcW w:w="2268" w:type="dxa"/>
            <w:shd w:val="clear" w:color="auto" w:fill="auto"/>
            <w:vAlign w:val="center"/>
          </w:tcPr>
          <w:p w:rsidR="00122A08" w:rsidRPr="00615902" w:rsidRDefault="0049141B" w:rsidP="00122A08">
            <w:pPr>
              <w:widowControl/>
              <w:autoSpaceDE/>
              <w:autoSpaceDN/>
              <w:rPr>
                <w:rFonts w:ascii="仿宋" w:eastAsia="仿宋" w:hAnsi="仿宋"/>
                <w:color w:val="000000"/>
                <w:sz w:val="24"/>
                <w:szCs w:val="24"/>
                <w:lang w:eastAsia="zh-CN"/>
              </w:rPr>
            </w:pPr>
            <w:r w:rsidRPr="00FB24A5">
              <w:rPr>
                <w:rFonts w:ascii="仿宋" w:eastAsia="仿宋" w:hAnsi="仿宋" w:hint="eastAsia"/>
                <w:sz w:val="24"/>
                <w:szCs w:val="24"/>
                <w:lang w:eastAsia="zh-CN"/>
              </w:rPr>
              <w:t>契约型开放式、发起式</w:t>
            </w:r>
          </w:p>
        </w:tc>
        <w:tc>
          <w:tcPr>
            <w:tcW w:w="1984" w:type="dxa"/>
            <w:shd w:val="clear" w:color="auto" w:fill="auto"/>
            <w:noWrap/>
            <w:vAlign w:val="center"/>
          </w:tcPr>
          <w:p w:rsidR="00122A08" w:rsidRPr="00A93CB8" w:rsidRDefault="00122A08" w:rsidP="00122A08">
            <w:pPr>
              <w:widowControl/>
              <w:autoSpaceDE/>
              <w:autoSpaceDN/>
              <w:rPr>
                <w:rFonts w:ascii="仿宋" w:eastAsia="仿宋" w:hAnsi="仿宋"/>
                <w:b/>
                <w:color w:val="000000"/>
                <w:sz w:val="24"/>
                <w:szCs w:val="24"/>
                <w:lang w:eastAsia="zh-CN"/>
              </w:rPr>
            </w:pPr>
            <w:r w:rsidRPr="00A93CB8">
              <w:rPr>
                <w:rFonts w:ascii="仿宋" w:eastAsia="仿宋" w:hAnsi="仿宋" w:hint="eastAsia"/>
                <w:b/>
                <w:color w:val="000000"/>
                <w:sz w:val="24"/>
                <w:szCs w:val="24"/>
                <w:lang w:eastAsia="zh-CN"/>
              </w:rPr>
              <w:t>开放频率</w:t>
            </w:r>
          </w:p>
        </w:tc>
        <w:tc>
          <w:tcPr>
            <w:tcW w:w="2268" w:type="dxa"/>
            <w:shd w:val="clear" w:color="auto" w:fill="auto"/>
            <w:vAlign w:val="center"/>
          </w:tcPr>
          <w:p w:rsidR="00122A08" w:rsidRPr="00C31159" w:rsidRDefault="0049141B" w:rsidP="00122A08">
            <w:pPr>
              <w:widowControl/>
              <w:autoSpaceDE/>
              <w:autoSpaceDN/>
              <w:rPr>
                <w:rFonts w:ascii="仿宋" w:eastAsia="仿宋" w:hAnsi="仿宋"/>
                <w:color w:val="000000"/>
                <w:sz w:val="24"/>
                <w:szCs w:val="24"/>
                <w:lang w:eastAsia="zh-CN"/>
              </w:rPr>
            </w:pPr>
            <w:r w:rsidRPr="00FB24A5">
              <w:rPr>
                <w:rFonts w:ascii="仿宋" w:eastAsia="仿宋" w:hAnsi="仿宋" w:hint="eastAsia"/>
                <w:sz w:val="24"/>
                <w:szCs w:val="24"/>
                <w:lang w:eastAsia="zh-CN"/>
              </w:rPr>
              <w:t>每个开放日</w:t>
            </w:r>
          </w:p>
        </w:tc>
      </w:tr>
      <w:tr w:rsidR="00122A08" w:rsidRPr="00A93CB8" w:rsidTr="00034087">
        <w:trPr>
          <w:trHeight w:val="580"/>
          <w:jc w:val="center"/>
        </w:trPr>
        <w:tc>
          <w:tcPr>
            <w:tcW w:w="1985" w:type="dxa"/>
            <w:vMerge w:val="restart"/>
            <w:shd w:val="clear" w:color="auto" w:fill="auto"/>
            <w:noWrap/>
            <w:vAlign w:val="center"/>
            <w:hideMark/>
          </w:tcPr>
          <w:p w:rsidR="00122A08" w:rsidRPr="0091358C" w:rsidRDefault="00122A08" w:rsidP="00122A08">
            <w:pPr>
              <w:widowControl/>
              <w:autoSpaceDE/>
              <w:autoSpaceDN/>
              <w:rPr>
                <w:rFonts w:ascii="仿宋" w:eastAsia="仿宋" w:hAnsi="仿宋"/>
                <w:b/>
                <w:color w:val="000000"/>
                <w:sz w:val="24"/>
                <w:szCs w:val="24"/>
                <w:lang w:eastAsia="zh-CN"/>
              </w:rPr>
            </w:pPr>
            <w:r w:rsidRPr="0091358C">
              <w:rPr>
                <w:rFonts w:ascii="仿宋" w:eastAsia="仿宋" w:hAnsi="仿宋" w:hint="eastAsia"/>
                <w:b/>
                <w:color w:val="000000"/>
                <w:sz w:val="24"/>
                <w:szCs w:val="24"/>
                <w:lang w:eastAsia="zh-CN"/>
              </w:rPr>
              <w:t>基金经理</w:t>
            </w:r>
            <w:r w:rsidR="00EC7872">
              <w:rPr>
                <w:rFonts w:ascii="仿宋" w:eastAsia="仿宋" w:hAnsi="仿宋" w:hint="eastAsia"/>
                <w:b/>
                <w:color w:val="000000"/>
                <w:sz w:val="24"/>
                <w:szCs w:val="24"/>
                <w:lang w:eastAsia="zh-CN"/>
              </w:rPr>
              <w:t>1</w:t>
            </w:r>
          </w:p>
        </w:tc>
        <w:tc>
          <w:tcPr>
            <w:tcW w:w="2268" w:type="dxa"/>
            <w:vMerge w:val="restart"/>
            <w:shd w:val="clear" w:color="auto" w:fill="auto"/>
            <w:vAlign w:val="center"/>
          </w:tcPr>
          <w:p w:rsidR="00122A08" w:rsidRPr="00615902" w:rsidRDefault="0049141B" w:rsidP="00122A08">
            <w:pPr>
              <w:widowControl/>
              <w:autoSpaceDE/>
              <w:autoSpaceDN/>
              <w:rPr>
                <w:rFonts w:ascii="仿宋" w:eastAsia="仿宋" w:hAnsi="仿宋"/>
                <w:color w:val="000000"/>
                <w:sz w:val="24"/>
                <w:szCs w:val="24"/>
                <w:lang w:eastAsia="zh-CN"/>
              </w:rPr>
            </w:pPr>
            <w:r>
              <w:rPr>
                <w:rFonts w:ascii="仿宋" w:eastAsia="仿宋" w:hAnsi="仿宋" w:hint="eastAsia"/>
                <w:color w:val="000000"/>
                <w:sz w:val="24"/>
                <w:szCs w:val="24"/>
                <w:lang w:eastAsia="zh-CN"/>
              </w:rPr>
              <w:t>沙川</w:t>
            </w:r>
          </w:p>
        </w:tc>
        <w:tc>
          <w:tcPr>
            <w:tcW w:w="1984" w:type="dxa"/>
            <w:shd w:val="clear" w:color="auto" w:fill="auto"/>
            <w:noWrap/>
            <w:vAlign w:val="center"/>
            <w:hideMark/>
          </w:tcPr>
          <w:p w:rsidR="00122A08" w:rsidRPr="00A93CB8" w:rsidRDefault="00122A08" w:rsidP="00122A08">
            <w:pPr>
              <w:widowControl/>
              <w:autoSpaceDE/>
              <w:autoSpaceDN/>
              <w:rPr>
                <w:rFonts w:ascii="仿宋" w:eastAsia="仿宋" w:hAnsi="仿宋"/>
                <w:b/>
                <w:color w:val="000000"/>
                <w:sz w:val="24"/>
                <w:szCs w:val="24"/>
                <w:lang w:eastAsia="zh-CN"/>
              </w:rPr>
            </w:pPr>
            <w:r w:rsidRPr="00A93CB8">
              <w:rPr>
                <w:rFonts w:ascii="仿宋" w:eastAsia="仿宋" w:hAnsi="仿宋" w:hint="eastAsia"/>
                <w:b/>
                <w:color w:val="000000"/>
                <w:sz w:val="24"/>
                <w:szCs w:val="24"/>
                <w:lang w:eastAsia="zh-CN"/>
              </w:rPr>
              <w:t>开始担任本基金基金经理的日期</w:t>
            </w:r>
          </w:p>
        </w:tc>
        <w:tc>
          <w:tcPr>
            <w:tcW w:w="2268" w:type="dxa"/>
            <w:shd w:val="clear" w:color="auto" w:fill="auto"/>
            <w:vAlign w:val="center"/>
          </w:tcPr>
          <w:p w:rsidR="00122A08" w:rsidRPr="00C31159" w:rsidRDefault="00EC7872" w:rsidP="00122A08">
            <w:pPr>
              <w:widowControl/>
              <w:autoSpaceDE/>
              <w:autoSpaceDN/>
              <w:rPr>
                <w:rFonts w:ascii="仿宋" w:eastAsia="仿宋" w:hAnsi="仿宋"/>
                <w:color w:val="000000"/>
                <w:sz w:val="24"/>
                <w:szCs w:val="24"/>
                <w:lang w:eastAsia="zh-CN"/>
              </w:rPr>
            </w:pPr>
            <w:r>
              <w:rPr>
                <w:rFonts w:ascii="仿宋" w:eastAsia="仿宋" w:hAnsi="仿宋" w:hint="eastAsia"/>
                <w:color w:val="000000"/>
                <w:sz w:val="24"/>
                <w:szCs w:val="24"/>
                <w:lang w:eastAsia="zh-CN"/>
              </w:rPr>
              <w:t>2</w:t>
            </w:r>
            <w:r>
              <w:rPr>
                <w:rFonts w:ascii="仿宋" w:eastAsia="仿宋" w:hAnsi="仿宋"/>
                <w:color w:val="000000"/>
                <w:sz w:val="24"/>
                <w:szCs w:val="24"/>
                <w:lang w:eastAsia="zh-CN"/>
              </w:rPr>
              <w:t>021</w:t>
            </w:r>
            <w:r>
              <w:rPr>
                <w:rFonts w:ascii="仿宋" w:eastAsia="仿宋" w:hAnsi="仿宋" w:hint="eastAsia"/>
                <w:color w:val="000000"/>
                <w:sz w:val="24"/>
                <w:szCs w:val="24"/>
                <w:lang w:eastAsia="zh-CN"/>
              </w:rPr>
              <w:t>年3月2日</w:t>
            </w:r>
          </w:p>
        </w:tc>
      </w:tr>
      <w:tr w:rsidR="00122A08" w:rsidRPr="00A93CB8" w:rsidTr="00034087">
        <w:trPr>
          <w:trHeight w:val="580"/>
          <w:jc w:val="center"/>
        </w:trPr>
        <w:tc>
          <w:tcPr>
            <w:tcW w:w="1985" w:type="dxa"/>
            <w:vMerge/>
            <w:shd w:val="clear" w:color="auto" w:fill="auto"/>
            <w:noWrap/>
            <w:vAlign w:val="center"/>
          </w:tcPr>
          <w:p w:rsidR="00122A08" w:rsidRPr="0091358C" w:rsidRDefault="00122A08" w:rsidP="00122A08">
            <w:pPr>
              <w:widowControl/>
              <w:autoSpaceDE/>
              <w:autoSpaceDN/>
              <w:rPr>
                <w:rFonts w:ascii="仿宋" w:eastAsia="仿宋" w:hAnsi="仿宋"/>
                <w:b/>
                <w:color w:val="000000"/>
                <w:sz w:val="24"/>
                <w:szCs w:val="24"/>
                <w:lang w:eastAsia="zh-CN"/>
              </w:rPr>
            </w:pPr>
          </w:p>
        </w:tc>
        <w:tc>
          <w:tcPr>
            <w:tcW w:w="2268" w:type="dxa"/>
            <w:vMerge/>
            <w:shd w:val="clear" w:color="auto" w:fill="auto"/>
            <w:vAlign w:val="center"/>
          </w:tcPr>
          <w:p w:rsidR="00122A08" w:rsidRDefault="00122A08" w:rsidP="00122A08">
            <w:pPr>
              <w:widowControl/>
              <w:autoSpaceDE/>
              <w:autoSpaceDN/>
              <w:rPr>
                <w:rFonts w:ascii="仿宋" w:eastAsia="仿宋" w:hAnsi="仿宋"/>
                <w:color w:val="000000"/>
                <w:sz w:val="24"/>
                <w:szCs w:val="24"/>
                <w:lang w:eastAsia="zh-CN"/>
              </w:rPr>
            </w:pPr>
          </w:p>
        </w:tc>
        <w:tc>
          <w:tcPr>
            <w:tcW w:w="1984" w:type="dxa"/>
            <w:shd w:val="clear" w:color="auto" w:fill="auto"/>
            <w:noWrap/>
            <w:vAlign w:val="center"/>
          </w:tcPr>
          <w:p w:rsidR="00122A08" w:rsidRPr="00A93CB8" w:rsidRDefault="00122A08" w:rsidP="00122A08">
            <w:pPr>
              <w:widowControl/>
              <w:autoSpaceDE/>
              <w:autoSpaceDN/>
              <w:rPr>
                <w:rFonts w:ascii="仿宋" w:eastAsia="仿宋" w:hAnsi="仿宋"/>
                <w:b/>
                <w:color w:val="000000"/>
                <w:sz w:val="24"/>
                <w:szCs w:val="24"/>
                <w:lang w:eastAsia="zh-CN"/>
              </w:rPr>
            </w:pPr>
            <w:r>
              <w:rPr>
                <w:rFonts w:ascii="仿宋" w:eastAsia="仿宋" w:hAnsi="仿宋" w:hint="eastAsia"/>
                <w:b/>
                <w:color w:val="000000"/>
                <w:sz w:val="24"/>
                <w:szCs w:val="24"/>
                <w:lang w:eastAsia="zh-CN"/>
              </w:rPr>
              <w:t>证券</w:t>
            </w:r>
            <w:r>
              <w:rPr>
                <w:rFonts w:ascii="仿宋" w:eastAsia="仿宋" w:hAnsi="仿宋"/>
                <w:b/>
                <w:color w:val="000000"/>
                <w:sz w:val="24"/>
                <w:szCs w:val="24"/>
                <w:lang w:eastAsia="zh-CN"/>
              </w:rPr>
              <w:t>从业日期</w:t>
            </w:r>
          </w:p>
        </w:tc>
        <w:tc>
          <w:tcPr>
            <w:tcW w:w="2268" w:type="dxa"/>
            <w:shd w:val="clear" w:color="auto" w:fill="auto"/>
            <w:vAlign w:val="center"/>
          </w:tcPr>
          <w:p w:rsidR="00122A08" w:rsidRPr="00102D66" w:rsidRDefault="0049141B" w:rsidP="00122A08">
            <w:pPr>
              <w:widowControl/>
              <w:autoSpaceDE/>
              <w:autoSpaceDN/>
              <w:rPr>
                <w:rFonts w:ascii="仿宋" w:eastAsia="仿宋" w:hAnsi="仿宋"/>
                <w:color w:val="000000"/>
                <w:sz w:val="24"/>
                <w:szCs w:val="24"/>
                <w:lang w:eastAsia="zh-CN"/>
              </w:rPr>
            </w:pPr>
            <w:r>
              <w:rPr>
                <w:rFonts w:ascii="仿宋" w:eastAsia="仿宋" w:hAnsi="仿宋"/>
                <w:color w:val="000000"/>
                <w:sz w:val="24"/>
                <w:szCs w:val="24"/>
                <w:lang w:eastAsia="zh-CN"/>
              </w:rPr>
              <w:t>2011</w:t>
            </w:r>
            <w:r w:rsidR="00122A08" w:rsidRPr="00102D66">
              <w:rPr>
                <w:rFonts w:ascii="仿宋" w:eastAsia="仿宋" w:hAnsi="仿宋"/>
                <w:color w:val="000000"/>
                <w:sz w:val="24"/>
                <w:szCs w:val="24"/>
                <w:lang w:eastAsia="zh-CN"/>
              </w:rPr>
              <w:t>年</w:t>
            </w:r>
            <w:r>
              <w:rPr>
                <w:rFonts w:ascii="仿宋" w:eastAsia="仿宋" w:hAnsi="仿宋"/>
                <w:color w:val="000000"/>
                <w:sz w:val="24"/>
                <w:szCs w:val="24"/>
                <w:lang w:eastAsia="zh-CN"/>
              </w:rPr>
              <w:t>7</w:t>
            </w:r>
            <w:r w:rsidR="00122A08" w:rsidRPr="00102D66">
              <w:rPr>
                <w:rFonts w:ascii="仿宋" w:eastAsia="仿宋" w:hAnsi="仿宋"/>
                <w:color w:val="000000"/>
                <w:sz w:val="24"/>
                <w:szCs w:val="24"/>
                <w:lang w:eastAsia="zh-CN"/>
              </w:rPr>
              <w:t>月</w:t>
            </w:r>
            <w:r>
              <w:rPr>
                <w:rFonts w:ascii="仿宋" w:eastAsia="仿宋" w:hAnsi="仿宋"/>
                <w:color w:val="000000"/>
                <w:sz w:val="24"/>
                <w:szCs w:val="24"/>
                <w:lang w:eastAsia="zh-CN"/>
              </w:rPr>
              <w:t>11</w:t>
            </w:r>
            <w:r w:rsidR="00122A08" w:rsidRPr="00102D66">
              <w:rPr>
                <w:rFonts w:ascii="仿宋" w:eastAsia="仿宋" w:hAnsi="仿宋"/>
                <w:color w:val="000000"/>
                <w:sz w:val="24"/>
                <w:szCs w:val="24"/>
                <w:lang w:eastAsia="zh-CN"/>
              </w:rPr>
              <w:t>日</w:t>
            </w:r>
          </w:p>
        </w:tc>
      </w:tr>
      <w:tr w:rsidR="00EC7872" w:rsidRPr="00A93CB8" w:rsidTr="00034087">
        <w:trPr>
          <w:trHeight w:val="580"/>
          <w:jc w:val="center"/>
        </w:trPr>
        <w:tc>
          <w:tcPr>
            <w:tcW w:w="1985" w:type="dxa"/>
            <w:vMerge w:val="restart"/>
            <w:shd w:val="clear" w:color="auto" w:fill="auto"/>
            <w:noWrap/>
            <w:vAlign w:val="center"/>
          </w:tcPr>
          <w:p w:rsidR="00EC7872" w:rsidRPr="0091358C" w:rsidRDefault="00EC7872" w:rsidP="00122A08">
            <w:pPr>
              <w:widowControl/>
              <w:autoSpaceDE/>
              <w:autoSpaceDN/>
              <w:rPr>
                <w:rFonts w:ascii="仿宋" w:eastAsia="仿宋" w:hAnsi="仿宋"/>
                <w:b/>
                <w:color w:val="000000"/>
                <w:sz w:val="24"/>
                <w:szCs w:val="24"/>
                <w:lang w:eastAsia="zh-CN"/>
              </w:rPr>
            </w:pPr>
            <w:r w:rsidRPr="0091358C">
              <w:rPr>
                <w:rFonts w:ascii="仿宋" w:eastAsia="仿宋" w:hAnsi="仿宋" w:hint="eastAsia"/>
                <w:b/>
                <w:color w:val="000000"/>
                <w:sz w:val="24"/>
                <w:szCs w:val="24"/>
                <w:lang w:eastAsia="zh-CN"/>
              </w:rPr>
              <w:t>基金经理</w:t>
            </w:r>
            <w:r>
              <w:rPr>
                <w:rFonts w:ascii="仿宋" w:eastAsia="仿宋" w:hAnsi="仿宋"/>
                <w:b/>
                <w:color w:val="000000"/>
                <w:sz w:val="24"/>
                <w:szCs w:val="24"/>
                <w:lang w:eastAsia="zh-CN"/>
              </w:rPr>
              <w:t>2</w:t>
            </w:r>
          </w:p>
        </w:tc>
        <w:tc>
          <w:tcPr>
            <w:tcW w:w="2268" w:type="dxa"/>
            <w:vMerge w:val="restart"/>
            <w:shd w:val="clear" w:color="auto" w:fill="auto"/>
            <w:vAlign w:val="center"/>
          </w:tcPr>
          <w:p w:rsidR="00EC7872" w:rsidRDefault="00EC7872" w:rsidP="00122A08">
            <w:pPr>
              <w:widowControl/>
              <w:autoSpaceDE/>
              <w:autoSpaceDN/>
              <w:rPr>
                <w:rFonts w:ascii="仿宋" w:eastAsia="仿宋" w:hAnsi="仿宋"/>
                <w:color w:val="000000"/>
                <w:sz w:val="24"/>
                <w:szCs w:val="24"/>
                <w:lang w:eastAsia="zh-CN"/>
              </w:rPr>
            </w:pPr>
            <w:r w:rsidRPr="00E1725A">
              <w:rPr>
                <w:rFonts w:ascii="仿宋" w:eastAsia="仿宋" w:hAnsi="仿宋" w:hint="eastAsia"/>
                <w:color w:val="000000"/>
                <w:sz w:val="24"/>
                <w:szCs w:val="24"/>
                <w:lang w:eastAsia="zh-CN"/>
              </w:rPr>
              <w:t>陈瑶</w:t>
            </w:r>
          </w:p>
        </w:tc>
        <w:tc>
          <w:tcPr>
            <w:tcW w:w="1984" w:type="dxa"/>
            <w:shd w:val="clear" w:color="auto" w:fill="auto"/>
            <w:noWrap/>
            <w:vAlign w:val="center"/>
          </w:tcPr>
          <w:p w:rsidR="00EC7872" w:rsidRDefault="00EC7872" w:rsidP="00122A08">
            <w:pPr>
              <w:widowControl/>
              <w:autoSpaceDE/>
              <w:autoSpaceDN/>
              <w:rPr>
                <w:rFonts w:ascii="仿宋" w:eastAsia="仿宋" w:hAnsi="仿宋"/>
                <w:b/>
                <w:color w:val="000000"/>
                <w:sz w:val="24"/>
                <w:szCs w:val="24"/>
                <w:lang w:eastAsia="zh-CN"/>
              </w:rPr>
            </w:pPr>
            <w:r w:rsidRPr="00A93CB8">
              <w:rPr>
                <w:rFonts w:ascii="仿宋" w:eastAsia="仿宋" w:hAnsi="仿宋" w:hint="eastAsia"/>
                <w:b/>
                <w:color w:val="000000"/>
                <w:sz w:val="24"/>
                <w:szCs w:val="24"/>
                <w:lang w:eastAsia="zh-CN"/>
              </w:rPr>
              <w:t>开始担任本基金基金经理的日期</w:t>
            </w:r>
          </w:p>
        </w:tc>
        <w:tc>
          <w:tcPr>
            <w:tcW w:w="2268" w:type="dxa"/>
            <w:shd w:val="clear" w:color="auto" w:fill="auto"/>
            <w:vAlign w:val="center"/>
          </w:tcPr>
          <w:p w:rsidR="00EC7872" w:rsidRDefault="00EC7872" w:rsidP="00122A08">
            <w:pPr>
              <w:widowControl/>
              <w:autoSpaceDE/>
              <w:autoSpaceDN/>
              <w:rPr>
                <w:rFonts w:ascii="仿宋" w:eastAsia="仿宋" w:hAnsi="仿宋"/>
                <w:color w:val="000000"/>
                <w:sz w:val="24"/>
                <w:szCs w:val="24"/>
                <w:lang w:eastAsia="zh-CN"/>
              </w:rPr>
            </w:pPr>
            <w:r>
              <w:rPr>
                <w:rFonts w:ascii="仿宋" w:eastAsia="仿宋" w:hAnsi="仿宋"/>
                <w:color w:val="000000"/>
                <w:sz w:val="24"/>
                <w:szCs w:val="24"/>
                <w:lang w:eastAsia="zh-CN"/>
              </w:rPr>
              <w:t>2021</w:t>
            </w:r>
            <w:r>
              <w:rPr>
                <w:rFonts w:ascii="仿宋" w:eastAsia="仿宋" w:hAnsi="仿宋" w:hint="eastAsia"/>
                <w:color w:val="000000"/>
                <w:sz w:val="24"/>
                <w:szCs w:val="24"/>
                <w:lang w:eastAsia="zh-CN"/>
              </w:rPr>
              <w:t>年3月3日</w:t>
            </w:r>
          </w:p>
        </w:tc>
      </w:tr>
      <w:tr w:rsidR="00EC7872" w:rsidRPr="00A93CB8" w:rsidTr="00034087">
        <w:trPr>
          <w:trHeight w:val="580"/>
          <w:jc w:val="center"/>
        </w:trPr>
        <w:tc>
          <w:tcPr>
            <w:tcW w:w="1985" w:type="dxa"/>
            <w:vMerge/>
            <w:shd w:val="clear" w:color="auto" w:fill="auto"/>
            <w:noWrap/>
            <w:vAlign w:val="center"/>
          </w:tcPr>
          <w:p w:rsidR="00EC7872" w:rsidRPr="0091358C" w:rsidRDefault="00EC7872" w:rsidP="00EC7872">
            <w:pPr>
              <w:widowControl/>
              <w:autoSpaceDE/>
              <w:autoSpaceDN/>
              <w:rPr>
                <w:rFonts w:ascii="仿宋" w:eastAsia="仿宋" w:hAnsi="仿宋"/>
                <w:b/>
                <w:color w:val="000000"/>
                <w:sz w:val="24"/>
                <w:szCs w:val="24"/>
                <w:lang w:eastAsia="zh-CN"/>
              </w:rPr>
            </w:pPr>
          </w:p>
        </w:tc>
        <w:tc>
          <w:tcPr>
            <w:tcW w:w="2268" w:type="dxa"/>
            <w:vMerge/>
            <w:shd w:val="clear" w:color="auto" w:fill="auto"/>
            <w:vAlign w:val="center"/>
          </w:tcPr>
          <w:p w:rsidR="00EC7872" w:rsidRDefault="00EC7872" w:rsidP="00EC7872">
            <w:pPr>
              <w:widowControl/>
              <w:autoSpaceDE/>
              <w:autoSpaceDN/>
              <w:rPr>
                <w:rFonts w:ascii="仿宋" w:eastAsia="仿宋" w:hAnsi="仿宋"/>
                <w:color w:val="000000"/>
                <w:sz w:val="24"/>
                <w:szCs w:val="24"/>
                <w:lang w:eastAsia="zh-CN"/>
              </w:rPr>
            </w:pPr>
          </w:p>
        </w:tc>
        <w:tc>
          <w:tcPr>
            <w:tcW w:w="1984" w:type="dxa"/>
            <w:shd w:val="clear" w:color="auto" w:fill="auto"/>
            <w:noWrap/>
            <w:vAlign w:val="center"/>
          </w:tcPr>
          <w:p w:rsidR="00EC7872" w:rsidRDefault="00EC7872" w:rsidP="00EC7872">
            <w:pPr>
              <w:widowControl/>
              <w:autoSpaceDE/>
              <w:autoSpaceDN/>
              <w:rPr>
                <w:rFonts w:ascii="仿宋" w:eastAsia="仿宋" w:hAnsi="仿宋"/>
                <w:b/>
                <w:color w:val="000000"/>
                <w:sz w:val="24"/>
                <w:szCs w:val="24"/>
                <w:lang w:eastAsia="zh-CN"/>
              </w:rPr>
            </w:pPr>
            <w:r>
              <w:rPr>
                <w:rFonts w:ascii="仿宋" w:eastAsia="仿宋" w:hAnsi="仿宋" w:hint="eastAsia"/>
                <w:b/>
                <w:color w:val="000000"/>
                <w:sz w:val="24"/>
                <w:szCs w:val="24"/>
                <w:lang w:eastAsia="zh-CN"/>
              </w:rPr>
              <w:t>证券</w:t>
            </w:r>
            <w:r>
              <w:rPr>
                <w:rFonts w:ascii="仿宋" w:eastAsia="仿宋" w:hAnsi="仿宋"/>
                <w:b/>
                <w:color w:val="000000"/>
                <w:sz w:val="24"/>
                <w:szCs w:val="24"/>
                <w:lang w:eastAsia="zh-CN"/>
              </w:rPr>
              <w:t>从业日期</w:t>
            </w:r>
          </w:p>
        </w:tc>
        <w:tc>
          <w:tcPr>
            <w:tcW w:w="2268" w:type="dxa"/>
            <w:shd w:val="clear" w:color="auto" w:fill="auto"/>
            <w:vAlign w:val="center"/>
          </w:tcPr>
          <w:p w:rsidR="00EC7872" w:rsidRDefault="00600D32" w:rsidP="00EC7872">
            <w:pPr>
              <w:widowControl/>
              <w:autoSpaceDE/>
              <w:autoSpaceDN/>
              <w:rPr>
                <w:rFonts w:ascii="仿宋" w:eastAsia="仿宋" w:hAnsi="仿宋"/>
                <w:color w:val="000000"/>
                <w:sz w:val="24"/>
                <w:szCs w:val="24"/>
                <w:lang w:eastAsia="zh-CN"/>
              </w:rPr>
            </w:pPr>
            <w:r>
              <w:rPr>
                <w:rFonts w:ascii="仿宋" w:eastAsia="仿宋" w:hAnsi="仿宋" w:hint="eastAsia"/>
                <w:color w:val="000000"/>
                <w:sz w:val="24"/>
                <w:szCs w:val="24"/>
                <w:lang w:eastAsia="zh-CN"/>
              </w:rPr>
              <w:t>2</w:t>
            </w:r>
            <w:r>
              <w:rPr>
                <w:rFonts w:ascii="仿宋" w:eastAsia="仿宋" w:hAnsi="仿宋"/>
                <w:color w:val="000000"/>
                <w:sz w:val="24"/>
                <w:szCs w:val="24"/>
                <w:lang w:eastAsia="zh-CN"/>
              </w:rPr>
              <w:t>011</w:t>
            </w:r>
            <w:r>
              <w:rPr>
                <w:rFonts w:ascii="仿宋" w:eastAsia="仿宋" w:hAnsi="仿宋" w:hint="eastAsia"/>
                <w:color w:val="000000"/>
                <w:sz w:val="24"/>
                <w:szCs w:val="24"/>
                <w:lang w:eastAsia="zh-CN"/>
              </w:rPr>
              <w:t>年7月</w:t>
            </w:r>
            <w:r>
              <w:rPr>
                <w:rFonts w:ascii="仿宋" w:eastAsia="仿宋" w:hAnsi="仿宋"/>
                <w:color w:val="000000"/>
                <w:sz w:val="24"/>
                <w:szCs w:val="24"/>
                <w:lang w:eastAsia="zh-CN"/>
              </w:rPr>
              <w:t>1</w:t>
            </w:r>
            <w:r>
              <w:rPr>
                <w:rFonts w:ascii="仿宋" w:eastAsia="仿宋" w:hAnsi="仿宋" w:hint="eastAsia"/>
                <w:color w:val="000000"/>
                <w:sz w:val="24"/>
                <w:szCs w:val="24"/>
                <w:lang w:eastAsia="zh-CN"/>
              </w:rPr>
              <w:t>日</w:t>
            </w:r>
          </w:p>
        </w:tc>
      </w:tr>
      <w:tr w:rsidR="00EC7872" w:rsidRPr="00615902" w:rsidTr="00034087">
        <w:trPr>
          <w:trHeight w:val="285"/>
          <w:jc w:val="center"/>
        </w:trPr>
        <w:tc>
          <w:tcPr>
            <w:tcW w:w="1985" w:type="dxa"/>
            <w:shd w:val="clear" w:color="auto" w:fill="auto"/>
            <w:vAlign w:val="center"/>
          </w:tcPr>
          <w:p w:rsidR="00EC7872" w:rsidRPr="0091358C" w:rsidRDefault="00EC7872" w:rsidP="00EC7872">
            <w:pPr>
              <w:widowControl/>
              <w:autoSpaceDE/>
              <w:autoSpaceDN/>
              <w:rPr>
                <w:rFonts w:ascii="仿宋" w:eastAsia="仿宋" w:hAnsi="仿宋"/>
                <w:b/>
                <w:color w:val="000000"/>
                <w:sz w:val="24"/>
                <w:szCs w:val="24"/>
                <w:lang w:eastAsia="zh-CN"/>
              </w:rPr>
            </w:pPr>
            <w:r>
              <w:rPr>
                <w:rFonts w:ascii="仿宋" w:eastAsia="仿宋" w:hAnsi="仿宋" w:hint="eastAsia"/>
                <w:b/>
                <w:color w:val="000000"/>
                <w:sz w:val="24"/>
                <w:szCs w:val="24"/>
                <w:lang w:eastAsia="zh-CN"/>
              </w:rPr>
              <w:t>其他</w:t>
            </w:r>
          </w:p>
        </w:tc>
        <w:tc>
          <w:tcPr>
            <w:tcW w:w="6520" w:type="dxa"/>
            <w:gridSpan w:val="3"/>
            <w:shd w:val="clear" w:color="auto" w:fill="auto"/>
            <w:vAlign w:val="center"/>
          </w:tcPr>
          <w:p w:rsidR="00EC7872" w:rsidRDefault="00EC7872" w:rsidP="00EC7872">
            <w:pPr>
              <w:widowControl/>
              <w:autoSpaceDE/>
              <w:autoSpaceDN/>
              <w:jc w:val="both"/>
              <w:rPr>
                <w:rFonts w:ascii="仿宋" w:eastAsia="仿宋" w:hAnsi="仿宋"/>
                <w:color w:val="000000"/>
                <w:sz w:val="24"/>
                <w:szCs w:val="24"/>
                <w:lang w:eastAsia="zh-CN"/>
              </w:rPr>
            </w:pPr>
            <w:r w:rsidRPr="0039396C">
              <w:rPr>
                <w:rFonts w:ascii="仿宋" w:eastAsia="仿宋" w:hAnsi="仿宋" w:hint="eastAsia"/>
                <w:color w:val="000000"/>
                <w:sz w:val="24"/>
                <w:szCs w:val="24"/>
                <w:lang w:eastAsia="zh-CN"/>
              </w:rPr>
              <w:t>基金合同生效满三年之日（指自然日），若基金规模低于</w:t>
            </w:r>
            <w:r w:rsidRPr="0039396C">
              <w:rPr>
                <w:rFonts w:ascii="仿宋" w:eastAsia="仿宋" w:hAnsi="仿宋"/>
                <w:color w:val="000000"/>
                <w:sz w:val="24"/>
                <w:szCs w:val="24"/>
                <w:lang w:eastAsia="zh-CN"/>
              </w:rPr>
              <w:t>2亿元的，基金合同应当终止，无需召开基金份额持有人大会审议决定即可按照基金合同约定的程序进行清算，并不得通过召开基金份额持有人大会延续基金合同期限。</w:t>
            </w:r>
            <w:r w:rsidRPr="0039396C">
              <w:rPr>
                <w:rFonts w:ascii="仿宋" w:eastAsia="仿宋" w:hAnsi="仿宋" w:hint="eastAsia"/>
                <w:color w:val="000000"/>
                <w:sz w:val="24"/>
                <w:szCs w:val="24"/>
                <w:lang w:eastAsia="zh-CN"/>
              </w:rPr>
              <w:t>《基金合同》生效三年后继续存续的，连续</w:t>
            </w:r>
            <w:r w:rsidRPr="0039396C">
              <w:rPr>
                <w:rFonts w:ascii="仿宋" w:eastAsia="仿宋" w:hAnsi="仿宋"/>
                <w:color w:val="000000"/>
                <w:sz w:val="24"/>
                <w:szCs w:val="24"/>
                <w:lang w:eastAsia="zh-CN"/>
              </w:rPr>
              <w:t>20个工作日出现基金份</w:t>
            </w:r>
            <w:r w:rsidRPr="0039396C">
              <w:rPr>
                <w:rFonts w:ascii="仿宋" w:eastAsia="仿宋" w:hAnsi="仿宋"/>
                <w:color w:val="000000"/>
                <w:sz w:val="24"/>
                <w:szCs w:val="24"/>
                <w:lang w:eastAsia="zh-CN"/>
              </w:rPr>
              <w:lastRenderedPageBreak/>
              <w:t>额持有人数量不满200人或者基金资产净值低于5000万元情形的，基金管理人应当在定期报告中予以披露；连续50个工作日出现前述情形的，本基金应当按照基金合同的约定程序进行清算并终止，且无需召开基金份额持有人大会。</w:t>
            </w:r>
            <w:r w:rsidRPr="0039396C">
              <w:rPr>
                <w:rFonts w:ascii="仿宋" w:eastAsia="仿宋" w:hAnsi="仿宋" w:hint="eastAsia"/>
                <w:color w:val="000000"/>
                <w:sz w:val="24"/>
                <w:szCs w:val="24"/>
                <w:lang w:eastAsia="zh-CN"/>
              </w:rPr>
              <w:t>法律法规或中国证监会另有规定时，从其规定。</w:t>
            </w:r>
          </w:p>
        </w:tc>
      </w:tr>
    </w:tbl>
    <w:p w:rsidR="00A85C8E" w:rsidRDefault="00A32822" w:rsidP="002C4780">
      <w:pPr>
        <w:spacing w:afterLines="100" w:line="290" w:lineRule="exact"/>
        <w:rPr>
          <w:rFonts w:ascii="仿宋" w:eastAsia="仿宋" w:hAnsi="仿宋"/>
          <w:b/>
          <w:sz w:val="24"/>
          <w:szCs w:val="24"/>
          <w:lang w:eastAsia="zh-CN"/>
        </w:rPr>
      </w:pPr>
      <w:r>
        <w:rPr>
          <w:rFonts w:ascii="仿宋" w:eastAsia="仿宋" w:hAnsi="仿宋" w:hint="eastAsia"/>
          <w:b/>
          <w:sz w:val="24"/>
          <w:szCs w:val="24"/>
          <w:lang w:eastAsia="zh-CN"/>
        </w:rPr>
        <w:lastRenderedPageBreak/>
        <w:t xml:space="preserve">   </w:t>
      </w:r>
    </w:p>
    <w:p w:rsidR="00C01A47" w:rsidRPr="000F2E0F" w:rsidRDefault="00A871FD" w:rsidP="002C4780">
      <w:pPr>
        <w:spacing w:afterLines="100" w:line="290" w:lineRule="exact"/>
        <w:rPr>
          <w:rFonts w:ascii="仿宋" w:eastAsia="仿宋" w:hAnsi="仿宋"/>
          <w:b/>
          <w:sz w:val="24"/>
          <w:szCs w:val="24"/>
          <w:lang w:eastAsia="zh-CN"/>
        </w:rPr>
      </w:pPr>
      <w:r w:rsidRPr="000F2E0F">
        <w:rPr>
          <w:rFonts w:ascii="仿宋" w:eastAsia="仿宋" w:hAnsi="仿宋"/>
          <w:b/>
          <w:sz w:val="24"/>
          <w:szCs w:val="24"/>
          <w:lang w:eastAsia="zh-CN"/>
        </w:rPr>
        <w:t>二、基金投资与净值表现</w:t>
      </w:r>
    </w:p>
    <w:p w:rsidR="00FC7122" w:rsidRDefault="00C01A47" w:rsidP="00A94551">
      <w:pPr>
        <w:spacing w:line="290" w:lineRule="exact"/>
        <w:rPr>
          <w:rFonts w:ascii="仿宋" w:eastAsia="仿宋" w:hAnsi="仿宋"/>
          <w:b/>
          <w:sz w:val="24"/>
          <w:szCs w:val="24"/>
          <w:lang w:eastAsia="zh-CN"/>
        </w:rPr>
      </w:pPr>
      <w:r w:rsidRPr="000F2E0F">
        <w:rPr>
          <w:rFonts w:ascii="仿宋" w:eastAsia="仿宋" w:hAnsi="仿宋" w:hint="eastAsia"/>
          <w:b/>
          <w:sz w:val="24"/>
          <w:szCs w:val="24"/>
          <w:lang w:eastAsia="zh-CN"/>
        </w:rPr>
        <w:t>（</w:t>
      </w:r>
      <w:r w:rsidR="00A871FD" w:rsidRPr="000F2E0F">
        <w:rPr>
          <w:rFonts w:ascii="仿宋" w:eastAsia="仿宋" w:hAnsi="仿宋"/>
          <w:b/>
          <w:sz w:val="24"/>
          <w:szCs w:val="24"/>
          <w:lang w:eastAsia="zh-CN"/>
        </w:rPr>
        <w:t>一）投资目标与投资策略</w:t>
      </w:r>
    </w:p>
    <w:p w:rsidR="00F531FA" w:rsidRPr="0082741E" w:rsidRDefault="00F531FA" w:rsidP="00A94551">
      <w:pPr>
        <w:spacing w:line="290" w:lineRule="exact"/>
        <w:rPr>
          <w:rFonts w:ascii="仿宋" w:eastAsia="仿宋" w:hAnsi="仿宋"/>
          <w:b/>
          <w:sz w:val="24"/>
          <w:szCs w:val="24"/>
          <w:lang w:eastAsia="zh-CN"/>
        </w:rPr>
      </w:pPr>
    </w:p>
    <w:tbl>
      <w:tblPr>
        <w:tblW w:w="8505" w:type="dxa"/>
        <w:jc w:val="center"/>
        <w:tblBorders>
          <w:top w:val="single" w:sz="4" w:space="0" w:color="auto"/>
          <w:bottom w:val="single" w:sz="4" w:space="0" w:color="auto"/>
          <w:insideH w:val="dotted" w:sz="4" w:space="0" w:color="auto"/>
          <w:insideV w:val="dotted" w:sz="4" w:space="0" w:color="auto"/>
        </w:tblBorders>
        <w:tblLook w:val="04A0"/>
      </w:tblPr>
      <w:tblGrid>
        <w:gridCol w:w="1701"/>
        <w:gridCol w:w="6804"/>
      </w:tblGrid>
      <w:tr w:rsidR="00332EC9" w:rsidRPr="005947D9" w:rsidTr="00034087">
        <w:trPr>
          <w:trHeight w:val="318"/>
          <w:jc w:val="center"/>
        </w:trPr>
        <w:tc>
          <w:tcPr>
            <w:tcW w:w="1701" w:type="dxa"/>
            <w:tcBorders>
              <w:top w:val="single" w:sz="4" w:space="0" w:color="auto"/>
              <w:bottom w:val="dashed" w:sz="4" w:space="0" w:color="auto"/>
              <w:right w:val="nil"/>
            </w:tcBorders>
            <w:shd w:val="clear" w:color="auto" w:fill="auto"/>
            <w:noWrap/>
            <w:vAlign w:val="center"/>
            <w:hideMark/>
          </w:tcPr>
          <w:p w:rsidR="00332EC9" w:rsidRPr="000F2E0F" w:rsidRDefault="00332EC9" w:rsidP="00A94551">
            <w:pPr>
              <w:widowControl/>
              <w:autoSpaceDE/>
              <w:autoSpaceDN/>
              <w:rPr>
                <w:rFonts w:ascii="仿宋" w:eastAsia="仿宋" w:hAnsi="仿宋"/>
                <w:b/>
                <w:color w:val="000000"/>
                <w:sz w:val="24"/>
                <w:szCs w:val="24"/>
                <w:lang w:eastAsia="zh-CN"/>
              </w:rPr>
            </w:pPr>
            <w:r w:rsidRPr="000F2E0F">
              <w:rPr>
                <w:rFonts w:ascii="仿宋" w:eastAsia="仿宋" w:hAnsi="仿宋" w:hint="eastAsia"/>
                <w:b/>
                <w:color w:val="000000"/>
                <w:sz w:val="24"/>
                <w:szCs w:val="24"/>
                <w:lang w:eastAsia="zh-CN"/>
              </w:rPr>
              <w:t>投资目标</w:t>
            </w:r>
          </w:p>
        </w:tc>
        <w:tc>
          <w:tcPr>
            <w:tcW w:w="6804" w:type="dxa"/>
            <w:tcBorders>
              <w:top w:val="single" w:sz="4" w:space="0" w:color="auto"/>
              <w:left w:val="nil"/>
              <w:bottom w:val="dashed" w:sz="4" w:space="0" w:color="auto"/>
            </w:tcBorders>
            <w:shd w:val="clear" w:color="auto" w:fill="auto"/>
            <w:vAlign w:val="center"/>
          </w:tcPr>
          <w:p w:rsidR="00332EC9" w:rsidRPr="002D1208" w:rsidRDefault="00DA5AB0" w:rsidP="00A94551">
            <w:pPr>
              <w:widowControl/>
              <w:autoSpaceDE/>
              <w:autoSpaceDN/>
              <w:rPr>
                <w:rFonts w:ascii="仿宋" w:eastAsia="仿宋" w:hAnsi="仿宋"/>
                <w:color w:val="000000"/>
                <w:sz w:val="24"/>
                <w:szCs w:val="24"/>
                <w:lang w:eastAsia="zh-CN"/>
              </w:rPr>
            </w:pPr>
            <w:r w:rsidRPr="0012279F">
              <w:rPr>
                <w:rFonts w:ascii="仿宋" w:eastAsia="仿宋" w:hAnsi="仿宋" w:hint="eastAsia"/>
                <w:color w:val="000000"/>
                <w:sz w:val="24"/>
                <w:szCs w:val="24"/>
                <w:lang w:eastAsia="zh-CN"/>
              </w:rPr>
              <w:t>紧密跟踪标的指数，追求跟踪偏离度和跟踪误差的最小化，实现与标的指数表现相一致的长期投资收益。</w:t>
            </w:r>
          </w:p>
        </w:tc>
      </w:tr>
      <w:tr w:rsidR="00332EC9" w:rsidRPr="002D1208" w:rsidTr="00034087">
        <w:trPr>
          <w:trHeight w:val="318"/>
          <w:jc w:val="center"/>
        </w:trPr>
        <w:tc>
          <w:tcPr>
            <w:tcW w:w="1701" w:type="dxa"/>
            <w:tcBorders>
              <w:top w:val="dashed" w:sz="4" w:space="0" w:color="auto"/>
              <w:bottom w:val="dashed" w:sz="4" w:space="0" w:color="auto"/>
              <w:right w:val="nil"/>
            </w:tcBorders>
            <w:shd w:val="clear" w:color="auto" w:fill="auto"/>
            <w:noWrap/>
            <w:vAlign w:val="center"/>
          </w:tcPr>
          <w:p w:rsidR="00332EC9" w:rsidRPr="000F2E0F" w:rsidRDefault="00332EC9" w:rsidP="00A94551">
            <w:pPr>
              <w:widowControl/>
              <w:autoSpaceDE/>
              <w:autoSpaceDN/>
              <w:rPr>
                <w:rFonts w:ascii="仿宋" w:eastAsia="仿宋" w:hAnsi="仿宋"/>
                <w:b/>
                <w:color w:val="000000"/>
                <w:sz w:val="24"/>
                <w:szCs w:val="24"/>
                <w:lang w:eastAsia="zh-CN"/>
              </w:rPr>
            </w:pPr>
            <w:r w:rsidRPr="000F2E0F">
              <w:rPr>
                <w:rFonts w:ascii="仿宋" w:eastAsia="仿宋" w:hAnsi="仿宋" w:hint="eastAsia"/>
                <w:b/>
                <w:color w:val="000000"/>
                <w:sz w:val="24"/>
                <w:szCs w:val="24"/>
                <w:lang w:eastAsia="zh-CN"/>
              </w:rPr>
              <w:t>投资范围</w:t>
            </w:r>
          </w:p>
        </w:tc>
        <w:tc>
          <w:tcPr>
            <w:tcW w:w="6804" w:type="dxa"/>
            <w:tcBorders>
              <w:top w:val="dashed" w:sz="4" w:space="0" w:color="auto"/>
              <w:left w:val="nil"/>
              <w:bottom w:val="dashed" w:sz="4" w:space="0" w:color="auto"/>
            </w:tcBorders>
            <w:shd w:val="clear" w:color="auto" w:fill="auto"/>
            <w:vAlign w:val="center"/>
          </w:tcPr>
          <w:p w:rsidR="00C41368" w:rsidRPr="00C41368" w:rsidRDefault="00D97CD9" w:rsidP="00034087">
            <w:pPr>
              <w:widowControl/>
              <w:autoSpaceDE/>
              <w:autoSpaceDN/>
              <w:jc w:val="both"/>
              <w:rPr>
                <w:rFonts w:ascii="仿宋" w:eastAsia="仿宋" w:hAnsi="仿宋"/>
                <w:color w:val="000000"/>
                <w:sz w:val="24"/>
                <w:szCs w:val="24"/>
                <w:lang w:eastAsia="zh-CN"/>
              </w:rPr>
            </w:pPr>
            <w:r w:rsidRPr="006838BC">
              <w:rPr>
                <w:rFonts w:ascii="仿宋" w:eastAsia="仿宋" w:hAnsi="仿宋" w:hint="eastAsia"/>
                <w:color w:val="000000"/>
                <w:sz w:val="24"/>
                <w:szCs w:val="24"/>
                <w:lang w:eastAsia="zh-CN"/>
              </w:rPr>
              <w:t>本基金的投资范围为具有良好流动性的金融工具，以国证</w:t>
            </w:r>
            <w:r w:rsidRPr="006838BC">
              <w:rPr>
                <w:rFonts w:ascii="仿宋" w:eastAsia="仿宋" w:hAnsi="仿宋"/>
                <w:color w:val="000000"/>
                <w:sz w:val="24"/>
                <w:szCs w:val="24"/>
                <w:lang w:eastAsia="zh-CN"/>
              </w:rPr>
              <w:t>A50</w:t>
            </w:r>
            <w:r w:rsidRPr="006838BC">
              <w:rPr>
                <w:rFonts w:ascii="仿宋" w:eastAsia="仿宋" w:hAnsi="仿宋" w:hint="eastAsia"/>
                <w:color w:val="000000"/>
                <w:sz w:val="24"/>
                <w:szCs w:val="24"/>
                <w:lang w:eastAsia="zh-CN"/>
              </w:rPr>
              <w:t>指数的成份股及其备选成份股为主要投资对象。为更好地实现投资目标，本基金也可少量投资于其他股票（非标的指数成份股及其备选成份股，含中小板、创业板及其他经中国证监会允许上市的股票）、存</w:t>
            </w:r>
            <w:bookmarkStart w:id="0" w:name="_GoBack"/>
            <w:bookmarkEnd w:id="0"/>
            <w:r w:rsidRPr="006838BC">
              <w:rPr>
                <w:rFonts w:ascii="仿宋" w:eastAsia="仿宋" w:hAnsi="仿宋" w:hint="eastAsia"/>
                <w:color w:val="000000"/>
                <w:sz w:val="24"/>
                <w:szCs w:val="24"/>
                <w:lang w:eastAsia="zh-CN"/>
              </w:rPr>
              <w:t>托凭证、银行存款、债券、债券回购、股指期货、资产支持证券、货币市场工具以及法律法规或中国证监会允许本基金投资的其他金融工具（但须符合中国证监会的相关规定）。本基金可以根据相关法律法规的规定参与融资和转融通证券出借业务。如法律法规或监管机构以后允许基金投资其他品种，基金管理人在履行适当程序后，可以将其纳入投资范围。基金的投资组合比例为：本基金投资于股票的资产比例不低于基金资产的</w:t>
            </w:r>
            <w:r w:rsidRPr="006838BC">
              <w:rPr>
                <w:rFonts w:ascii="仿宋" w:eastAsia="仿宋" w:hAnsi="仿宋"/>
                <w:color w:val="000000"/>
                <w:sz w:val="24"/>
                <w:szCs w:val="24"/>
                <w:lang w:eastAsia="zh-CN"/>
              </w:rPr>
              <w:t>90%</w:t>
            </w:r>
            <w:r w:rsidRPr="006838BC">
              <w:rPr>
                <w:rFonts w:ascii="仿宋" w:eastAsia="仿宋" w:hAnsi="仿宋" w:hint="eastAsia"/>
                <w:color w:val="000000"/>
                <w:sz w:val="24"/>
                <w:szCs w:val="24"/>
                <w:lang w:eastAsia="zh-CN"/>
              </w:rPr>
              <w:t>，投资于国证</w:t>
            </w:r>
            <w:r w:rsidRPr="006838BC">
              <w:rPr>
                <w:rFonts w:ascii="仿宋" w:eastAsia="仿宋" w:hAnsi="仿宋"/>
                <w:color w:val="000000"/>
                <w:sz w:val="24"/>
                <w:szCs w:val="24"/>
                <w:lang w:eastAsia="zh-CN"/>
              </w:rPr>
              <w:t>A50</w:t>
            </w:r>
            <w:r w:rsidRPr="006838BC">
              <w:rPr>
                <w:rFonts w:ascii="仿宋" w:eastAsia="仿宋" w:hAnsi="仿宋" w:hint="eastAsia"/>
                <w:color w:val="000000"/>
                <w:sz w:val="24"/>
                <w:szCs w:val="24"/>
                <w:lang w:eastAsia="zh-CN"/>
              </w:rPr>
              <w:t>指数成份股和备选成份股的资产比例不低于非现金基金资产的</w:t>
            </w:r>
            <w:r w:rsidRPr="006838BC">
              <w:rPr>
                <w:rFonts w:ascii="仿宋" w:eastAsia="仿宋" w:hAnsi="仿宋"/>
                <w:color w:val="000000"/>
                <w:sz w:val="24"/>
                <w:szCs w:val="24"/>
                <w:lang w:eastAsia="zh-CN"/>
              </w:rPr>
              <w:t>80%</w:t>
            </w:r>
            <w:r w:rsidRPr="006838BC">
              <w:rPr>
                <w:rFonts w:ascii="仿宋" w:eastAsia="仿宋" w:hAnsi="仿宋" w:hint="eastAsia"/>
                <w:color w:val="000000"/>
                <w:sz w:val="24"/>
                <w:szCs w:val="24"/>
                <w:lang w:eastAsia="zh-CN"/>
              </w:rPr>
              <w:t>；本基金每个交易日日终在扣除股指期货合约需缴纳的交易保证金后，应当保持不低于基金资产净值</w:t>
            </w:r>
            <w:r w:rsidRPr="006838BC">
              <w:rPr>
                <w:rFonts w:ascii="仿宋" w:eastAsia="仿宋" w:hAnsi="仿宋"/>
                <w:color w:val="000000"/>
                <w:sz w:val="24"/>
                <w:szCs w:val="24"/>
                <w:lang w:eastAsia="zh-CN"/>
              </w:rPr>
              <w:t>5%</w:t>
            </w:r>
            <w:r w:rsidRPr="006838BC">
              <w:rPr>
                <w:rFonts w:ascii="仿宋" w:eastAsia="仿宋" w:hAnsi="仿宋" w:hint="eastAsia"/>
                <w:color w:val="000000"/>
                <w:sz w:val="24"/>
                <w:szCs w:val="24"/>
                <w:lang w:eastAsia="zh-CN"/>
              </w:rPr>
              <w:t>的现金或到期日在一年以内的政府债券，其中现金不包括结算备付金、存出保证金和应收申购款等。如法律法规或中国证监会变更投资品种的投资比例限制，基金管理人在履行适当程序后，可以调整上述投资品种的投资比例。</w:t>
            </w:r>
          </w:p>
        </w:tc>
      </w:tr>
      <w:tr w:rsidR="00332EC9" w:rsidRPr="002D1208" w:rsidTr="00034087">
        <w:trPr>
          <w:trHeight w:val="318"/>
          <w:jc w:val="center"/>
        </w:trPr>
        <w:tc>
          <w:tcPr>
            <w:tcW w:w="1701" w:type="dxa"/>
            <w:tcBorders>
              <w:top w:val="dashed" w:sz="4" w:space="0" w:color="auto"/>
              <w:bottom w:val="dashed" w:sz="4" w:space="0" w:color="auto"/>
              <w:right w:val="nil"/>
            </w:tcBorders>
            <w:shd w:val="clear" w:color="auto" w:fill="auto"/>
            <w:noWrap/>
            <w:vAlign w:val="center"/>
          </w:tcPr>
          <w:p w:rsidR="00332EC9" w:rsidRPr="000F2E0F" w:rsidRDefault="00332EC9" w:rsidP="00A94551">
            <w:pPr>
              <w:widowControl/>
              <w:autoSpaceDE/>
              <w:autoSpaceDN/>
              <w:rPr>
                <w:rFonts w:ascii="仿宋" w:eastAsia="仿宋" w:hAnsi="仿宋"/>
                <w:b/>
                <w:color w:val="000000"/>
                <w:sz w:val="24"/>
                <w:szCs w:val="24"/>
                <w:lang w:eastAsia="zh-CN"/>
              </w:rPr>
            </w:pPr>
            <w:r w:rsidRPr="000F2E0F">
              <w:rPr>
                <w:rFonts w:ascii="仿宋" w:eastAsia="仿宋" w:hAnsi="仿宋" w:hint="eastAsia"/>
                <w:b/>
                <w:color w:val="000000"/>
                <w:sz w:val="24"/>
                <w:szCs w:val="24"/>
                <w:lang w:eastAsia="zh-CN"/>
              </w:rPr>
              <w:t>主要投资策略</w:t>
            </w:r>
          </w:p>
        </w:tc>
        <w:tc>
          <w:tcPr>
            <w:tcW w:w="6804" w:type="dxa"/>
            <w:tcBorders>
              <w:top w:val="dashed" w:sz="4" w:space="0" w:color="auto"/>
              <w:left w:val="nil"/>
              <w:bottom w:val="dashed" w:sz="4" w:space="0" w:color="auto"/>
            </w:tcBorders>
            <w:shd w:val="clear" w:color="auto" w:fill="auto"/>
            <w:vAlign w:val="center"/>
          </w:tcPr>
          <w:p w:rsidR="00C41368" w:rsidRPr="00C41368" w:rsidRDefault="00C41368" w:rsidP="00034087">
            <w:pPr>
              <w:widowControl/>
              <w:autoSpaceDE/>
              <w:autoSpaceDN/>
              <w:jc w:val="both"/>
              <w:rPr>
                <w:rFonts w:ascii="仿宋" w:eastAsia="仿宋" w:hAnsi="仿宋"/>
                <w:color w:val="000000"/>
                <w:sz w:val="24"/>
                <w:szCs w:val="24"/>
                <w:lang w:eastAsia="zh-CN"/>
              </w:rPr>
            </w:pPr>
            <w:r>
              <w:rPr>
                <w:rFonts w:ascii="仿宋" w:eastAsia="仿宋" w:hAnsi="仿宋" w:hint="eastAsia"/>
                <w:color w:val="000000"/>
                <w:sz w:val="24"/>
                <w:szCs w:val="24"/>
                <w:lang w:eastAsia="zh-CN"/>
              </w:rPr>
              <w:t>本基金产品投资策略主要</w:t>
            </w:r>
            <w:r>
              <w:rPr>
                <w:rFonts w:ascii="仿宋" w:eastAsia="仿宋" w:hAnsi="仿宋"/>
                <w:color w:val="000000"/>
                <w:sz w:val="24"/>
                <w:szCs w:val="24"/>
                <w:lang w:eastAsia="zh-CN"/>
              </w:rPr>
              <w:t>包括大类资产配置、</w:t>
            </w:r>
            <w:r>
              <w:rPr>
                <w:rFonts w:ascii="仿宋" w:eastAsia="仿宋" w:hAnsi="仿宋" w:hint="eastAsia"/>
                <w:color w:val="000000"/>
                <w:sz w:val="24"/>
                <w:szCs w:val="24"/>
                <w:lang w:eastAsia="zh-CN"/>
              </w:rPr>
              <w:t>股票投资策略</w:t>
            </w:r>
            <w:r>
              <w:rPr>
                <w:rFonts w:ascii="仿宋" w:eastAsia="仿宋" w:hAnsi="仿宋"/>
                <w:color w:val="000000"/>
                <w:sz w:val="24"/>
                <w:szCs w:val="24"/>
                <w:lang w:eastAsia="zh-CN"/>
              </w:rPr>
              <w:t>、</w:t>
            </w:r>
            <w:r>
              <w:rPr>
                <w:rFonts w:ascii="仿宋" w:eastAsia="仿宋" w:hAnsi="仿宋" w:hint="eastAsia"/>
                <w:color w:val="000000"/>
                <w:sz w:val="24"/>
                <w:szCs w:val="24"/>
                <w:lang w:eastAsia="zh-CN"/>
              </w:rPr>
              <w:t>债券投资策略</w:t>
            </w:r>
            <w:r>
              <w:rPr>
                <w:rFonts w:ascii="仿宋" w:eastAsia="仿宋" w:hAnsi="仿宋"/>
                <w:color w:val="000000"/>
                <w:sz w:val="24"/>
                <w:szCs w:val="24"/>
                <w:lang w:eastAsia="zh-CN"/>
              </w:rPr>
              <w:t>、资产支持证券投资策略、</w:t>
            </w:r>
            <w:r w:rsidRPr="001F7F25">
              <w:rPr>
                <w:rFonts w:ascii="仿宋" w:eastAsia="仿宋" w:hAnsi="仿宋" w:hint="eastAsia"/>
                <w:color w:val="000000"/>
                <w:sz w:val="24"/>
                <w:szCs w:val="24"/>
                <w:lang w:eastAsia="zh-CN"/>
              </w:rPr>
              <w:t>参与融资及转融通证券出借业务策略</w:t>
            </w:r>
            <w:r>
              <w:rPr>
                <w:rFonts w:ascii="仿宋" w:eastAsia="仿宋" w:hAnsi="仿宋" w:hint="eastAsia"/>
                <w:color w:val="000000"/>
                <w:sz w:val="24"/>
                <w:szCs w:val="24"/>
                <w:lang w:eastAsia="zh-CN"/>
              </w:rPr>
              <w:t>、</w:t>
            </w:r>
            <w:r w:rsidR="00D97CD9">
              <w:rPr>
                <w:rFonts w:ascii="仿宋" w:eastAsia="仿宋" w:hAnsi="仿宋" w:hint="eastAsia"/>
                <w:color w:val="000000"/>
                <w:sz w:val="24"/>
                <w:szCs w:val="24"/>
                <w:lang w:eastAsia="zh-CN"/>
              </w:rPr>
              <w:t>存托凭证投资策略、</w:t>
            </w:r>
            <w:r>
              <w:rPr>
                <w:rFonts w:ascii="仿宋" w:eastAsia="仿宋" w:hAnsi="仿宋" w:hint="eastAsia"/>
                <w:color w:val="000000"/>
                <w:sz w:val="24"/>
                <w:szCs w:val="24"/>
                <w:lang w:eastAsia="zh-CN"/>
              </w:rPr>
              <w:t>其他金融工具</w:t>
            </w:r>
            <w:r>
              <w:rPr>
                <w:rFonts w:ascii="仿宋" w:eastAsia="仿宋" w:hAnsi="仿宋"/>
                <w:color w:val="000000"/>
                <w:sz w:val="24"/>
                <w:szCs w:val="24"/>
                <w:lang w:eastAsia="zh-CN"/>
              </w:rPr>
              <w:t>投资策</w:t>
            </w:r>
            <w:r>
              <w:rPr>
                <w:rFonts w:ascii="仿宋" w:eastAsia="仿宋" w:hAnsi="仿宋"/>
                <w:color w:val="000000"/>
                <w:sz w:val="24"/>
                <w:szCs w:val="24"/>
                <w:lang w:eastAsia="zh-CN"/>
              </w:rPr>
              <w:lastRenderedPageBreak/>
              <w:t>略。</w:t>
            </w:r>
          </w:p>
        </w:tc>
      </w:tr>
      <w:tr w:rsidR="00332EC9" w:rsidRPr="002D1208" w:rsidTr="00034087">
        <w:trPr>
          <w:trHeight w:val="318"/>
          <w:jc w:val="center"/>
        </w:trPr>
        <w:tc>
          <w:tcPr>
            <w:tcW w:w="1701" w:type="dxa"/>
            <w:tcBorders>
              <w:top w:val="dashed" w:sz="4" w:space="0" w:color="auto"/>
              <w:bottom w:val="dashed" w:sz="4" w:space="0" w:color="auto"/>
              <w:right w:val="nil"/>
            </w:tcBorders>
            <w:shd w:val="clear" w:color="auto" w:fill="auto"/>
            <w:noWrap/>
            <w:vAlign w:val="center"/>
          </w:tcPr>
          <w:p w:rsidR="00332EC9" w:rsidRPr="000F2E0F" w:rsidRDefault="00332EC9" w:rsidP="00A94551">
            <w:pPr>
              <w:widowControl/>
              <w:autoSpaceDE/>
              <w:autoSpaceDN/>
              <w:rPr>
                <w:rFonts w:ascii="仿宋" w:eastAsia="仿宋" w:hAnsi="仿宋"/>
                <w:b/>
                <w:color w:val="000000"/>
                <w:sz w:val="24"/>
                <w:szCs w:val="24"/>
                <w:lang w:eastAsia="zh-CN"/>
              </w:rPr>
            </w:pPr>
            <w:r w:rsidRPr="000F2E0F">
              <w:rPr>
                <w:rFonts w:ascii="仿宋" w:eastAsia="仿宋" w:hAnsi="仿宋" w:hint="eastAsia"/>
                <w:b/>
                <w:color w:val="000000"/>
                <w:sz w:val="24"/>
                <w:szCs w:val="24"/>
                <w:lang w:eastAsia="zh-CN"/>
              </w:rPr>
              <w:lastRenderedPageBreak/>
              <w:t>业绩比较基准</w:t>
            </w:r>
          </w:p>
        </w:tc>
        <w:tc>
          <w:tcPr>
            <w:tcW w:w="6804" w:type="dxa"/>
            <w:tcBorders>
              <w:top w:val="dashed" w:sz="4" w:space="0" w:color="auto"/>
              <w:left w:val="nil"/>
              <w:bottom w:val="dashed" w:sz="4" w:space="0" w:color="auto"/>
            </w:tcBorders>
            <w:shd w:val="clear" w:color="auto" w:fill="auto"/>
            <w:vAlign w:val="center"/>
          </w:tcPr>
          <w:p w:rsidR="00332EC9" w:rsidRPr="00C41368" w:rsidRDefault="00C41368" w:rsidP="00034087">
            <w:pPr>
              <w:widowControl/>
              <w:autoSpaceDE/>
              <w:autoSpaceDN/>
              <w:jc w:val="both"/>
              <w:rPr>
                <w:rFonts w:ascii="仿宋" w:eastAsia="仿宋" w:hAnsi="仿宋"/>
                <w:color w:val="000000"/>
                <w:sz w:val="24"/>
                <w:szCs w:val="24"/>
                <w:lang w:eastAsia="zh-CN"/>
              </w:rPr>
            </w:pPr>
            <w:r w:rsidRPr="00C41368">
              <w:rPr>
                <w:rFonts w:ascii="仿宋" w:eastAsia="仿宋" w:hAnsi="仿宋" w:hint="eastAsia"/>
                <w:color w:val="000000"/>
                <w:sz w:val="24"/>
                <w:szCs w:val="24"/>
                <w:lang w:eastAsia="zh-CN"/>
              </w:rPr>
              <w:t>国证</w:t>
            </w:r>
            <w:r w:rsidRPr="00C41368">
              <w:rPr>
                <w:rFonts w:ascii="仿宋" w:eastAsia="仿宋" w:hAnsi="仿宋"/>
                <w:color w:val="000000"/>
                <w:sz w:val="24"/>
                <w:szCs w:val="24"/>
                <w:lang w:eastAsia="zh-CN"/>
              </w:rPr>
              <w:t>A50指数收益率×95%＋银行活期存款利率（税后）×5%</w:t>
            </w:r>
          </w:p>
        </w:tc>
      </w:tr>
      <w:tr w:rsidR="00332EC9" w:rsidRPr="002D1208" w:rsidTr="00034087">
        <w:trPr>
          <w:trHeight w:val="318"/>
          <w:jc w:val="center"/>
        </w:trPr>
        <w:tc>
          <w:tcPr>
            <w:tcW w:w="1701" w:type="dxa"/>
            <w:tcBorders>
              <w:top w:val="dashed" w:sz="4" w:space="0" w:color="auto"/>
              <w:bottom w:val="single" w:sz="4" w:space="0" w:color="auto"/>
              <w:right w:val="nil"/>
            </w:tcBorders>
            <w:shd w:val="clear" w:color="auto" w:fill="auto"/>
            <w:noWrap/>
            <w:vAlign w:val="center"/>
          </w:tcPr>
          <w:p w:rsidR="00332EC9" w:rsidRPr="000F2E0F" w:rsidRDefault="00332EC9" w:rsidP="00A94551">
            <w:pPr>
              <w:widowControl/>
              <w:autoSpaceDE/>
              <w:autoSpaceDN/>
              <w:rPr>
                <w:rFonts w:ascii="仿宋" w:eastAsia="仿宋" w:hAnsi="仿宋"/>
                <w:b/>
                <w:color w:val="000000"/>
                <w:sz w:val="24"/>
                <w:szCs w:val="24"/>
                <w:lang w:eastAsia="zh-CN"/>
              </w:rPr>
            </w:pPr>
            <w:r w:rsidRPr="000F2E0F">
              <w:rPr>
                <w:rFonts w:ascii="仿宋" w:eastAsia="仿宋" w:hAnsi="仿宋" w:hint="eastAsia"/>
                <w:b/>
                <w:color w:val="000000"/>
                <w:sz w:val="24"/>
                <w:szCs w:val="24"/>
                <w:lang w:eastAsia="zh-CN"/>
              </w:rPr>
              <w:t>风险收益特征</w:t>
            </w:r>
          </w:p>
        </w:tc>
        <w:tc>
          <w:tcPr>
            <w:tcW w:w="6804" w:type="dxa"/>
            <w:tcBorders>
              <w:top w:val="dashed" w:sz="4" w:space="0" w:color="auto"/>
              <w:left w:val="nil"/>
              <w:bottom w:val="single" w:sz="4" w:space="0" w:color="auto"/>
            </w:tcBorders>
            <w:shd w:val="clear" w:color="auto" w:fill="auto"/>
            <w:vAlign w:val="center"/>
          </w:tcPr>
          <w:p w:rsidR="00332EC9" w:rsidRPr="00C41368" w:rsidRDefault="00C41368" w:rsidP="00034087">
            <w:pPr>
              <w:widowControl/>
              <w:autoSpaceDE/>
              <w:autoSpaceDN/>
              <w:jc w:val="both"/>
              <w:rPr>
                <w:rFonts w:ascii="仿宋" w:eastAsia="仿宋" w:hAnsi="仿宋"/>
                <w:color w:val="000000"/>
                <w:sz w:val="24"/>
                <w:szCs w:val="24"/>
                <w:lang w:eastAsia="zh-CN"/>
              </w:rPr>
            </w:pPr>
            <w:r w:rsidRPr="00C41368">
              <w:rPr>
                <w:rFonts w:ascii="仿宋" w:eastAsia="仿宋" w:hAnsi="仿宋" w:hint="eastAsia"/>
                <w:color w:val="000000"/>
                <w:sz w:val="24"/>
                <w:szCs w:val="24"/>
                <w:lang w:eastAsia="zh-CN"/>
              </w:rPr>
              <w:t>本基金为股票型基金，其预期风险与预期收益高于混合型基金、债券型基金与货币市场基金。本基金为指数型基金，主要采用完全复制法跟踪标的指数的表现，具有与标的指数相似的风险收益特征。</w:t>
            </w:r>
          </w:p>
        </w:tc>
      </w:tr>
      <w:tr w:rsidR="00332EC9" w:rsidRPr="002D1208" w:rsidTr="00034087">
        <w:trPr>
          <w:trHeight w:val="285"/>
          <w:jc w:val="center"/>
        </w:trPr>
        <w:tc>
          <w:tcPr>
            <w:tcW w:w="8505" w:type="dxa"/>
            <w:gridSpan w:val="2"/>
            <w:tcBorders>
              <w:top w:val="single" w:sz="4" w:space="0" w:color="auto"/>
              <w:bottom w:val="nil"/>
            </w:tcBorders>
            <w:shd w:val="clear" w:color="auto" w:fill="auto"/>
            <w:noWrap/>
            <w:vAlign w:val="center"/>
          </w:tcPr>
          <w:p w:rsidR="00332EC9" w:rsidRPr="002D1208" w:rsidRDefault="00332EC9" w:rsidP="00DA5AB0">
            <w:pPr>
              <w:widowControl/>
              <w:autoSpaceDE/>
              <w:autoSpaceDN/>
              <w:rPr>
                <w:rFonts w:ascii="仿宋" w:eastAsia="仿宋" w:hAnsi="仿宋"/>
                <w:color w:val="000000"/>
                <w:sz w:val="24"/>
                <w:szCs w:val="24"/>
                <w:lang w:eastAsia="zh-CN"/>
              </w:rPr>
            </w:pPr>
            <w:r>
              <w:rPr>
                <w:rFonts w:ascii="仿宋" w:eastAsia="仿宋" w:hAnsi="仿宋"/>
                <w:color w:val="000000"/>
                <w:sz w:val="24"/>
                <w:szCs w:val="24"/>
                <w:lang w:eastAsia="zh-CN"/>
              </w:rPr>
              <w:t>注</w:t>
            </w:r>
            <w:r w:rsidR="008F51E6">
              <w:rPr>
                <w:rFonts w:ascii="仿宋" w:eastAsia="仿宋" w:hAnsi="仿宋" w:hint="eastAsia"/>
                <w:color w:val="000000"/>
                <w:sz w:val="24"/>
                <w:szCs w:val="24"/>
                <w:lang w:eastAsia="zh-CN"/>
              </w:rPr>
              <w:t>:</w:t>
            </w:r>
            <w:r w:rsidR="004612B8" w:rsidRPr="004612B8">
              <w:rPr>
                <w:rFonts w:ascii="仿宋" w:eastAsia="仿宋" w:hAnsi="仿宋" w:hint="eastAsia"/>
                <w:color w:val="000000"/>
                <w:sz w:val="24"/>
                <w:szCs w:val="24"/>
                <w:lang w:eastAsia="zh-CN"/>
              </w:rPr>
              <w:t>详见</w:t>
            </w:r>
            <w:r w:rsidR="00AB05A4" w:rsidRPr="004612B8">
              <w:rPr>
                <w:rFonts w:ascii="仿宋" w:eastAsia="仿宋" w:hAnsi="仿宋" w:hint="eastAsia"/>
                <w:color w:val="000000"/>
                <w:sz w:val="24"/>
                <w:szCs w:val="24"/>
                <w:lang w:eastAsia="zh-CN"/>
              </w:rPr>
              <w:t>《</w:t>
            </w:r>
            <w:r w:rsidR="00C41368" w:rsidRPr="00C41368">
              <w:rPr>
                <w:rFonts w:ascii="仿宋" w:eastAsia="仿宋" w:hAnsi="仿宋" w:hint="eastAsia"/>
                <w:color w:val="000000"/>
                <w:sz w:val="24"/>
                <w:szCs w:val="24"/>
                <w:lang w:eastAsia="zh-CN"/>
              </w:rPr>
              <w:t>天弘国证</w:t>
            </w:r>
            <w:r w:rsidR="00C41368" w:rsidRPr="00C41368">
              <w:rPr>
                <w:rFonts w:ascii="仿宋" w:eastAsia="仿宋" w:hAnsi="仿宋"/>
                <w:color w:val="000000"/>
                <w:sz w:val="24"/>
                <w:szCs w:val="24"/>
                <w:lang w:eastAsia="zh-CN"/>
              </w:rPr>
              <w:t>A50指数型发起式证券投资基金</w:t>
            </w:r>
            <w:r w:rsidR="00DA5AB0" w:rsidRPr="004612B8">
              <w:rPr>
                <w:rFonts w:ascii="仿宋" w:eastAsia="仿宋" w:hAnsi="仿宋"/>
                <w:color w:val="000000"/>
                <w:sz w:val="24"/>
                <w:szCs w:val="24"/>
                <w:lang w:eastAsia="zh-CN"/>
              </w:rPr>
              <w:t>招募说明书</w:t>
            </w:r>
            <w:r w:rsidR="00AB05A4" w:rsidRPr="004612B8">
              <w:rPr>
                <w:rFonts w:ascii="仿宋" w:eastAsia="仿宋" w:hAnsi="仿宋"/>
                <w:color w:val="000000"/>
                <w:sz w:val="24"/>
                <w:szCs w:val="24"/>
                <w:lang w:eastAsia="zh-CN"/>
              </w:rPr>
              <w:t>》第</w:t>
            </w:r>
            <w:r w:rsidR="00DA5AB0">
              <w:rPr>
                <w:rFonts w:ascii="仿宋" w:eastAsia="仿宋" w:hAnsi="仿宋" w:hint="eastAsia"/>
                <w:color w:val="000000"/>
                <w:sz w:val="24"/>
                <w:szCs w:val="24"/>
                <w:lang w:eastAsia="zh-CN"/>
              </w:rPr>
              <w:t>九</w:t>
            </w:r>
            <w:r w:rsidR="00DD42A0">
              <w:rPr>
                <w:rFonts w:ascii="仿宋" w:eastAsia="仿宋" w:hAnsi="仿宋" w:hint="eastAsia"/>
                <w:color w:val="000000"/>
                <w:sz w:val="24"/>
                <w:szCs w:val="24"/>
                <w:lang w:eastAsia="zh-CN"/>
              </w:rPr>
              <w:t>部分</w:t>
            </w:r>
            <w:r w:rsidR="004612B8" w:rsidRPr="004612B8">
              <w:rPr>
                <w:rFonts w:ascii="仿宋" w:eastAsia="仿宋" w:hAnsi="仿宋"/>
                <w:color w:val="000000"/>
                <w:sz w:val="24"/>
                <w:szCs w:val="24"/>
                <w:lang w:eastAsia="zh-CN"/>
              </w:rPr>
              <w:t>“基金的投</w:t>
            </w:r>
            <w:r w:rsidR="009A50E7">
              <w:rPr>
                <w:rFonts w:ascii="仿宋" w:eastAsia="仿宋" w:hAnsi="仿宋" w:hint="eastAsia"/>
                <w:color w:val="000000"/>
                <w:sz w:val="24"/>
                <w:szCs w:val="24"/>
                <w:lang w:eastAsia="zh-CN"/>
              </w:rPr>
              <w:t>资</w:t>
            </w:r>
            <w:r w:rsidR="004612B8" w:rsidRPr="004612B8">
              <w:rPr>
                <w:rFonts w:ascii="仿宋" w:eastAsia="仿宋" w:hAnsi="仿宋"/>
                <w:color w:val="000000"/>
                <w:sz w:val="24"/>
                <w:szCs w:val="24"/>
                <w:lang w:eastAsia="zh-CN"/>
              </w:rPr>
              <w:t>”</w:t>
            </w:r>
            <w:r w:rsidR="00DD42A0">
              <w:rPr>
                <w:rFonts w:ascii="仿宋" w:eastAsia="仿宋" w:hAnsi="仿宋" w:hint="eastAsia"/>
                <w:color w:val="000000"/>
                <w:sz w:val="24"/>
                <w:szCs w:val="24"/>
                <w:lang w:eastAsia="zh-CN"/>
              </w:rPr>
              <w:t>。</w:t>
            </w:r>
          </w:p>
        </w:tc>
      </w:tr>
      <w:tr w:rsidR="00215EDA" w:rsidRPr="002D1208" w:rsidTr="00034087">
        <w:trPr>
          <w:trHeight w:val="285"/>
          <w:jc w:val="center"/>
        </w:trPr>
        <w:tc>
          <w:tcPr>
            <w:tcW w:w="8505" w:type="dxa"/>
            <w:gridSpan w:val="2"/>
            <w:tcBorders>
              <w:top w:val="nil"/>
              <w:bottom w:val="nil"/>
            </w:tcBorders>
            <w:shd w:val="clear" w:color="auto" w:fill="auto"/>
            <w:noWrap/>
            <w:vAlign w:val="center"/>
          </w:tcPr>
          <w:p w:rsidR="00215EDA" w:rsidRDefault="00215EDA" w:rsidP="00A94551">
            <w:pPr>
              <w:widowControl/>
              <w:autoSpaceDE/>
              <w:autoSpaceDN/>
              <w:rPr>
                <w:rFonts w:ascii="仿宋" w:eastAsia="仿宋" w:hAnsi="仿宋"/>
                <w:color w:val="000000"/>
                <w:sz w:val="24"/>
                <w:szCs w:val="24"/>
                <w:lang w:eastAsia="zh-CN"/>
              </w:rPr>
            </w:pPr>
          </w:p>
        </w:tc>
      </w:tr>
    </w:tbl>
    <w:p w:rsidR="00CC2C39" w:rsidRPr="00CB42AF" w:rsidRDefault="00CC2C39" w:rsidP="00A94551">
      <w:pPr>
        <w:pStyle w:val="a3"/>
        <w:spacing w:line="20" w:lineRule="exact"/>
        <w:rPr>
          <w:sz w:val="2"/>
          <w:lang w:eastAsia="zh-CN"/>
        </w:rPr>
      </w:pPr>
    </w:p>
    <w:p w:rsidR="00977756" w:rsidRDefault="00977756" w:rsidP="00034087">
      <w:pPr>
        <w:spacing w:line="360" w:lineRule="auto"/>
        <w:rPr>
          <w:rFonts w:ascii="仿宋" w:eastAsia="仿宋" w:hAnsi="仿宋"/>
          <w:b/>
          <w:sz w:val="24"/>
          <w:szCs w:val="24"/>
          <w:lang w:eastAsia="zh-CN"/>
        </w:rPr>
      </w:pPr>
      <w:r w:rsidRPr="00215EDA">
        <w:rPr>
          <w:rFonts w:ascii="仿宋" w:eastAsia="仿宋" w:hAnsi="仿宋"/>
          <w:b/>
          <w:sz w:val="24"/>
          <w:szCs w:val="24"/>
          <w:lang w:eastAsia="zh-CN"/>
        </w:rPr>
        <w:t>（</w:t>
      </w:r>
      <w:r w:rsidRPr="00215EDA">
        <w:rPr>
          <w:rFonts w:ascii="仿宋" w:eastAsia="仿宋" w:hAnsi="仿宋" w:hint="eastAsia"/>
          <w:b/>
          <w:sz w:val="24"/>
          <w:szCs w:val="24"/>
          <w:lang w:eastAsia="zh-CN"/>
        </w:rPr>
        <w:t>二</w:t>
      </w:r>
      <w:r w:rsidRPr="00215EDA">
        <w:rPr>
          <w:rFonts w:ascii="仿宋" w:eastAsia="仿宋" w:hAnsi="仿宋"/>
          <w:b/>
          <w:sz w:val="24"/>
          <w:szCs w:val="24"/>
          <w:lang w:eastAsia="zh-CN"/>
        </w:rPr>
        <w:t>）</w:t>
      </w:r>
      <w:r>
        <w:rPr>
          <w:rFonts w:ascii="仿宋" w:eastAsia="仿宋" w:hAnsi="仿宋" w:hint="eastAsia"/>
          <w:b/>
          <w:sz w:val="24"/>
          <w:szCs w:val="24"/>
          <w:lang w:eastAsia="zh-CN"/>
        </w:rPr>
        <w:t>投资组合</w:t>
      </w:r>
      <w:r>
        <w:rPr>
          <w:rFonts w:ascii="仿宋" w:eastAsia="仿宋" w:hAnsi="仿宋"/>
          <w:b/>
          <w:sz w:val="24"/>
          <w:szCs w:val="24"/>
          <w:lang w:eastAsia="zh-CN"/>
        </w:rPr>
        <w:t>资产</w:t>
      </w:r>
      <w:r>
        <w:rPr>
          <w:rFonts w:ascii="仿宋" w:eastAsia="仿宋" w:hAnsi="仿宋" w:hint="eastAsia"/>
          <w:b/>
          <w:sz w:val="24"/>
          <w:szCs w:val="24"/>
          <w:lang w:eastAsia="zh-CN"/>
        </w:rPr>
        <w:t>配置图表</w:t>
      </w:r>
      <w:r w:rsidRPr="00215EDA">
        <w:rPr>
          <w:rFonts w:ascii="仿宋" w:eastAsia="仿宋" w:hAnsi="仿宋"/>
          <w:b/>
          <w:sz w:val="24"/>
          <w:szCs w:val="24"/>
          <w:lang w:eastAsia="zh-CN"/>
        </w:rPr>
        <w:t>／</w:t>
      </w:r>
      <w:r>
        <w:rPr>
          <w:rFonts w:ascii="仿宋" w:eastAsia="仿宋" w:hAnsi="仿宋" w:hint="eastAsia"/>
          <w:b/>
          <w:sz w:val="24"/>
          <w:szCs w:val="24"/>
          <w:lang w:eastAsia="zh-CN"/>
        </w:rPr>
        <w:t>区域</w:t>
      </w:r>
      <w:r>
        <w:rPr>
          <w:rFonts w:ascii="仿宋" w:eastAsia="仿宋" w:hAnsi="仿宋"/>
          <w:b/>
          <w:sz w:val="24"/>
          <w:szCs w:val="24"/>
          <w:lang w:eastAsia="zh-CN"/>
        </w:rPr>
        <w:t>配置图表</w:t>
      </w:r>
    </w:p>
    <w:p w:rsidR="00784371" w:rsidRPr="00034087" w:rsidRDefault="000D7013" w:rsidP="00034087">
      <w:pPr>
        <w:spacing w:line="360" w:lineRule="auto"/>
        <w:ind w:firstLineChars="200" w:firstLine="480"/>
        <w:jc w:val="both"/>
        <w:rPr>
          <w:rFonts w:ascii="仿宋" w:eastAsia="仿宋" w:hAnsi="仿宋"/>
          <w:sz w:val="24"/>
          <w:szCs w:val="24"/>
          <w:lang w:eastAsia="zh-CN"/>
        </w:rPr>
      </w:pPr>
      <w:r>
        <w:rPr>
          <w:rFonts w:ascii="仿宋" w:eastAsia="仿宋" w:hAnsi="仿宋" w:hint="eastAsia"/>
          <w:noProof/>
          <w:sz w:val="24"/>
          <w:szCs w:val="24"/>
          <w:lang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295275</wp:posOffset>
            </wp:positionV>
            <wp:extent cx="5723890" cy="286639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3890" cy="2866390"/>
                    </a:xfrm>
                    <a:prstGeom prst="rect">
                      <a:avLst/>
                    </a:prstGeom>
                    <a:noFill/>
                  </pic:spPr>
                </pic:pic>
              </a:graphicData>
            </a:graphic>
          </wp:anchor>
        </w:drawing>
      </w:r>
      <w:r>
        <w:rPr>
          <w:rFonts w:ascii="仿宋" w:eastAsia="仿宋" w:hAnsi="仿宋" w:hint="eastAsia"/>
          <w:sz w:val="24"/>
          <w:szCs w:val="24"/>
          <w:lang w:eastAsia="zh-CN"/>
        </w:rPr>
        <w:t xml:space="preserve"> </w:t>
      </w:r>
    </w:p>
    <w:p w:rsidR="00977756" w:rsidRPr="00215EDA" w:rsidRDefault="00977756" w:rsidP="00034087">
      <w:pPr>
        <w:spacing w:line="360" w:lineRule="auto"/>
        <w:rPr>
          <w:rFonts w:ascii="仿宋" w:eastAsia="仿宋" w:hAnsi="仿宋"/>
          <w:b/>
          <w:sz w:val="24"/>
          <w:szCs w:val="24"/>
          <w:lang w:eastAsia="zh-CN"/>
        </w:rPr>
      </w:pPr>
      <w:r>
        <w:rPr>
          <w:rFonts w:ascii="仿宋" w:eastAsia="仿宋" w:hAnsi="仿宋" w:hint="eastAsia"/>
          <w:b/>
          <w:sz w:val="24"/>
          <w:szCs w:val="24"/>
          <w:lang w:eastAsia="zh-CN"/>
        </w:rPr>
        <w:t>（三）</w:t>
      </w:r>
      <w:r w:rsidRPr="00215EDA">
        <w:rPr>
          <w:rFonts w:ascii="仿宋" w:eastAsia="仿宋" w:hAnsi="仿宋"/>
          <w:b/>
          <w:sz w:val="24"/>
          <w:szCs w:val="24"/>
          <w:lang w:eastAsia="zh-CN"/>
        </w:rPr>
        <w:t>自基金合同生效以来／最近十年（孰短）基金</w:t>
      </w:r>
      <w:r>
        <w:rPr>
          <w:rFonts w:ascii="仿宋" w:eastAsia="仿宋" w:hAnsi="仿宋" w:hint="eastAsia"/>
          <w:b/>
          <w:sz w:val="24"/>
          <w:szCs w:val="24"/>
          <w:lang w:eastAsia="zh-CN"/>
        </w:rPr>
        <w:t>每年的</w:t>
      </w:r>
      <w:r w:rsidRPr="00215EDA">
        <w:rPr>
          <w:rFonts w:ascii="仿宋" w:eastAsia="仿宋" w:hAnsi="仿宋"/>
          <w:b/>
          <w:sz w:val="24"/>
          <w:szCs w:val="24"/>
          <w:lang w:eastAsia="zh-CN"/>
        </w:rPr>
        <w:t>净值增长率及与同期业绩比较基准的比较图</w:t>
      </w:r>
    </w:p>
    <w:p w:rsidR="008C50DC" w:rsidRPr="00DA5AB0" w:rsidRDefault="00DA5AB0" w:rsidP="00034087">
      <w:pPr>
        <w:spacing w:line="360" w:lineRule="auto"/>
        <w:ind w:firstLineChars="200" w:firstLine="480"/>
        <w:jc w:val="both"/>
        <w:rPr>
          <w:rFonts w:ascii="仿宋" w:eastAsia="仿宋" w:hAnsi="仿宋"/>
          <w:b/>
          <w:sz w:val="24"/>
          <w:szCs w:val="24"/>
          <w:lang w:eastAsia="zh-CN"/>
        </w:rPr>
      </w:pPr>
      <w:r w:rsidRPr="00572637">
        <w:rPr>
          <w:rFonts w:ascii="仿宋" w:eastAsia="仿宋" w:hAnsi="仿宋" w:hint="eastAsia"/>
          <w:sz w:val="24"/>
          <w:szCs w:val="24"/>
          <w:lang w:eastAsia="zh-CN"/>
        </w:rPr>
        <w:t>注：</w:t>
      </w:r>
      <w:r w:rsidR="00C41368" w:rsidRPr="00C41368">
        <w:rPr>
          <w:rFonts w:ascii="仿宋" w:eastAsia="仿宋" w:hAnsi="仿宋" w:hint="eastAsia"/>
          <w:sz w:val="24"/>
          <w:szCs w:val="24"/>
          <w:lang w:eastAsia="zh-CN"/>
        </w:rPr>
        <w:t>天弘国证</w:t>
      </w:r>
      <w:r w:rsidR="00C41368" w:rsidRPr="00C41368">
        <w:rPr>
          <w:rFonts w:ascii="仿宋" w:eastAsia="仿宋" w:hAnsi="仿宋"/>
          <w:sz w:val="24"/>
          <w:szCs w:val="24"/>
          <w:lang w:eastAsia="zh-CN"/>
        </w:rPr>
        <w:t>A50指数型发起式证券投资基金</w:t>
      </w:r>
      <w:r w:rsidRPr="00572637">
        <w:rPr>
          <w:rFonts w:ascii="仿宋" w:eastAsia="仿宋" w:hAnsi="仿宋" w:hint="eastAsia"/>
          <w:sz w:val="24"/>
          <w:szCs w:val="24"/>
          <w:lang w:eastAsia="zh-CN"/>
        </w:rPr>
        <w:t>无历史数据。</w:t>
      </w:r>
    </w:p>
    <w:p w:rsidR="00481ECB" w:rsidRPr="007946E1" w:rsidRDefault="00A871FD" w:rsidP="002C4780">
      <w:pPr>
        <w:spacing w:beforeLines="50" w:afterLines="50" w:line="312" w:lineRule="exact"/>
        <w:rPr>
          <w:rFonts w:ascii="仿宋" w:eastAsia="仿宋" w:hAnsi="仿宋"/>
          <w:b/>
          <w:sz w:val="24"/>
          <w:szCs w:val="24"/>
          <w:lang w:eastAsia="zh-CN"/>
        </w:rPr>
      </w:pPr>
      <w:r w:rsidRPr="007946E1">
        <w:rPr>
          <w:rFonts w:ascii="仿宋" w:eastAsia="仿宋" w:hAnsi="仿宋"/>
          <w:b/>
          <w:sz w:val="24"/>
          <w:szCs w:val="24"/>
          <w:lang w:eastAsia="zh-CN"/>
        </w:rPr>
        <w:t>三、投资本基金涉及的费用</w:t>
      </w:r>
    </w:p>
    <w:p w:rsidR="00481ECB" w:rsidRPr="00E26ACB" w:rsidRDefault="00481ECB" w:rsidP="00A94551">
      <w:pPr>
        <w:spacing w:line="312" w:lineRule="exact"/>
        <w:rPr>
          <w:rFonts w:ascii="仿宋" w:eastAsia="仿宋" w:hAnsi="仿宋"/>
          <w:b/>
          <w:sz w:val="24"/>
          <w:szCs w:val="24"/>
          <w:lang w:eastAsia="zh-CN"/>
        </w:rPr>
      </w:pPr>
      <w:r w:rsidRPr="00E26ACB">
        <w:rPr>
          <w:rFonts w:ascii="仿宋" w:eastAsia="仿宋" w:hAnsi="仿宋" w:hint="eastAsia"/>
          <w:b/>
          <w:sz w:val="24"/>
          <w:szCs w:val="24"/>
          <w:lang w:eastAsia="zh-CN"/>
        </w:rPr>
        <w:t>（一）基金销售相关费用</w:t>
      </w:r>
    </w:p>
    <w:p w:rsidR="00DE3110" w:rsidRDefault="00DE3110" w:rsidP="00DE3110">
      <w:pPr>
        <w:spacing w:line="312" w:lineRule="exact"/>
        <w:ind w:firstLineChars="200" w:firstLine="480"/>
        <w:rPr>
          <w:rFonts w:ascii="仿宋" w:eastAsia="仿宋" w:hAnsi="仿宋"/>
          <w:sz w:val="24"/>
          <w:szCs w:val="24"/>
          <w:lang w:eastAsia="zh-CN"/>
        </w:rPr>
      </w:pPr>
      <w:r w:rsidRPr="00843A86">
        <w:rPr>
          <w:rFonts w:ascii="仿宋" w:eastAsia="仿宋" w:hAnsi="仿宋" w:hint="eastAsia"/>
          <w:sz w:val="24"/>
          <w:szCs w:val="24"/>
          <w:lang w:eastAsia="zh-CN"/>
        </w:rPr>
        <w:t>以下费用在申购／赎回基金过程中收取：</w:t>
      </w:r>
    </w:p>
    <w:tbl>
      <w:tblPr>
        <w:tblW w:w="8505" w:type="dxa"/>
        <w:jc w:val="center"/>
        <w:tblBorders>
          <w:top w:val="single" w:sz="4" w:space="0" w:color="auto"/>
          <w:bottom w:val="single" w:sz="4" w:space="0" w:color="auto"/>
          <w:insideH w:val="single" w:sz="4" w:space="0" w:color="auto"/>
        </w:tblBorders>
        <w:tblLook w:val="04A0"/>
      </w:tblPr>
      <w:tblGrid>
        <w:gridCol w:w="2268"/>
        <w:gridCol w:w="3261"/>
        <w:gridCol w:w="1610"/>
        <w:gridCol w:w="1366"/>
      </w:tblGrid>
      <w:tr w:rsidR="00DE3110" w:rsidTr="00EF3314">
        <w:trPr>
          <w:trHeight w:val="623"/>
          <w:jc w:val="center"/>
        </w:trPr>
        <w:tc>
          <w:tcPr>
            <w:tcW w:w="2268" w:type="dxa"/>
            <w:tcBorders>
              <w:top w:val="single" w:sz="4" w:space="0" w:color="auto"/>
              <w:left w:val="nil"/>
              <w:bottom w:val="dashed" w:sz="4" w:space="0" w:color="auto"/>
              <w:right w:val="nil"/>
            </w:tcBorders>
            <w:noWrap/>
            <w:vAlign w:val="center"/>
            <w:hideMark/>
          </w:tcPr>
          <w:p w:rsidR="00DE3110" w:rsidRDefault="00DE3110" w:rsidP="00EF3314">
            <w:pPr>
              <w:widowControl/>
              <w:autoSpaceDE/>
              <w:jc w:val="center"/>
              <w:rPr>
                <w:rFonts w:ascii="仿宋" w:eastAsia="仿宋" w:hAnsi="仿宋"/>
                <w:b/>
                <w:kern w:val="2"/>
                <w:sz w:val="24"/>
                <w:szCs w:val="24"/>
                <w:lang w:eastAsia="zh-CN"/>
              </w:rPr>
            </w:pPr>
            <w:r>
              <w:rPr>
                <w:rFonts w:ascii="仿宋" w:eastAsia="仿宋" w:hAnsi="仿宋" w:hint="eastAsia"/>
                <w:b/>
                <w:kern w:val="2"/>
                <w:sz w:val="24"/>
                <w:szCs w:val="24"/>
                <w:lang w:eastAsia="zh-CN"/>
              </w:rPr>
              <w:t>费用类型</w:t>
            </w:r>
          </w:p>
        </w:tc>
        <w:tc>
          <w:tcPr>
            <w:tcW w:w="3261" w:type="dxa"/>
            <w:tcBorders>
              <w:top w:val="single" w:sz="4" w:space="0" w:color="auto"/>
              <w:left w:val="nil"/>
              <w:bottom w:val="dashed" w:sz="4" w:space="0" w:color="auto"/>
              <w:right w:val="nil"/>
            </w:tcBorders>
            <w:vAlign w:val="center"/>
            <w:hideMark/>
          </w:tcPr>
          <w:p w:rsidR="00DE3110" w:rsidRDefault="00DE3110" w:rsidP="00EF3314">
            <w:pPr>
              <w:widowControl/>
              <w:autoSpaceDE/>
              <w:jc w:val="center"/>
              <w:rPr>
                <w:rFonts w:ascii="仿宋" w:eastAsia="仿宋" w:hAnsi="仿宋"/>
                <w:b/>
                <w:kern w:val="2"/>
                <w:sz w:val="24"/>
                <w:szCs w:val="24"/>
                <w:lang w:eastAsia="zh-CN"/>
              </w:rPr>
            </w:pPr>
            <w:r>
              <w:rPr>
                <w:rFonts w:ascii="仿宋" w:eastAsia="仿宋" w:hAnsi="仿宋" w:hint="eastAsia"/>
                <w:b/>
                <w:kern w:val="2"/>
                <w:sz w:val="24"/>
                <w:szCs w:val="24"/>
                <w:lang w:eastAsia="zh-CN"/>
              </w:rPr>
              <w:t>金额（M）</w:t>
            </w:r>
          </w:p>
          <w:p w:rsidR="00DE3110" w:rsidRDefault="00DE3110" w:rsidP="00EF3314">
            <w:pPr>
              <w:widowControl/>
              <w:autoSpaceDE/>
              <w:jc w:val="center"/>
              <w:rPr>
                <w:rFonts w:ascii="仿宋" w:eastAsia="仿宋" w:hAnsi="仿宋"/>
                <w:b/>
                <w:kern w:val="2"/>
                <w:sz w:val="24"/>
                <w:szCs w:val="24"/>
                <w:lang w:eastAsia="zh-CN"/>
              </w:rPr>
            </w:pPr>
            <w:r>
              <w:rPr>
                <w:rFonts w:ascii="仿宋" w:eastAsia="仿宋" w:hAnsi="仿宋" w:hint="eastAsia"/>
                <w:b/>
                <w:kern w:val="2"/>
                <w:sz w:val="24"/>
                <w:szCs w:val="24"/>
                <w:lang w:eastAsia="zh-CN"/>
              </w:rPr>
              <w:t>／持有期限（N）</w:t>
            </w:r>
          </w:p>
        </w:tc>
        <w:tc>
          <w:tcPr>
            <w:tcW w:w="1610" w:type="dxa"/>
            <w:tcBorders>
              <w:top w:val="single" w:sz="4" w:space="0" w:color="auto"/>
              <w:left w:val="nil"/>
              <w:bottom w:val="dashed" w:sz="4" w:space="0" w:color="auto"/>
              <w:right w:val="nil"/>
            </w:tcBorders>
            <w:vAlign w:val="center"/>
            <w:hideMark/>
          </w:tcPr>
          <w:p w:rsidR="00DE3110" w:rsidRDefault="00DE3110" w:rsidP="00EF3314">
            <w:pPr>
              <w:widowControl/>
              <w:autoSpaceDE/>
              <w:jc w:val="center"/>
              <w:rPr>
                <w:rFonts w:ascii="仿宋" w:eastAsia="仿宋" w:hAnsi="仿宋"/>
                <w:b/>
                <w:kern w:val="2"/>
                <w:sz w:val="24"/>
                <w:szCs w:val="24"/>
                <w:lang w:eastAsia="zh-CN"/>
              </w:rPr>
            </w:pPr>
            <w:r>
              <w:rPr>
                <w:rFonts w:ascii="仿宋" w:eastAsia="仿宋" w:hAnsi="仿宋" w:hint="eastAsia"/>
                <w:b/>
                <w:kern w:val="2"/>
                <w:sz w:val="24"/>
                <w:szCs w:val="24"/>
                <w:lang w:eastAsia="zh-CN"/>
              </w:rPr>
              <w:t>收费方式</w:t>
            </w:r>
          </w:p>
          <w:p w:rsidR="00DE3110" w:rsidRDefault="00DE3110" w:rsidP="00EF3314">
            <w:pPr>
              <w:widowControl/>
              <w:autoSpaceDE/>
              <w:jc w:val="center"/>
              <w:rPr>
                <w:rFonts w:ascii="仿宋" w:eastAsia="仿宋" w:hAnsi="仿宋"/>
                <w:b/>
                <w:kern w:val="2"/>
                <w:sz w:val="24"/>
                <w:szCs w:val="24"/>
                <w:lang w:eastAsia="zh-CN"/>
              </w:rPr>
            </w:pPr>
            <w:r>
              <w:rPr>
                <w:rFonts w:ascii="仿宋" w:eastAsia="仿宋" w:hAnsi="仿宋" w:hint="eastAsia"/>
                <w:b/>
                <w:kern w:val="2"/>
                <w:sz w:val="24"/>
                <w:szCs w:val="24"/>
                <w:lang w:eastAsia="zh-CN"/>
              </w:rPr>
              <w:t>／费率</w:t>
            </w:r>
          </w:p>
        </w:tc>
        <w:tc>
          <w:tcPr>
            <w:tcW w:w="1366" w:type="dxa"/>
            <w:tcBorders>
              <w:top w:val="single" w:sz="4" w:space="0" w:color="auto"/>
              <w:left w:val="nil"/>
              <w:bottom w:val="dashed" w:sz="4" w:space="0" w:color="auto"/>
              <w:right w:val="nil"/>
            </w:tcBorders>
            <w:noWrap/>
            <w:vAlign w:val="center"/>
            <w:hideMark/>
          </w:tcPr>
          <w:p w:rsidR="00DE3110" w:rsidRDefault="00DE3110" w:rsidP="00EF3314">
            <w:pPr>
              <w:widowControl/>
              <w:autoSpaceDE/>
              <w:jc w:val="center"/>
              <w:rPr>
                <w:rFonts w:ascii="仿宋" w:eastAsia="仿宋" w:hAnsi="仿宋"/>
                <w:b/>
                <w:kern w:val="2"/>
                <w:sz w:val="24"/>
                <w:szCs w:val="24"/>
                <w:lang w:eastAsia="zh-CN"/>
              </w:rPr>
            </w:pPr>
            <w:r>
              <w:rPr>
                <w:rFonts w:ascii="仿宋" w:eastAsia="仿宋" w:hAnsi="仿宋" w:hint="eastAsia"/>
                <w:b/>
                <w:kern w:val="2"/>
                <w:sz w:val="24"/>
                <w:szCs w:val="24"/>
                <w:lang w:eastAsia="zh-CN"/>
              </w:rPr>
              <w:t>备注</w:t>
            </w:r>
          </w:p>
        </w:tc>
      </w:tr>
      <w:tr w:rsidR="00DE3110" w:rsidTr="00EF3314">
        <w:trPr>
          <w:trHeight w:val="300"/>
          <w:jc w:val="center"/>
        </w:trPr>
        <w:tc>
          <w:tcPr>
            <w:tcW w:w="2268" w:type="dxa"/>
            <w:vMerge w:val="restart"/>
            <w:tcBorders>
              <w:top w:val="dashed" w:sz="4" w:space="0" w:color="auto"/>
              <w:left w:val="nil"/>
              <w:bottom w:val="dashed" w:sz="4" w:space="0" w:color="auto"/>
              <w:right w:val="nil"/>
            </w:tcBorders>
            <w:noWrap/>
            <w:vAlign w:val="center"/>
            <w:hideMark/>
          </w:tcPr>
          <w:p w:rsidR="00DE3110" w:rsidRDefault="00DE3110" w:rsidP="00EF3314">
            <w:pPr>
              <w:widowControl/>
              <w:autoSpaceDE/>
              <w:jc w:val="center"/>
              <w:rPr>
                <w:rFonts w:ascii="仿宋" w:eastAsia="仿宋" w:hAnsi="仿宋"/>
                <w:b/>
                <w:kern w:val="2"/>
                <w:sz w:val="24"/>
                <w:szCs w:val="24"/>
                <w:lang w:eastAsia="zh-CN"/>
              </w:rPr>
            </w:pPr>
            <w:r>
              <w:rPr>
                <w:rFonts w:ascii="仿宋" w:eastAsia="仿宋" w:hAnsi="仿宋" w:hint="eastAsia"/>
                <w:b/>
                <w:kern w:val="2"/>
                <w:sz w:val="24"/>
                <w:szCs w:val="24"/>
                <w:lang w:eastAsia="zh-CN"/>
              </w:rPr>
              <w:t>申购费（A类）</w:t>
            </w:r>
          </w:p>
        </w:tc>
        <w:tc>
          <w:tcPr>
            <w:tcW w:w="3261" w:type="dxa"/>
            <w:tcBorders>
              <w:top w:val="dashed" w:sz="4" w:space="0" w:color="auto"/>
              <w:left w:val="nil"/>
              <w:bottom w:val="dashed" w:sz="4" w:space="0" w:color="auto"/>
              <w:right w:val="nil"/>
            </w:tcBorders>
            <w:noWrap/>
            <w:vAlign w:val="center"/>
            <w:hideMark/>
          </w:tcPr>
          <w:p w:rsidR="00DE3110" w:rsidRDefault="00DE3110" w:rsidP="00EF3314">
            <w:pPr>
              <w:widowControl/>
              <w:autoSpaceDE/>
              <w:jc w:val="center"/>
              <w:rPr>
                <w:rFonts w:ascii="仿宋" w:eastAsia="仿宋" w:hAnsi="仿宋"/>
                <w:kern w:val="2"/>
                <w:sz w:val="24"/>
                <w:szCs w:val="24"/>
                <w:lang w:eastAsia="zh-CN"/>
              </w:rPr>
            </w:pPr>
            <w:r>
              <w:rPr>
                <w:rFonts w:ascii="仿宋" w:eastAsia="仿宋" w:hAnsi="仿宋" w:hint="eastAsia"/>
                <w:kern w:val="2"/>
                <w:sz w:val="24"/>
                <w:szCs w:val="24"/>
                <w:lang w:eastAsia="zh-CN"/>
              </w:rPr>
              <w:t>M＜500万</w:t>
            </w:r>
          </w:p>
        </w:tc>
        <w:tc>
          <w:tcPr>
            <w:tcW w:w="1610" w:type="dxa"/>
            <w:tcBorders>
              <w:top w:val="dashed" w:sz="4" w:space="0" w:color="auto"/>
              <w:left w:val="nil"/>
              <w:bottom w:val="dashed" w:sz="4" w:space="0" w:color="auto"/>
              <w:right w:val="nil"/>
            </w:tcBorders>
            <w:noWrap/>
            <w:vAlign w:val="center"/>
            <w:hideMark/>
          </w:tcPr>
          <w:p w:rsidR="00DE3110" w:rsidRDefault="00DE3110" w:rsidP="00EF3314">
            <w:pPr>
              <w:widowControl/>
              <w:autoSpaceDE/>
              <w:jc w:val="center"/>
              <w:rPr>
                <w:rFonts w:ascii="仿宋" w:eastAsia="仿宋" w:hAnsi="仿宋"/>
                <w:kern w:val="2"/>
                <w:sz w:val="24"/>
                <w:szCs w:val="24"/>
                <w:lang w:eastAsia="zh-CN"/>
              </w:rPr>
            </w:pPr>
            <w:r>
              <w:rPr>
                <w:rFonts w:ascii="仿宋" w:eastAsia="仿宋" w:hAnsi="仿宋" w:hint="eastAsia"/>
                <w:kern w:val="2"/>
                <w:sz w:val="24"/>
                <w:szCs w:val="24"/>
                <w:lang w:eastAsia="zh-CN"/>
              </w:rPr>
              <w:t>1.0</w:t>
            </w:r>
            <w:r>
              <w:rPr>
                <w:rFonts w:ascii="仿宋" w:eastAsia="仿宋" w:hAnsi="仿宋"/>
                <w:kern w:val="2"/>
                <w:sz w:val="24"/>
                <w:szCs w:val="24"/>
                <w:lang w:eastAsia="zh-CN"/>
              </w:rPr>
              <w:t>0</w:t>
            </w:r>
            <w:r>
              <w:rPr>
                <w:rFonts w:ascii="仿宋" w:eastAsia="仿宋" w:hAnsi="仿宋" w:hint="eastAsia"/>
                <w:kern w:val="2"/>
                <w:sz w:val="24"/>
                <w:szCs w:val="24"/>
                <w:lang w:eastAsia="zh-CN"/>
              </w:rPr>
              <w:t>%</w:t>
            </w:r>
          </w:p>
        </w:tc>
        <w:tc>
          <w:tcPr>
            <w:tcW w:w="1366" w:type="dxa"/>
            <w:tcBorders>
              <w:top w:val="dashed" w:sz="4" w:space="0" w:color="auto"/>
              <w:left w:val="nil"/>
              <w:bottom w:val="dashed" w:sz="4" w:space="0" w:color="auto"/>
              <w:right w:val="nil"/>
            </w:tcBorders>
            <w:noWrap/>
            <w:vAlign w:val="center"/>
            <w:hideMark/>
          </w:tcPr>
          <w:p w:rsidR="00DE3110" w:rsidRDefault="00DE3110" w:rsidP="00EF3314">
            <w:pPr>
              <w:jc w:val="center"/>
              <w:rPr>
                <w:rFonts w:ascii="仿宋" w:eastAsia="仿宋" w:hAnsi="仿宋"/>
                <w:kern w:val="2"/>
                <w:sz w:val="24"/>
                <w:szCs w:val="24"/>
                <w:lang w:eastAsia="zh-CN"/>
              </w:rPr>
            </w:pPr>
          </w:p>
        </w:tc>
      </w:tr>
      <w:tr w:rsidR="00DE3110" w:rsidTr="00EF3314">
        <w:trPr>
          <w:trHeight w:val="285"/>
          <w:jc w:val="center"/>
        </w:trPr>
        <w:tc>
          <w:tcPr>
            <w:tcW w:w="0" w:type="auto"/>
            <w:vMerge/>
            <w:tcBorders>
              <w:top w:val="dashed" w:sz="4" w:space="0" w:color="auto"/>
              <w:left w:val="nil"/>
              <w:bottom w:val="dashed" w:sz="4" w:space="0" w:color="auto"/>
              <w:right w:val="nil"/>
            </w:tcBorders>
            <w:vAlign w:val="center"/>
            <w:hideMark/>
          </w:tcPr>
          <w:p w:rsidR="00DE3110" w:rsidRDefault="00DE3110" w:rsidP="00EF3314">
            <w:pPr>
              <w:widowControl/>
              <w:autoSpaceDE/>
              <w:autoSpaceDN/>
              <w:rPr>
                <w:rFonts w:ascii="仿宋" w:eastAsia="仿宋" w:hAnsi="仿宋"/>
                <w:b/>
                <w:kern w:val="2"/>
                <w:sz w:val="24"/>
                <w:szCs w:val="24"/>
                <w:lang w:eastAsia="zh-CN"/>
              </w:rPr>
            </w:pPr>
          </w:p>
        </w:tc>
        <w:tc>
          <w:tcPr>
            <w:tcW w:w="3261" w:type="dxa"/>
            <w:tcBorders>
              <w:top w:val="dashed" w:sz="4" w:space="0" w:color="auto"/>
              <w:left w:val="nil"/>
              <w:bottom w:val="dashed" w:sz="4" w:space="0" w:color="auto"/>
              <w:right w:val="nil"/>
            </w:tcBorders>
            <w:noWrap/>
            <w:vAlign w:val="center"/>
            <w:hideMark/>
          </w:tcPr>
          <w:p w:rsidR="00DE3110" w:rsidRDefault="00784371" w:rsidP="00EF3314">
            <w:pPr>
              <w:widowControl/>
              <w:autoSpaceDE/>
              <w:jc w:val="center"/>
              <w:rPr>
                <w:rFonts w:ascii="仿宋" w:eastAsia="仿宋" w:hAnsi="仿宋"/>
                <w:kern w:val="2"/>
                <w:sz w:val="24"/>
                <w:szCs w:val="24"/>
                <w:lang w:eastAsia="zh-CN"/>
              </w:rPr>
            </w:pPr>
            <w:r w:rsidRPr="00784371">
              <w:rPr>
                <w:rFonts w:ascii="仿宋" w:eastAsia="仿宋" w:hAnsi="仿宋"/>
                <w:kern w:val="2"/>
                <w:sz w:val="24"/>
                <w:szCs w:val="24"/>
                <w:lang w:eastAsia="zh-CN"/>
              </w:rPr>
              <w:t>500万≤M</w:t>
            </w:r>
          </w:p>
        </w:tc>
        <w:tc>
          <w:tcPr>
            <w:tcW w:w="1610" w:type="dxa"/>
            <w:tcBorders>
              <w:top w:val="dashed" w:sz="4" w:space="0" w:color="auto"/>
              <w:left w:val="nil"/>
              <w:bottom w:val="dashed" w:sz="4" w:space="0" w:color="auto"/>
              <w:right w:val="nil"/>
            </w:tcBorders>
            <w:noWrap/>
            <w:vAlign w:val="center"/>
            <w:hideMark/>
          </w:tcPr>
          <w:p w:rsidR="00DE3110" w:rsidRDefault="00DE3110" w:rsidP="00EF3314">
            <w:pPr>
              <w:widowControl/>
              <w:autoSpaceDE/>
              <w:jc w:val="center"/>
              <w:rPr>
                <w:rFonts w:ascii="仿宋" w:eastAsia="仿宋" w:hAnsi="仿宋"/>
                <w:kern w:val="2"/>
                <w:sz w:val="24"/>
                <w:szCs w:val="24"/>
                <w:lang w:eastAsia="zh-CN"/>
              </w:rPr>
            </w:pPr>
            <w:r>
              <w:rPr>
                <w:rFonts w:ascii="仿宋" w:eastAsia="仿宋" w:hAnsi="仿宋" w:hint="eastAsia"/>
                <w:kern w:val="2"/>
                <w:sz w:val="24"/>
                <w:szCs w:val="24"/>
                <w:lang w:eastAsia="zh-CN"/>
              </w:rPr>
              <w:t>1000元/笔</w:t>
            </w:r>
          </w:p>
        </w:tc>
        <w:tc>
          <w:tcPr>
            <w:tcW w:w="1366" w:type="dxa"/>
            <w:tcBorders>
              <w:top w:val="dashed" w:sz="4" w:space="0" w:color="auto"/>
              <w:left w:val="nil"/>
              <w:bottom w:val="dashed" w:sz="4" w:space="0" w:color="auto"/>
              <w:right w:val="nil"/>
            </w:tcBorders>
            <w:noWrap/>
            <w:vAlign w:val="center"/>
          </w:tcPr>
          <w:p w:rsidR="00DE3110" w:rsidRDefault="00DE3110" w:rsidP="00EF3314">
            <w:pPr>
              <w:widowControl/>
              <w:autoSpaceDE/>
              <w:jc w:val="center"/>
              <w:rPr>
                <w:rFonts w:ascii="仿宋" w:eastAsia="仿宋" w:hAnsi="仿宋"/>
                <w:kern w:val="2"/>
                <w:sz w:val="24"/>
                <w:szCs w:val="24"/>
                <w:lang w:eastAsia="zh-CN"/>
              </w:rPr>
            </w:pPr>
          </w:p>
        </w:tc>
      </w:tr>
      <w:tr w:rsidR="00DE3110" w:rsidTr="00EF3314">
        <w:trPr>
          <w:trHeight w:val="285"/>
          <w:jc w:val="center"/>
        </w:trPr>
        <w:tc>
          <w:tcPr>
            <w:tcW w:w="2268" w:type="dxa"/>
            <w:tcBorders>
              <w:top w:val="dashed" w:sz="4" w:space="0" w:color="auto"/>
              <w:left w:val="nil"/>
              <w:bottom w:val="dashed" w:sz="4" w:space="0" w:color="auto"/>
              <w:right w:val="nil"/>
            </w:tcBorders>
            <w:noWrap/>
            <w:vAlign w:val="center"/>
            <w:hideMark/>
          </w:tcPr>
          <w:p w:rsidR="00DE3110" w:rsidRDefault="00DE3110" w:rsidP="00EF3314">
            <w:pPr>
              <w:widowControl/>
              <w:autoSpaceDE/>
              <w:jc w:val="center"/>
              <w:rPr>
                <w:rFonts w:ascii="仿宋" w:eastAsia="仿宋" w:hAnsi="仿宋"/>
                <w:b/>
                <w:kern w:val="2"/>
                <w:sz w:val="24"/>
                <w:szCs w:val="24"/>
                <w:lang w:eastAsia="zh-CN"/>
              </w:rPr>
            </w:pPr>
            <w:r>
              <w:rPr>
                <w:rFonts w:ascii="仿宋" w:eastAsia="仿宋" w:hAnsi="仿宋" w:hint="eastAsia"/>
                <w:b/>
                <w:kern w:val="2"/>
                <w:sz w:val="24"/>
                <w:szCs w:val="24"/>
                <w:lang w:eastAsia="zh-CN"/>
              </w:rPr>
              <w:t>申购费（C类）</w:t>
            </w:r>
          </w:p>
        </w:tc>
        <w:tc>
          <w:tcPr>
            <w:tcW w:w="6237" w:type="dxa"/>
            <w:gridSpan w:val="3"/>
            <w:tcBorders>
              <w:top w:val="dashed" w:sz="4" w:space="0" w:color="auto"/>
              <w:left w:val="nil"/>
              <w:bottom w:val="dashed" w:sz="4" w:space="0" w:color="auto"/>
              <w:right w:val="nil"/>
            </w:tcBorders>
            <w:noWrap/>
            <w:vAlign w:val="center"/>
            <w:hideMark/>
          </w:tcPr>
          <w:p w:rsidR="00DE3110" w:rsidRDefault="00DE3110" w:rsidP="00EF3314">
            <w:pPr>
              <w:widowControl/>
              <w:autoSpaceDE/>
              <w:jc w:val="center"/>
              <w:rPr>
                <w:rFonts w:ascii="仿宋" w:eastAsia="仿宋" w:hAnsi="仿宋"/>
                <w:kern w:val="2"/>
                <w:sz w:val="24"/>
                <w:szCs w:val="24"/>
                <w:lang w:eastAsia="zh-CN"/>
              </w:rPr>
            </w:pPr>
            <w:r>
              <w:rPr>
                <w:rFonts w:ascii="仿宋" w:eastAsia="仿宋" w:hAnsi="仿宋" w:hint="eastAsia"/>
                <w:kern w:val="2"/>
                <w:sz w:val="24"/>
                <w:szCs w:val="24"/>
                <w:lang w:eastAsia="zh-CN"/>
              </w:rPr>
              <w:t>0</w:t>
            </w:r>
          </w:p>
        </w:tc>
      </w:tr>
      <w:tr w:rsidR="00DE3110" w:rsidTr="00EF3314">
        <w:trPr>
          <w:trHeight w:val="285"/>
          <w:jc w:val="center"/>
        </w:trPr>
        <w:tc>
          <w:tcPr>
            <w:tcW w:w="2268" w:type="dxa"/>
            <w:vMerge w:val="restart"/>
            <w:tcBorders>
              <w:top w:val="dashed" w:sz="4" w:space="0" w:color="auto"/>
              <w:left w:val="nil"/>
              <w:bottom w:val="dashed" w:sz="4" w:space="0" w:color="auto"/>
              <w:right w:val="nil"/>
            </w:tcBorders>
            <w:noWrap/>
            <w:vAlign w:val="center"/>
            <w:hideMark/>
          </w:tcPr>
          <w:p w:rsidR="00DE3110" w:rsidRDefault="00DE3110" w:rsidP="00EF3314">
            <w:pPr>
              <w:widowControl/>
              <w:autoSpaceDE/>
              <w:jc w:val="center"/>
              <w:rPr>
                <w:rFonts w:ascii="仿宋" w:eastAsia="仿宋" w:hAnsi="仿宋"/>
                <w:b/>
                <w:kern w:val="2"/>
                <w:sz w:val="24"/>
                <w:szCs w:val="24"/>
                <w:lang w:eastAsia="zh-CN"/>
              </w:rPr>
            </w:pPr>
            <w:r>
              <w:rPr>
                <w:rFonts w:ascii="仿宋" w:eastAsia="仿宋" w:hAnsi="仿宋" w:hint="eastAsia"/>
                <w:b/>
                <w:kern w:val="2"/>
                <w:sz w:val="24"/>
                <w:szCs w:val="24"/>
                <w:lang w:eastAsia="zh-CN"/>
              </w:rPr>
              <w:t>赎回费（A类）</w:t>
            </w:r>
          </w:p>
        </w:tc>
        <w:tc>
          <w:tcPr>
            <w:tcW w:w="3261" w:type="dxa"/>
            <w:tcBorders>
              <w:top w:val="dashed" w:sz="4" w:space="0" w:color="auto"/>
              <w:left w:val="nil"/>
              <w:bottom w:val="dashed" w:sz="4" w:space="0" w:color="auto"/>
              <w:right w:val="nil"/>
            </w:tcBorders>
            <w:noWrap/>
            <w:vAlign w:val="center"/>
            <w:hideMark/>
          </w:tcPr>
          <w:p w:rsidR="00DE3110" w:rsidRDefault="00DE3110" w:rsidP="00EF3314">
            <w:pPr>
              <w:widowControl/>
              <w:autoSpaceDE/>
              <w:jc w:val="center"/>
              <w:rPr>
                <w:rFonts w:ascii="仿宋" w:eastAsia="仿宋" w:hAnsi="仿宋"/>
                <w:kern w:val="2"/>
                <w:sz w:val="24"/>
                <w:szCs w:val="24"/>
                <w:lang w:eastAsia="zh-CN"/>
              </w:rPr>
            </w:pPr>
            <w:r>
              <w:rPr>
                <w:rFonts w:ascii="仿宋" w:eastAsia="仿宋" w:hAnsi="仿宋" w:hint="eastAsia"/>
                <w:kern w:val="2"/>
                <w:sz w:val="24"/>
                <w:szCs w:val="24"/>
                <w:lang w:eastAsia="zh-CN"/>
              </w:rPr>
              <w:t>N＜7天</w:t>
            </w:r>
          </w:p>
        </w:tc>
        <w:tc>
          <w:tcPr>
            <w:tcW w:w="1610" w:type="dxa"/>
            <w:tcBorders>
              <w:top w:val="dashed" w:sz="4" w:space="0" w:color="auto"/>
              <w:left w:val="nil"/>
              <w:bottom w:val="dashed" w:sz="4" w:space="0" w:color="auto"/>
              <w:right w:val="nil"/>
            </w:tcBorders>
            <w:noWrap/>
            <w:vAlign w:val="center"/>
            <w:hideMark/>
          </w:tcPr>
          <w:p w:rsidR="00DE3110" w:rsidRDefault="00DE3110" w:rsidP="00EF3314">
            <w:pPr>
              <w:widowControl/>
              <w:autoSpaceDE/>
              <w:jc w:val="center"/>
              <w:rPr>
                <w:rFonts w:ascii="仿宋" w:eastAsia="仿宋" w:hAnsi="仿宋"/>
                <w:kern w:val="2"/>
                <w:sz w:val="24"/>
                <w:szCs w:val="24"/>
                <w:lang w:eastAsia="zh-CN"/>
              </w:rPr>
            </w:pPr>
            <w:r>
              <w:rPr>
                <w:rFonts w:ascii="仿宋" w:eastAsia="仿宋" w:hAnsi="仿宋" w:hint="eastAsia"/>
                <w:kern w:val="2"/>
                <w:sz w:val="24"/>
                <w:szCs w:val="24"/>
                <w:lang w:eastAsia="zh-CN"/>
              </w:rPr>
              <w:t>1.5</w:t>
            </w:r>
            <w:r>
              <w:rPr>
                <w:rFonts w:ascii="仿宋" w:eastAsia="仿宋" w:hAnsi="仿宋"/>
                <w:kern w:val="2"/>
                <w:sz w:val="24"/>
                <w:szCs w:val="24"/>
                <w:lang w:eastAsia="zh-CN"/>
              </w:rPr>
              <w:t>0</w:t>
            </w:r>
            <w:r>
              <w:rPr>
                <w:rFonts w:ascii="仿宋" w:eastAsia="仿宋" w:hAnsi="仿宋" w:hint="eastAsia"/>
                <w:kern w:val="2"/>
                <w:sz w:val="24"/>
                <w:szCs w:val="24"/>
                <w:lang w:eastAsia="zh-CN"/>
              </w:rPr>
              <w:t>%</w:t>
            </w:r>
          </w:p>
        </w:tc>
        <w:tc>
          <w:tcPr>
            <w:tcW w:w="1366" w:type="dxa"/>
            <w:tcBorders>
              <w:top w:val="dashed" w:sz="4" w:space="0" w:color="auto"/>
              <w:left w:val="nil"/>
              <w:bottom w:val="dashed" w:sz="4" w:space="0" w:color="auto"/>
              <w:right w:val="nil"/>
            </w:tcBorders>
            <w:noWrap/>
            <w:vAlign w:val="center"/>
            <w:hideMark/>
          </w:tcPr>
          <w:p w:rsidR="00DE3110" w:rsidRDefault="00DE3110" w:rsidP="00EF3314">
            <w:pPr>
              <w:jc w:val="center"/>
              <w:rPr>
                <w:rFonts w:ascii="仿宋" w:eastAsia="仿宋" w:hAnsi="仿宋"/>
                <w:kern w:val="2"/>
                <w:sz w:val="24"/>
                <w:szCs w:val="24"/>
                <w:lang w:eastAsia="zh-CN"/>
              </w:rPr>
            </w:pPr>
          </w:p>
        </w:tc>
      </w:tr>
      <w:tr w:rsidR="00DE3110" w:rsidTr="00EF3314">
        <w:trPr>
          <w:trHeight w:val="285"/>
          <w:jc w:val="center"/>
        </w:trPr>
        <w:tc>
          <w:tcPr>
            <w:tcW w:w="0" w:type="auto"/>
            <w:vMerge/>
            <w:tcBorders>
              <w:top w:val="dashed" w:sz="4" w:space="0" w:color="auto"/>
              <w:left w:val="nil"/>
              <w:bottom w:val="dashed" w:sz="4" w:space="0" w:color="auto"/>
              <w:right w:val="nil"/>
            </w:tcBorders>
            <w:vAlign w:val="center"/>
            <w:hideMark/>
          </w:tcPr>
          <w:p w:rsidR="00DE3110" w:rsidRDefault="00DE3110" w:rsidP="00EF3314">
            <w:pPr>
              <w:widowControl/>
              <w:autoSpaceDE/>
              <w:autoSpaceDN/>
              <w:rPr>
                <w:rFonts w:ascii="仿宋" w:eastAsia="仿宋" w:hAnsi="仿宋"/>
                <w:b/>
                <w:kern w:val="2"/>
                <w:sz w:val="24"/>
                <w:szCs w:val="24"/>
                <w:lang w:eastAsia="zh-CN"/>
              </w:rPr>
            </w:pPr>
          </w:p>
        </w:tc>
        <w:tc>
          <w:tcPr>
            <w:tcW w:w="3261" w:type="dxa"/>
            <w:tcBorders>
              <w:top w:val="dashed" w:sz="4" w:space="0" w:color="auto"/>
              <w:left w:val="nil"/>
              <w:bottom w:val="dashed" w:sz="4" w:space="0" w:color="auto"/>
              <w:right w:val="nil"/>
            </w:tcBorders>
            <w:noWrap/>
            <w:vAlign w:val="center"/>
            <w:hideMark/>
          </w:tcPr>
          <w:p w:rsidR="00DE3110" w:rsidRDefault="00DE3110" w:rsidP="00EF3314">
            <w:pPr>
              <w:widowControl/>
              <w:autoSpaceDE/>
              <w:jc w:val="center"/>
              <w:rPr>
                <w:rFonts w:ascii="仿宋" w:eastAsia="仿宋" w:hAnsi="仿宋"/>
                <w:kern w:val="2"/>
                <w:sz w:val="24"/>
                <w:szCs w:val="24"/>
                <w:lang w:eastAsia="zh-CN"/>
              </w:rPr>
            </w:pPr>
            <w:r>
              <w:rPr>
                <w:rFonts w:ascii="仿宋" w:eastAsia="仿宋" w:hAnsi="仿宋" w:hint="eastAsia"/>
                <w:kern w:val="2"/>
                <w:sz w:val="24"/>
                <w:szCs w:val="24"/>
                <w:lang w:eastAsia="zh-CN"/>
              </w:rPr>
              <w:t>7天≤N＜30天</w:t>
            </w:r>
          </w:p>
        </w:tc>
        <w:tc>
          <w:tcPr>
            <w:tcW w:w="1610" w:type="dxa"/>
            <w:tcBorders>
              <w:top w:val="dashed" w:sz="4" w:space="0" w:color="auto"/>
              <w:left w:val="nil"/>
              <w:bottom w:val="dashed" w:sz="4" w:space="0" w:color="auto"/>
              <w:right w:val="nil"/>
            </w:tcBorders>
            <w:noWrap/>
            <w:vAlign w:val="center"/>
            <w:hideMark/>
          </w:tcPr>
          <w:p w:rsidR="00DE3110" w:rsidRDefault="00DE3110" w:rsidP="00DE3110">
            <w:pPr>
              <w:widowControl/>
              <w:autoSpaceDE/>
              <w:jc w:val="center"/>
              <w:rPr>
                <w:rFonts w:ascii="仿宋" w:eastAsia="仿宋" w:hAnsi="仿宋"/>
                <w:kern w:val="2"/>
                <w:sz w:val="24"/>
                <w:szCs w:val="24"/>
                <w:lang w:eastAsia="zh-CN"/>
              </w:rPr>
            </w:pPr>
            <w:r>
              <w:rPr>
                <w:rFonts w:ascii="仿宋" w:eastAsia="仿宋" w:hAnsi="仿宋" w:hint="eastAsia"/>
                <w:kern w:val="2"/>
                <w:sz w:val="24"/>
                <w:szCs w:val="24"/>
                <w:lang w:eastAsia="zh-CN"/>
              </w:rPr>
              <w:t>0.</w:t>
            </w:r>
            <w:r>
              <w:rPr>
                <w:rFonts w:ascii="仿宋" w:eastAsia="仿宋" w:hAnsi="仿宋"/>
                <w:kern w:val="2"/>
                <w:sz w:val="24"/>
                <w:szCs w:val="24"/>
                <w:lang w:eastAsia="zh-CN"/>
              </w:rPr>
              <w:t>30</w:t>
            </w:r>
            <w:r>
              <w:rPr>
                <w:rFonts w:ascii="仿宋" w:eastAsia="仿宋" w:hAnsi="仿宋" w:hint="eastAsia"/>
                <w:kern w:val="2"/>
                <w:sz w:val="24"/>
                <w:szCs w:val="24"/>
                <w:lang w:eastAsia="zh-CN"/>
              </w:rPr>
              <w:t>%</w:t>
            </w:r>
          </w:p>
        </w:tc>
        <w:tc>
          <w:tcPr>
            <w:tcW w:w="1366" w:type="dxa"/>
            <w:tcBorders>
              <w:top w:val="dashed" w:sz="4" w:space="0" w:color="auto"/>
              <w:left w:val="nil"/>
              <w:bottom w:val="dashed" w:sz="4" w:space="0" w:color="auto"/>
              <w:right w:val="nil"/>
            </w:tcBorders>
            <w:noWrap/>
            <w:vAlign w:val="center"/>
            <w:hideMark/>
          </w:tcPr>
          <w:p w:rsidR="00DE3110" w:rsidRDefault="00DE3110" w:rsidP="00EF3314">
            <w:pPr>
              <w:jc w:val="center"/>
              <w:rPr>
                <w:rFonts w:ascii="仿宋" w:eastAsia="仿宋" w:hAnsi="仿宋"/>
                <w:kern w:val="2"/>
                <w:sz w:val="24"/>
                <w:szCs w:val="24"/>
                <w:lang w:eastAsia="zh-CN"/>
              </w:rPr>
            </w:pPr>
          </w:p>
        </w:tc>
      </w:tr>
      <w:tr w:rsidR="00DE3110" w:rsidTr="00EF3314">
        <w:trPr>
          <w:trHeight w:val="285"/>
          <w:jc w:val="center"/>
        </w:trPr>
        <w:tc>
          <w:tcPr>
            <w:tcW w:w="0" w:type="auto"/>
            <w:vMerge/>
            <w:tcBorders>
              <w:top w:val="dashed" w:sz="4" w:space="0" w:color="auto"/>
              <w:left w:val="nil"/>
              <w:bottom w:val="dashed" w:sz="4" w:space="0" w:color="auto"/>
              <w:right w:val="nil"/>
            </w:tcBorders>
            <w:vAlign w:val="center"/>
            <w:hideMark/>
          </w:tcPr>
          <w:p w:rsidR="00DE3110" w:rsidRDefault="00DE3110" w:rsidP="00EF3314">
            <w:pPr>
              <w:widowControl/>
              <w:autoSpaceDE/>
              <w:autoSpaceDN/>
              <w:rPr>
                <w:rFonts w:ascii="仿宋" w:eastAsia="仿宋" w:hAnsi="仿宋"/>
                <w:b/>
                <w:kern w:val="2"/>
                <w:sz w:val="24"/>
                <w:szCs w:val="24"/>
                <w:lang w:eastAsia="zh-CN"/>
              </w:rPr>
            </w:pPr>
          </w:p>
        </w:tc>
        <w:tc>
          <w:tcPr>
            <w:tcW w:w="3261" w:type="dxa"/>
            <w:tcBorders>
              <w:top w:val="dashed" w:sz="4" w:space="0" w:color="auto"/>
              <w:left w:val="nil"/>
              <w:bottom w:val="dashed" w:sz="4" w:space="0" w:color="auto"/>
              <w:right w:val="nil"/>
            </w:tcBorders>
            <w:noWrap/>
            <w:vAlign w:val="center"/>
            <w:hideMark/>
          </w:tcPr>
          <w:p w:rsidR="00DE3110" w:rsidRDefault="00DE3110" w:rsidP="00DE3110">
            <w:pPr>
              <w:widowControl/>
              <w:autoSpaceDE/>
              <w:jc w:val="center"/>
              <w:rPr>
                <w:rFonts w:ascii="仿宋" w:eastAsia="仿宋" w:hAnsi="仿宋"/>
                <w:kern w:val="2"/>
                <w:sz w:val="24"/>
                <w:szCs w:val="24"/>
                <w:lang w:eastAsia="zh-CN"/>
              </w:rPr>
            </w:pPr>
            <w:r>
              <w:rPr>
                <w:rFonts w:ascii="仿宋" w:eastAsia="仿宋" w:hAnsi="仿宋"/>
                <w:kern w:val="2"/>
                <w:sz w:val="24"/>
                <w:szCs w:val="24"/>
                <w:lang w:eastAsia="zh-CN"/>
              </w:rPr>
              <w:t>N≥30天</w:t>
            </w:r>
          </w:p>
        </w:tc>
        <w:tc>
          <w:tcPr>
            <w:tcW w:w="1610" w:type="dxa"/>
            <w:tcBorders>
              <w:top w:val="dashed" w:sz="4" w:space="0" w:color="auto"/>
              <w:left w:val="nil"/>
              <w:bottom w:val="dashed" w:sz="4" w:space="0" w:color="auto"/>
              <w:right w:val="nil"/>
            </w:tcBorders>
            <w:noWrap/>
            <w:vAlign w:val="center"/>
            <w:hideMark/>
          </w:tcPr>
          <w:p w:rsidR="00DE3110" w:rsidRDefault="00DE3110" w:rsidP="00EF3314">
            <w:pPr>
              <w:widowControl/>
              <w:autoSpaceDE/>
              <w:jc w:val="center"/>
              <w:rPr>
                <w:rFonts w:ascii="仿宋" w:eastAsia="仿宋" w:hAnsi="仿宋"/>
                <w:kern w:val="2"/>
                <w:sz w:val="24"/>
                <w:szCs w:val="24"/>
                <w:lang w:eastAsia="zh-CN"/>
              </w:rPr>
            </w:pPr>
            <w:r>
              <w:rPr>
                <w:rFonts w:ascii="仿宋" w:eastAsia="仿宋" w:hAnsi="仿宋" w:hint="eastAsia"/>
                <w:kern w:val="2"/>
                <w:sz w:val="24"/>
                <w:szCs w:val="24"/>
                <w:lang w:eastAsia="zh-CN"/>
              </w:rPr>
              <w:t>0.05%</w:t>
            </w:r>
          </w:p>
        </w:tc>
        <w:tc>
          <w:tcPr>
            <w:tcW w:w="1366" w:type="dxa"/>
            <w:tcBorders>
              <w:top w:val="dashed" w:sz="4" w:space="0" w:color="auto"/>
              <w:left w:val="nil"/>
              <w:bottom w:val="dashed" w:sz="4" w:space="0" w:color="auto"/>
              <w:right w:val="nil"/>
            </w:tcBorders>
            <w:noWrap/>
            <w:vAlign w:val="center"/>
            <w:hideMark/>
          </w:tcPr>
          <w:p w:rsidR="00DE3110" w:rsidRDefault="00DE3110" w:rsidP="00EF3314">
            <w:pPr>
              <w:jc w:val="center"/>
              <w:rPr>
                <w:rFonts w:ascii="仿宋" w:eastAsia="仿宋" w:hAnsi="仿宋"/>
                <w:kern w:val="2"/>
                <w:sz w:val="24"/>
                <w:szCs w:val="24"/>
                <w:lang w:eastAsia="zh-CN"/>
              </w:rPr>
            </w:pPr>
          </w:p>
        </w:tc>
      </w:tr>
      <w:tr w:rsidR="00DE3110" w:rsidTr="00EF3314">
        <w:trPr>
          <w:trHeight w:val="285"/>
          <w:jc w:val="center"/>
        </w:trPr>
        <w:tc>
          <w:tcPr>
            <w:tcW w:w="0" w:type="auto"/>
            <w:vMerge w:val="restart"/>
            <w:tcBorders>
              <w:top w:val="dashed" w:sz="4" w:space="0" w:color="auto"/>
              <w:left w:val="nil"/>
              <w:bottom w:val="single" w:sz="4" w:space="0" w:color="auto"/>
              <w:right w:val="nil"/>
            </w:tcBorders>
            <w:vAlign w:val="center"/>
            <w:hideMark/>
          </w:tcPr>
          <w:p w:rsidR="00DE3110" w:rsidRDefault="00DE3110" w:rsidP="00EF3314">
            <w:pPr>
              <w:jc w:val="center"/>
              <w:rPr>
                <w:rFonts w:ascii="仿宋" w:eastAsia="仿宋" w:hAnsi="仿宋"/>
                <w:b/>
                <w:kern w:val="2"/>
                <w:sz w:val="24"/>
                <w:szCs w:val="24"/>
                <w:lang w:eastAsia="zh-CN"/>
              </w:rPr>
            </w:pPr>
            <w:r>
              <w:rPr>
                <w:rFonts w:ascii="仿宋" w:eastAsia="仿宋" w:hAnsi="仿宋" w:hint="eastAsia"/>
                <w:b/>
                <w:kern w:val="2"/>
                <w:sz w:val="24"/>
                <w:szCs w:val="24"/>
                <w:lang w:eastAsia="zh-CN"/>
              </w:rPr>
              <w:t>赎回费（C类）</w:t>
            </w:r>
          </w:p>
        </w:tc>
        <w:tc>
          <w:tcPr>
            <w:tcW w:w="3261" w:type="dxa"/>
            <w:tcBorders>
              <w:top w:val="dashed" w:sz="4" w:space="0" w:color="auto"/>
              <w:left w:val="nil"/>
              <w:bottom w:val="dashed" w:sz="4" w:space="0" w:color="auto"/>
              <w:right w:val="nil"/>
            </w:tcBorders>
            <w:noWrap/>
            <w:vAlign w:val="center"/>
            <w:hideMark/>
          </w:tcPr>
          <w:p w:rsidR="00DE3110" w:rsidRDefault="00DE3110" w:rsidP="00EF3314">
            <w:pPr>
              <w:widowControl/>
              <w:autoSpaceDE/>
              <w:jc w:val="center"/>
              <w:rPr>
                <w:rFonts w:ascii="仿宋" w:eastAsia="仿宋" w:hAnsi="仿宋"/>
                <w:kern w:val="2"/>
                <w:sz w:val="24"/>
                <w:szCs w:val="24"/>
                <w:lang w:eastAsia="zh-CN"/>
              </w:rPr>
            </w:pPr>
            <w:r>
              <w:rPr>
                <w:rFonts w:ascii="仿宋" w:eastAsia="仿宋" w:hAnsi="仿宋" w:hint="eastAsia"/>
                <w:kern w:val="2"/>
                <w:sz w:val="24"/>
                <w:szCs w:val="24"/>
                <w:lang w:eastAsia="zh-CN"/>
              </w:rPr>
              <w:t>N＜7天</w:t>
            </w:r>
          </w:p>
        </w:tc>
        <w:tc>
          <w:tcPr>
            <w:tcW w:w="1610" w:type="dxa"/>
            <w:tcBorders>
              <w:top w:val="dashed" w:sz="4" w:space="0" w:color="auto"/>
              <w:left w:val="nil"/>
              <w:bottom w:val="dashed" w:sz="4" w:space="0" w:color="auto"/>
              <w:right w:val="nil"/>
            </w:tcBorders>
            <w:noWrap/>
            <w:vAlign w:val="center"/>
            <w:hideMark/>
          </w:tcPr>
          <w:p w:rsidR="00DE3110" w:rsidRDefault="00DE3110" w:rsidP="00EF3314">
            <w:pPr>
              <w:widowControl/>
              <w:autoSpaceDE/>
              <w:jc w:val="center"/>
              <w:rPr>
                <w:rFonts w:ascii="仿宋" w:eastAsia="仿宋" w:hAnsi="仿宋"/>
                <w:kern w:val="2"/>
                <w:sz w:val="24"/>
                <w:szCs w:val="24"/>
                <w:lang w:eastAsia="zh-CN"/>
              </w:rPr>
            </w:pPr>
            <w:r>
              <w:rPr>
                <w:rFonts w:ascii="仿宋" w:eastAsia="仿宋" w:hAnsi="仿宋" w:hint="eastAsia"/>
                <w:kern w:val="2"/>
                <w:sz w:val="24"/>
                <w:szCs w:val="24"/>
                <w:lang w:eastAsia="zh-CN"/>
              </w:rPr>
              <w:t>1.5</w:t>
            </w:r>
            <w:r>
              <w:rPr>
                <w:rFonts w:ascii="仿宋" w:eastAsia="仿宋" w:hAnsi="仿宋"/>
                <w:kern w:val="2"/>
                <w:sz w:val="24"/>
                <w:szCs w:val="24"/>
                <w:lang w:eastAsia="zh-CN"/>
              </w:rPr>
              <w:t>0</w:t>
            </w:r>
            <w:r>
              <w:rPr>
                <w:rFonts w:ascii="仿宋" w:eastAsia="仿宋" w:hAnsi="仿宋" w:hint="eastAsia"/>
                <w:kern w:val="2"/>
                <w:sz w:val="24"/>
                <w:szCs w:val="24"/>
                <w:lang w:eastAsia="zh-CN"/>
              </w:rPr>
              <w:t>%</w:t>
            </w:r>
          </w:p>
        </w:tc>
        <w:tc>
          <w:tcPr>
            <w:tcW w:w="1366" w:type="dxa"/>
            <w:tcBorders>
              <w:top w:val="dashed" w:sz="4" w:space="0" w:color="auto"/>
              <w:left w:val="nil"/>
              <w:bottom w:val="dashed" w:sz="4" w:space="0" w:color="auto"/>
              <w:right w:val="nil"/>
            </w:tcBorders>
            <w:noWrap/>
            <w:vAlign w:val="center"/>
          </w:tcPr>
          <w:p w:rsidR="00DE3110" w:rsidRDefault="00DE3110" w:rsidP="00EF3314">
            <w:pPr>
              <w:widowControl/>
              <w:autoSpaceDE/>
              <w:jc w:val="center"/>
              <w:rPr>
                <w:rFonts w:ascii="仿宋" w:eastAsia="仿宋" w:hAnsi="仿宋"/>
                <w:kern w:val="2"/>
                <w:sz w:val="24"/>
                <w:szCs w:val="24"/>
                <w:lang w:eastAsia="zh-CN"/>
              </w:rPr>
            </w:pPr>
          </w:p>
        </w:tc>
      </w:tr>
      <w:tr w:rsidR="00DE3110" w:rsidTr="00EF3314">
        <w:trPr>
          <w:trHeight w:val="285"/>
          <w:jc w:val="center"/>
        </w:trPr>
        <w:tc>
          <w:tcPr>
            <w:tcW w:w="0" w:type="auto"/>
            <w:vMerge/>
            <w:tcBorders>
              <w:top w:val="dashed" w:sz="4" w:space="0" w:color="auto"/>
              <w:left w:val="nil"/>
              <w:bottom w:val="single" w:sz="4" w:space="0" w:color="auto"/>
              <w:right w:val="nil"/>
            </w:tcBorders>
            <w:vAlign w:val="center"/>
            <w:hideMark/>
          </w:tcPr>
          <w:p w:rsidR="00DE3110" w:rsidRDefault="00DE3110" w:rsidP="00EF3314">
            <w:pPr>
              <w:widowControl/>
              <w:autoSpaceDE/>
              <w:autoSpaceDN/>
              <w:rPr>
                <w:rFonts w:ascii="仿宋" w:eastAsia="仿宋" w:hAnsi="仿宋"/>
                <w:b/>
                <w:kern w:val="2"/>
                <w:sz w:val="24"/>
                <w:szCs w:val="24"/>
                <w:lang w:eastAsia="zh-CN"/>
              </w:rPr>
            </w:pPr>
          </w:p>
        </w:tc>
        <w:tc>
          <w:tcPr>
            <w:tcW w:w="3261" w:type="dxa"/>
            <w:tcBorders>
              <w:top w:val="dashed" w:sz="4" w:space="0" w:color="auto"/>
              <w:left w:val="nil"/>
              <w:bottom w:val="single" w:sz="4" w:space="0" w:color="auto"/>
              <w:right w:val="nil"/>
            </w:tcBorders>
            <w:noWrap/>
            <w:vAlign w:val="center"/>
            <w:hideMark/>
          </w:tcPr>
          <w:p w:rsidR="00DE3110" w:rsidRDefault="00DE3110" w:rsidP="00EF3314">
            <w:pPr>
              <w:widowControl/>
              <w:autoSpaceDE/>
              <w:jc w:val="center"/>
              <w:rPr>
                <w:rFonts w:ascii="仿宋" w:eastAsia="仿宋" w:hAnsi="仿宋"/>
                <w:kern w:val="2"/>
                <w:sz w:val="24"/>
                <w:szCs w:val="24"/>
                <w:lang w:eastAsia="zh-CN"/>
              </w:rPr>
            </w:pPr>
            <w:r>
              <w:rPr>
                <w:rFonts w:ascii="仿宋" w:eastAsia="仿宋" w:hAnsi="仿宋"/>
                <w:kern w:val="2"/>
                <w:sz w:val="24"/>
                <w:szCs w:val="24"/>
                <w:lang w:eastAsia="zh-CN"/>
              </w:rPr>
              <w:t>N≥7天</w:t>
            </w:r>
          </w:p>
        </w:tc>
        <w:tc>
          <w:tcPr>
            <w:tcW w:w="1610" w:type="dxa"/>
            <w:tcBorders>
              <w:top w:val="dashed" w:sz="4" w:space="0" w:color="auto"/>
              <w:left w:val="nil"/>
              <w:bottom w:val="single" w:sz="4" w:space="0" w:color="auto"/>
              <w:right w:val="nil"/>
            </w:tcBorders>
            <w:noWrap/>
            <w:vAlign w:val="center"/>
            <w:hideMark/>
          </w:tcPr>
          <w:p w:rsidR="00DE3110" w:rsidRDefault="00DE3110" w:rsidP="00EF3314">
            <w:pPr>
              <w:widowControl/>
              <w:autoSpaceDE/>
              <w:jc w:val="center"/>
              <w:rPr>
                <w:rFonts w:ascii="仿宋" w:eastAsia="仿宋" w:hAnsi="仿宋"/>
                <w:kern w:val="2"/>
                <w:sz w:val="24"/>
                <w:szCs w:val="24"/>
                <w:lang w:eastAsia="zh-CN"/>
              </w:rPr>
            </w:pPr>
            <w:r>
              <w:rPr>
                <w:rFonts w:ascii="仿宋" w:eastAsia="仿宋" w:hAnsi="仿宋" w:hint="eastAsia"/>
                <w:kern w:val="2"/>
                <w:sz w:val="24"/>
                <w:szCs w:val="24"/>
                <w:lang w:eastAsia="zh-CN"/>
              </w:rPr>
              <w:t>0</w:t>
            </w:r>
          </w:p>
        </w:tc>
        <w:tc>
          <w:tcPr>
            <w:tcW w:w="1366" w:type="dxa"/>
            <w:tcBorders>
              <w:top w:val="dashed" w:sz="4" w:space="0" w:color="auto"/>
              <w:left w:val="nil"/>
              <w:bottom w:val="single" w:sz="4" w:space="0" w:color="auto"/>
              <w:right w:val="nil"/>
            </w:tcBorders>
            <w:noWrap/>
            <w:vAlign w:val="center"/>
          </w:tcPr>
          <w:p w:rsidR="00DE3110" w:rsidRDefault="00DE3110" w:rsidP="00EF3314">
            <w:pPr>
              <w:widowControl/>
              <w:autoSpaceDE/>
              <w:jc w:val="center"/>
              <w:rPr>
                <w:rFonts w:ascii="仿宋" w:eastAsia="仿宋" w:hAnsi="仿宋"/>
                <w:kern w:val="2"/>
                <w:sz w:val="24"/>
                <w:szCs w:val="24"/>
                <w:lang w:eastAsia="zh-CN"/>
              </w:rPr>
            </w:pPr>
          </w:p>
        </w:tc>
      </w:tr>
    </w:tbl>
    <w:p w:rsidR="00DE3110" w:rsidRDefault="00DE3110" w:rsidP="00DE3110">
      <w:pPr>
        <w:spacing w:line="312" w:lineRule="exact"/>
        <w:ind w:firstLineChars="200" w:firstLine="480"/>
        <w:jc w:val="both"/>
        <w:rPr>
          <w:rFonts w:ascii="仿宋" w:eastAsia="仿宋" w:hAnsi="仿宋"/>
          <w:color w:val="000000"/>
          <w:sz w:val="24"/>
          <w:szCs w:val="24"/>
          <w:lang w:eastAsia="zh-CN"/>
        </w:rPr>
      </w:pPr>
      <w:r w:rsidRPr="00B57E87">
        <w:rPr>
          <w:rFonts w:ascii="仿宋" w:eastAsia="仿宋" w:hAnsi="仿宋" w:hint="eastAsia"/>
          <w:color w:val="000000"/>
          <w:sz w:val="24"/>
          <w:szCs w:val="24"/>
          <w:lang w:eastAsia="zh-CN"/>
        </w:rPr>
        <w:t>注</w:t>
      </w:r>
      <w:r w:rsidRPr="00B57E87">
        <w:rPr>
          <w:rFonts w:ascii="仿宋" w:eastAsia="仿宋" w:hAnsi="仿宋"/>
          <w:color w:val="000000"/>
          <w:sz w:val="24"/>
          <w:szCs w:val="24"/>
          <w:lang w:eastAsia="zh-CN"/>
        </w:rPr>
        <w:t>：</w:t>
      </w:r>
      <w:r w:rsidRPr="00FA16C5">
        <w:rPr>
          <w:rFonts w:ascii="仿宋" w:eastAsia="仿宋" w:hAnsi="仿宋" w:hint="eastAsia"/>
          <w:color w:val="000000"/>
          <w:sz w:val="24"/>
          <w:szCs w:val="24"/>
          <w:lang w:eastAsia="zh-CN"/>
        </w:rPr>
        <w:t>同一交易日投资人可以多次申购本基金，申购费率按每笔申购申请单独计算</w:t>
      </w:r>
      <w:r w:rsidRPr="0082249B">
        <w:rPr>
          <w:rFonts w:ascii="仿宋" w:eastAsia="仿宋" w:hAnsi="仿宋" w:hint="eastAsia"/>
          <w:color w:val="000000"/>
          <w:sz w:val="24"/>
          <w:szCs w:val="24"/>
          <w:lang w:eastAsia="zh-CN"/>
        </w:rPr>
        <w:t>。申购费用由投资人承担，不列入基金财产，主要用于本基金的市场推广、销售、登记等各项费用。</w:t>
      </w:r>
    </w:p>
    <w:p w:rsidR="00DE3110" w:rsidRPr="00DE3110" w:rsidRDefault="00DE3110" w:rsidP="000714B5">
      <w:pPr>
        <w:widowControl/>
        <w:autoSpaceDE/>
        <w:autoSpaceDN/>
        <w:ind w:leftChars="150" w:left="330" w:firstLineChars="250" w:firstLine="600"/>
        <w:jc w:val="both"/>
        <w:rPr>
          <w:rFonts w:ascii="仿宋" w:eastAsia="仿宋" w:hAnsi="仿宋"/>
          <w:color w:val="000000"/>
          <w:sz w:val="24"/>
          <w:szCs w:val="24"/>
          <w:lang w:eastAsia="zh-CN"/>
        </w:rPr>
      </w:pPr>
    </w:p>
    <w:p w:rsidR="00AD3081" w:rsidRDefault="00AD3081" w:rsidP="002C4780">
      <w:pPr>
        <w:spacing w:line="312" w:lineRule="exact"/>
        <w:ind w:firstLineChars="200" w:firstLine="480"/>
        <w:rPr>
          <w:rFonts w:ascii="仿宋" w:eastAsia="仿宋" w:hAnsi="仿宋"/>
          <w:b/>
          <w:sz w:val="24"/>
          <w:szCs w:val="24"/>
          <w:lang w:eastAsia="zh-CN"/>
        </w:rPr>
      </w:pPr>
    </w:p>
    <w:p w:rsidR="00A3566B" w:rsidRPr="00E26ACB" w:rsidRDefault="00A3566B" w:rsidP="00A94551">
      <w:pPr>
        <w:spacing w:line="312" w:lineRule="exact"/>
        <w:rPr>
          <w:rFonts w:ascii="仿宋" w:eastAsia="仿宋" w:hAnsi="仿宋"/>
          <w:b/>
          <w:sz w:val="24"/>
          <w:szCs w:val="24"/>
          <w:lang w:eastAsia="zh-CN"/>
        </w:rPr>
      </w:pPr>
      <w:r w:rsidRPr="00E26ACB">
        <w:rPr>
          <w:rFonts w:ascii="仿宋" w:eastAsia="仿宋" w:hAnsi="仿宋" w:hint="eastAsia"/>
          <w:b/>
          <w:sz w:val="24"/>
          <w:szCs w:val="24"/>
          <w:lang w:eastAsia="zh-CN"/>
        </w:rPr>
        <w:t>（二）基金运作相关费用</w:t>
      </w:r>
    </w:p>
    <w:p w:rsidR="00843A86" w:rsidRDefault="00596871" w:rsidP="00A94551">
      <w:pPr>
        <w:spacing w:line="312" w:lineRule="exact"/>
        <w:ind w:firstLineChars="200" w:firstLine="480"/>
        <w:rPr>
          <w:rFonts w:ascii="仿宋" w:eastAsia="仿宋" w:hAnsi="仿宋"/>
          <w:sz w:val="24"/>
          <w:szCs w:val="24"/>
          <w:lang w:eastAsia="zh-CN"/>
        </w:rPr>
      </w:pPr>
      <w:r>
        <w:rPr>
          <w:rFonts w:ascii="仿宋" w:eastAsia="仿宋" w:hAnsi="仿宋" w:hint="eastAsia"/>
          <w:sz w:val="24"/>
          <w:szCs w:val="24"/>
          <w:lang w:eastAsia="zh-CN"/>
        </w:rPr>
        <w:t>以下费用将从基金资产中扣除</w:t>
      </w:r>
      <w:r w:rsidR="00095F0F">
        <w:rPr>
          <w:rFonts w:ascii="仿宋" w:eastAsia="仿宋" w:hAnsi="仿宋" w:hint="eastAsia"/>
          <w:sz w:val="24"/>
          <w:szCs w:val="24"/>
          <w:lang w:eastAsia="zh-CN"/>
        </w:rPr>
        <w:t>：</w:t>
      </w:r>
    </w:p>
    <w:tbl>
      <w:tblPr>
        <w:tblW w:w="8505" w:type="dxa"/>
        <w:jc w:val="center"/>
        <w:tblBorders>
          <w:top w:val="single" w:sz="4" w:space="0" w:color="auto"/>
          <w:bottom w:val="single" w:sz="4" w:space="0" w:color="auto"/>
          <w:insideH w:val="dotted" w:sz="4" w:space="0" w:color="auto"/>
          <w:insideV w:val="dotted" w:sz="4" w:space="0" w:color="auto"/>
        </w:tblBorders>
        <w:tblLook w:val="04A0"/>
      </w:tblPr>
      <w:tblGrid>
        <w:gridCol w:w="4111"/>
        <w:gridCol w:w="4394"/>
      </w:tblGrid>
      <w:tr w:rsidR="00100CFA" w:rsidRPr="002D1208" w:rsidTr="00034087">
        <w:trPr>
          <w:trHeight w:val="318"/>
          <w:jc w:val="center"/>
        </w:trPr>
        <w:tc>
          <w:tcPr>
            <w:tcW w:w="4111" w:type="dxa"/>
            <w:tcBorders>
              <w:top w:val="single" w:sz="4" w:space="0" w:color="auto"/>
              <w:bottom w:val="dashed" w:sz="4" w:space="0" w:color="auto"/>
              <w:right w:val="nil"/>
            </w:tcBorders>
            <w:shd w:val="clear" w:color="auto" w:fill="auto"/>
            <w:noWrap/>
            <w:vAlign w:val="center"/>
            <w:hideMark/>
          </w:tcPr>
          <w:p w:rsidR="00100CFA" w:rsidRPr="00CC605D" w:rsidRDefault="00100CFA" w:rsidP="00A94551">
            <w:pPr>
              <w:widowControl/>
              <w:autoSpaceDE/>
              <w:autoSpaceDN/>
              <w:rPr>
                <w:rFonts w:ascii="仿宋" w:eastAsia="仿宋" w:hAnsi="仿宋"/>
                <w:b/>
                <w:color w:val="000000"/>
                <w:sz w:val="24"/>
                <w:szCs w:val="24"/>
                <w:lang w:eastAsia="zh-CN"/>
              </w:rPr>
            </w:pPr>
            <w:r w:rsidRPr="00CC605D">
              <w:rPr>
                <w:rFonts w:ascii="仿宋" w:eastAsia="仿宋" w:hAnsi="仿宋" w:hint="eastAsia"/>
                <w:b/>
                <w:color w:val="000000"/>
                <w:sz w:val="24"/>
                <w:szCs w:val="24"/>
                <w:lang w:eastAsia="zh-CN"/>
              </w:rPr>
              <w:t>费用类别</w:t>
            </w:r>
          </w:p>
        </w:tc>
        <w:tc>
          <w:tcPr>
            <w:tcW w:w="4394" w:type="dxa"/>
            <w:tcBorders>
              <w:top w:val="single" w:sz="4" w:space="0" w:color="auto"/>
              <w:left w:val="nil"/>
              <w:bottom w:val="dashed" w:sz="4" w:space="0" w:color="auto"/>
            </w:tcBorders>
            <w:shd w:val="clear" w:color="auto" w:fill="auto"/>
            <w:vAlign w:val="center"/>
          </w:tcPr>
          <w:p w:rsidR="00100CFA" w:rsidRPr="00CC605D" w:rsidRDefault="005F6AC2" w:rsidP="00A94551">
            <w:pPr>
              <w:widowControl/>
              <w:autoSpaceDE/>
              <w:autoSpaceDN/>
              <w:rPr>
                <w:rFonts w:ascii="仿宋" w:eastAsia="仿宋" w:hAnsi="仿宋"/>
                <w:b/>
                <w:color w:val="000000"/>
                <w:sz w:val="24"/>
                <w:szCs w:val="24"/>
                <w:lang w:eastAsia="zh-CN"/>
              </w:rPr>
            </w:pPr>
            <w:r w:rsidRPr="00CC605D">
              <w:rPr>
                <w:rFonts w:ascii="仿宋" w:eastAsia="仿宋" w:hAnsi="仿宋" w:hint="eastAsia"/>
                <w:b/>
                <w:color w:val="000000"/>
                <w:sz w:val="24"/>
                <w:szCs w:val="24"/>
                <w:lang w:eastAsia="zh-CN"/>
              </w:rPr>
              <w:t>收费方式/年费率</w:t>
            </w:r>
          </w:p>
        </w:tc>
      </w:tr>
      <w:tr w:rsidR="00100CFA" w:rsidRPr="002D1208" w:rsidTr="00034087">
        <w:trPr>
          <w:trHeight w:val="318"/>
          <w:jc w:val="center"/>
        </w:trPr>
        <w:tc>
          <w:tcPr>
            <w:tcW w:w="4111" w:type="dxa"/>
            <w:tcBorders>
              <w:top w:val="dashed" w:sz="4" w:space="0" w:color="auto"/>
              <w:bottom w:val="dashed" w:sz="4" w:space="0" w:color="auto"/>
              <w:right w:val="nil"/>
            </w:tcBorders>
            <w:shd w:val="clear" w:color="auto" w:fill="auto"/>
            <w:noWrap/>
            <w:vAlign w:val="center"/>
          </w:tcPr>
          <w:p w:rsidR="00100CFA" w:rsidRPr="009261FA" w:rsidRDefault="00100CFA" w:rsidP="00A94551">
            <w:pPr>
              <w:widowControl/>
              <w:autoSpaceDE/>
              <w:autoSpaceDN/>
              <w:rPr>
                <w:rFonts w:ascii="仿宋" w:eastAsia="仿宋" w:hAnsi="仿宋"/>
                <w:b/>
                <w:color w:val="000000"/>
                <w:sz w:val="24"/>
                <w:szCs w:val="24"/>
                <w:lang w:eastAsia="zh-CN"/>
              </w:rPr>
            </w:pPr>
            <w:r w:rsidRPr="009261FA">
              <w:rPr>
                <w:rFonts w:ascii="仿宋" w:eastAsia="仿宋" w:hAnsi="仿宋" w:hint="eastAsia"/>
                <w:b/>
                <w:color w:val="000000"/>
                <w:sz w:val="24"/>
                <w:szCs w:val="24"/>
                <w:lang w:eastAsia="zh-CN"/>
              </w:rPr>
              <w:t>管理费</w:t>
            </w:r>
          </w:p>
        </w:tc>
        <w:tc>
          <w:tcPr>
            <w:tcW w:w="4394" w:type="dxa"/>
            <w:tcBorders>
              <w:top w:val="dashed" w:sz="4" w:space="0" w:color="auto"/>
              <w:left w:val="nil"/>
              <w:bottom w:val="dashed" w:sz="4" w:space="0" w:color="auto"/>
            </w:tcBorders>
            <w:shd w:val="clear" w:color="auto" w:fill="auto"/>
            <w:vAlign w:val="center"/>
          </w:tcPr>
          <w:p w:rsidR="00100CFA" w:rsidRDefault="00511794" w:rsidP="00A94551">
            <w:pPr>
              <w:widowControl/>
              <w:autoSpaceDE/>
              <w:autoSpaceDN/>
              <w:rPr>
                <w:rFonts w:ascii="仿宋" w:eastAsia="仿宋" w:hAnsi="仿宋"/>
                <w:color w:val="000000"/>
                <w:sz w:val="24"/>
                <w:szCs w:val="24"/>
                <w:lang w:eastAsia="zh-CN"/>
              </w:rPr>
            </w:pPr>
            <w:r>
              <w:rPr>
                <w:rFonts w:ascii="仿宋" w:eastAsia="仿宋" w:hAnsi="仿宋" w:hint="eastAsia"/>
                <w:color w:val="000000"/>
                <w:sz w:val="24"/>
                <w:szCs w:val="24"/>
                <w:lang w:eastAsia="zh-CN"/>
              </w:rPr>
              <w:t>0.50%</w:t>
            </w:r>
          </w:p>
        </w:tc>
      </w:tr>
      <w:tr w:rsidR="00100CFA" w:rsidRPr="002D1208" w:rsidTr="00034087">
        <w:trPr>
          <w:trHeight w:val="318"/>
          <w:jc w:val="center"/>
        </w:trPr>
        <w:tc>
          <w:tcPr>
            <w:tcW w:w="4111" w:type="dxa"/>
            <w:tcBorders>
              <w:top w:val="dashed" w:sz="4" w:space="0" w:color="auto"/>
              <w:bottom w:val="dashed" w:sz="4" w:space="0" w:color="auto"/>
              <w:right w:val="nil"/>
            </w:tcBorders>
            <w:shd w:val="clear" w:color="auto" w:fill="auto"/>
            <w:noWrap/>
            <w:vAlign w:val="center"/>
          </w:tcPr>
          <w:p w:rsidR="00100CFA" w:rsidRPr="009261FA" w:rsidRDefault="00100CFA" w:rsidP="00A94551">
            <w:pPr>
              <w:widowControl/>
              <w:autoSpaceDE/>
              <w:autoSpaceDN/>
              <w:rPr>
                <w:rFonts w:ascii="仿宋" w:eastAsia="仿宋" w:hAnsi="仿宋"/>
                <w:b/>
                <w:color w:val="000000"/>
                <w:sz w:val="24"/>
                <w:szCs w:val="24"/>
                <w:lang w:eastAsia="zh-CN"/>
              </w:rPr>
            </w:pPr>
            <w:r w:rsidRPr="009261FA">
              <w:rPr>
                <w:rFonts w:ascii="仿宋" w:eastAsia="仿宋" w:hAnsi="仿宋" w:hint="eastAsia"/>
                <w:b/>
                <w:color w:val="000000"/>
                <w:sz w:val="24"/>
                <w:szCs w:val="24"/>
                <w:lang w:eastAsia="zh-CN"/>
              </w:rPr>
              <w:t>托管费</w:t>
            </w:r>
          </w:p>
        </w:tc>
        <w:tc>
          <w:tcPr>
            <w:tcW w:w="4394" w:type="dxa"/>
            <w:tcBorders>
              <w:top w:val="dashed" w:sz="4" w:space="0" w:color="auto"/>
              <w:left w:val="nil"/>
              <w:bottom w:val="dashed" w:sz="4" w:space="0" w:color="auto"/>
            </w:tcBorders>
            <w:shd w:val="clear" w:color="auto" w:fill="auto"/>
            <w:vAlign w:val="center"/>
          </w:tcPr>
          <w:p w:rsidR="00100CFA" w:rsidRDefault="00511794" w:rsidP="00A94551">
            <w:pPr>
              <w:widowControl/>
              <w:autoSpaceDE/>
              <w:autoSpaceDN/>
              <w:rPr>
                <w:rFonts w:ascii="仿宋" w:eastAsia="仿宋" w:hAnsi="仿宋"/>
                <w:color w:val="000000"/>
                <w:sz w:val="24"/>
                <w:szCs w:val="24"/>
                <w:lang w:eastAsia="zh-CN"/>
              </w:rPr>
            </w:pPr>
            <w:r>
              <w:rPr>
                <w:rFonts w:ascii="仿宋" w:eastAsia="仿宋" w:hAnsi="仿宋" w:hint="eastAsia"/>
                <w:color w:val="000000"/>
                <w:sz w:val="24"/>
                <w:szCs w:val="24"/>
                <w:lang w:eastAsia="zh-CN"/>
              </w:rPr>
              <w:t>0.10%</w:t>
            </w:r>
          </w:p>
        </w:tc>
      </w:tr>
      <w:tr w:rsidR="00944719" w:rsidRPr="002D1208" w:rsidTr="00034087">
        <w:trPr>
          <w:trHeight w:val="318"/>
          <w:jc w:val="center"/>
        </w:trPr>
        <w:tc>
          <w:tcPr>
            <w:tcW w:w="4111" w:type="dxa"/>
            <w:tcBorders>
              <w:top w:val="dashed" w:sz="4" w:space="0" w:color="auto"/>
              <w:bottom w:val="dashed" w:sz="4" w:space="0" w:color="auto"/>
              <w:right w:val="nil"/>
            </w:tcBorders>
            <w:shd w:val="clear" w:color="auto" w:fill="auto"/>
            <w:noWrap/>
            <w:vAlign w:val="center"/>
          </w:tcPr>
          <w:p w:rsidR="00944719" w:rsidRPr="009261FA" w:rsidRDefault="00944719" w:rsidP="00A94551">
            <w:pPr>
              <w:widowControl/>
              <w:autoSpaceDE/>
              <w:autoSpaceDN/>
              <w:rPr>
                <w:rFonts w:ascii="仿宋" w:eastAsia="仿宋" w:hAnsi="仿宋"/>
                <w:b/>
                <w:color w:val="000000"/>
                <w:sz w:val="24"/>
                <w:szCs w:val="24"/>
                <w:lang w:eastAsia="zh-CN"/>
              </w:rPr>
            </w:pPr>
            <w:r>
              <w:rPr>
                <w:rFonts w:ascii="仿宋" w:eastAsia="仿宋" w:hAnsi="仿宋" w:hint="eastAsia"/>
                <w:b/>
                <w:color w:val="000000"/>
                <w:sz w:val="24"/>
                <w:szCs w:val="24"/>
                <w:lang w:eastAsia="zh-CN"/>
              </w:rPr>
              <w:t>销售</w:t>
            </w:r>
            <w:r>
              <w:rPr>
                <w:rFonts w:ascii="仿宋" w:eastAsia="仿宋" w:hAnsi="仿宋"/>
                <w:b/>
                <w:color w:val="000000"/>
                <w:sz w:val="24"/>
                <w:szCs w:val="24"/>
                <w:lang w:eastAsia="zh-CN"/>
              </w:rPr>
              <w:t>服务费（</w:t>
            </w:r>
            <w:r w:rsidR="00511794">
              <w:rPr>
                <w:rFonts w:ascii="仿宋" w:eastAsia="仿宋" w:hAnsi="仿宋" w:hint="eastAsia"/>
                <w:b/>
                <w:color w:val="000000"/>
                <w:sz w:val="24"/>
                <w:szCs w:val="24"/>
                <w:lang w:eastAsia="zh-CN"/>
              </w:rPr>
              <w:t>C类</w:t>
            </w:r>
            <w:r>
              <w:rPr>
                <w:rFonts w:ascii="仿宋" w:eastAsia="仿宋" w:hAnsi="仿宋"/>
                <w:b/>
                <w:color w:val="000000"/>
                <w:sz w:val="24"/>
                <w:szCs w:val="24"/>
                <w:lang w:eastAsia="zh-CN"/>
              </w:rPr>
              <w:t>）</w:t>
            </w:r>
          </w:p>
        </w:tc>
        <w:tc>
          <w:tcPr>
            <w:tcW w:w="4394" w:type="dxa"/>
            <w:tcBorders>
              <w:top w:val="dashed" w:sz="4" w:space="0" w:color="auto"/>
              <w:left w:val="nil"/>
              <w:bottom w:val="dashed" w:sz="4" w:space="0" w:color="auto"/>
            </w:tcBorders>
            <w:shd w:val="clear" w:color="auto" w:fill="auto"/>
            <w:vAlign w:val="center"/>
          </w:tcPr>
          <w:p w:rsidR="00944719" w:rsidRDefault="00511794" w:rsidP="00A94551">
            <w:pPr>
              <w:widowControl/>
              <w:autoSpaceDE/>
              <w:autoSpaceDN/>
              <w:rPr>
                <w:rFonts w:ascii="仿宋" w:eastAsia="仿宋" w:hAnsi="仿宋"/>
                <w:color w:val="000000"/>
                <w:sz w:val="24"/>
                <w:szCs w:val="24"/>
                <w:lang w:eastAsia="zh-CN"/>
              </w:rPr>
            </w:pPr>
            <w:r w:rsidRPr="00511794">
              <w:rPr>
                <w:rFonts w:ascii="仿宋" w:eastAsia="仿宋" w:hAnsi="仿宋"/>
                <w:color w:val="000000"/>
                <w:sz w:val="24"/>
                <w:szCs w:val="24"/>
                <w:lang w:eastAsia="zh-CN"/>
              </w:rPr>
              <w:t>0.25%</w:t>
            </w:r>
          </w:p>
        </w:tc>
      </w:tr>
      <w:tr w:rsidR="00100CFA" w:rsidRPr="002D1208" w:rsidTr="00034087">
        <w:trPr>
          <w:trHeight w:val="318"/>
          <w:jc w:val="center"/>
        </w:trPr>
        <w:tc>
          <w:tcPr>
            <w:tcW w:w="4111" w:type="dxa"/>
            <w:tcBorders>
              <w:top w:val="dashed" w:sz="4" w:space="0" w:color="auto"/>
              <w:bottom w:val="dashed" w:sz="4" w:space="0" w:color="auto"/>
              <w:right w:val="nil"/>
            </w:tcBorders>
            <w:shd w:val="clear" w:color="auto" w:fill="auto"/>
            <w:noWrap/>
            <w:vAlign w:val="center"/>
          </w:tcPr>
          <w:p w:rsidR="00100CFA" w:rsidRPr="009261FA" w:rsidRDefault="00100CFA" w:rsidP="00A94551">
            <w:pPr>
              <w:widowControl/>
              <w:autoSpaceDE/>
              <w:autoSpaceDN/>
              <w:rPr>
                <w:rFonts w:ascii="仿宋" w:eastAsia="仿宋" w:hAnsi="仿宋"/>
                <w:b/>
                <w:color w:val="000000"/>
                <w:sz w:val="24"/>
                <w:szCs w:val="24"/>
                <w:lang w:eastAsia="zh-CN"/>
              </w:rPr>
            </w:pPr>
            <w:r w:rsidRPr="009261FA">
              <w:rPr>
                <w:rFonts w:ascii="仿宋" w:eastAsia="仿宋" w:hAnsi="仿宋" w:hint="eastAsia"/>
                <w:b/>
                <w:color w:val="000000"/>
                <w:sz w:val="24"/>
                <w:szCs w:val="24"/>
                <w:lang w:eastAsia="zh-CN"/>
              </w:rPr>
              <w:t>其他费用</w:t>
            </w:r>
          </w:p>
        </w:tc>
        <w:tc>
          <w:tcPr>
            <w:tcW w:w="4394" w:type="dxa"/>
            <w:tcBorders>
              <w:top w:val="dashed" w:sz="4" w:space="0" w:color="auto"/>
              <w:left w:val="nil"/>
              <w:bottom w:val="dashed" w:sz="4" w:space="0" w:color="auto"/>
            </w:tcBorders>
            <w:shd w:val="clear" w:color="auto" w:fill="auto"/>
            <w:vAlign w:val="center"/>
          </w:tcPr>
          <w:p w:rsidR="00100CFA" w:rsidRDefault="002A481E" w:rsidP="007569A3">
            <w:pPr>
              <w:widowControl/>
              <w:autoSpaceDE/>
              <w:autoSpaceDN/>
              <w:rPr>
                <w:rFonts w:ascii="仿宋" w:eastAsia="仿宋" w:hAnsi="仿宋"/>
                <w:color w:val="000000"/>
                <w:sz w:val="24"/>
                <w:szCs w:val="24"/>
                <w:lang w:eastAsia="zh-CN"/>
              </w:rPr>
            </w:pPr>
            <w:r>
              <w:rPr>
                <w:rFonts w:ascii="仿宋" w:eastAsia="仿宋" w:hAnsi="仿宋" w:hint="eastAsia"/>
                <w:color w:val="000000"/>
                <w:sz w:val="24"/>
                <w:szCs w:val="24"/>
                <w:lang w:eastAsia="zh-CN"/>
              </w:rPr>
              <w:t>合同约定的其他费用，包括信息披露费用、会计师费、律师费、</w:t>
            </w:r>
            <w:r w:rsidR="007569A3">
              <w:rPr>
                <w:rFonts w:ascii="仿宋" w:eastAsia="仿宋" w:hAnsi="仿宋" w:hint="eastAsia"/>
                <w:color w:val="000000"/>
                <w:sz w:val="24"/>
                <w:szCs w:val="24"/>
                <w:lang w:eastAsia="zh-CN"/>
              </w:rPr>
              <w:t>诉讼</w:t>
            </w:r>
            <w:r w:rsidR="007569A3">
              <w:rPr>
                <w:rFonts w:ascii="仿宋" w:eastAsia="仿宋" w:hAnsi="仿宋"/>
                <w:color w:val="000000"/>
                <w:sz w:val="24"/>
                <w:szCs w:val="24"/>
                <w:lang w:eastAsia="zh-CN"/>
              </w:rPr>
              <w:t>费</w:t>
            </w:r>
            <w:r>
              <w:rPr>
                <w:rFonts w:ascii="仿宋" w:eastAsia="仿宋" w:hAnsi="仿宋" w:hint="eastAsia"/>
                <w:color w:val="000000"/>
                <w:sz w:val="24"/>
                <w:szCs w:val="24"/>
                <w:lang w:eastAsia="zh-CN"/>
              </w:rPr>
              <w:t>等。</w:t>
            </w:r>
          </w:p>
        </w:tc>
      </w:tr>
      <w:tr w:rsidR="005E23BD" w:rsidRPr="0082249B" w:rsidTr="00034087">
        <w:trPr>
          <w:trHeight w:val="285"/>
          <w:jc w:val="center"/>
        </w:trPr>
        <w:tc>
          <w:tcPr>
            <w:tcW w:w="8505" w:type="dxa"/>
            <w:gridSpan w:val="2"/>
            <w:tcBorders>
              <w:top w:val="dashed" w:sz="4" w:space="0" w:color="auto"/>
              <w:bottom w:val="nil"/>
            </w:tcBorders>
            <w:shd w:val="clear" w:color="auto" w:fill="auto"/>
            <w:noWrap/>
            <w:vAlign w:val="center"/>
          </w:tcPr>
          <w:p w:rsidR="005E23BD" w:rsidRPr="00FA7F8B" w:rsidRDefault="005E23BD" w:rsidP="000714B5">
            <w:pPr>
              <w:widowControl/>
              <w:autoSpaceDE/>
              <w:autoSpaceDN/>
              <w:jc w:val="both"/>
              <w:rPr>
                <w:rFonts w:ascii="仿宋" w:eastAsia="仿宋" w:hAnsi="仿宋"/>
                <w:color w:val="000000"/>
                <w:spacing w:val="-8"/>
                <w:sz w:val="24"/>
                <w:szCs w:val="24"/>
                <w:lang w:eastAsia="zh-CN"/>
              </w:rPr>
            </w:pPr>
            <w:r>
              <w:rPr>
                <w:rFonts w:ascii="仿宋" w:eastAsia="仿宋" w:hAnsi="仿宋"/>
                <w:color w:val="000000"/>
                <w:sz w:val="24"/>
                <w:szCs w:val="24"/>
                <w:lang w:eastAsia="zh-CN"/>
              </w:rPr>
              <w:t>注</w:t>
            </w:r>
            <w:r w:rsidR="002058F6">
              <w:rPr>
                <w:rFonts w:ascii="仿宋" w:eastAsia="仿宋" w:hAnsi="仿宋" w:hint="eastAsia"/>
                <w:color w:val="000000"/>
                <w:sz w:val="24"/>
                <w:szCs w:val="24"/>
                <w:lang w:eastAsia="zh-CN"/>
              </w:rPr>
              <w:t>:</w:t>
            </w:r>
            <w:r w:rsidR="00BC7A7D" w:rsidRPr="00FA7F8B">
              <w:rPr>
                <w:rFonts w:ascii="仿宋" w:eastAsia="仿宋" w:hAnsi="仿宋" w:hint="eastAsia"/>
                <w:color w:val="000000"/>
                <w:spacing w:val="-8"/>
                <w:sz w:val="24"/>
                <w:szCs w:val="24"/>
                <w:lang w:eastAsia="zh-CN"/>
              </w:rPr>
              <w:t>本基金交易证券、基金等产生的费用和税负，按实际发生额从基金资产扣除。</w:t>
            </w:r>
          </w:p>
        </w:tc>
      </w:tr>
    </w:tbl>
    <w:p w:rsidR="00131A4A" w:rsidRDefault="00131A4A" w:rsidP="00A94551">
      <w:pPr>
        <w:spacing w:line="312" w:lineRule="exact"/>
        <w:jc w:val="both"/>
        <w:rPr>
          <w:rFonts w:ascii="仿宋" w:eastAsia="仿宋" w:hAnsi="仿宋"/>
          <w:sz w:val="24"/>
          <w:szCs w:val="24"/>
          <w:lang w:eastAsia="zh-CN"/>
        </w:rPr>
      </w:pPr>
    </w:p>
    <w:p w:rsidR="007C09CD" w:rsidRPr="007946E1" w:rsidRDefault="00A871FD" w:rsidP="002C4780">
      <w:pPr>
        <w:spacing w:afterLines="100" w:line="290" w:lineRule="exact"/>
        <w:rPr>
          <w:rFonts w:ascii="仿宋" w:eastAsia="仿宋" w:hAnsi="仿宋"/>
          <w:b/>
          <w:sz w:val="24"/>
          <w:szCs w:val="24"/>
          <w:lang w:eastAsia="zh-CN"/>
        </w:rPr>
      </w:pPr>
      <w:r w:rsidRPr="007946E1">
        <w:rPr>
          <w:rFonts w:ascii="仿宋" w:eastAsia="仿宋" w:hAnsi="仿宋"/>
          <w:b/>
          <w:sz w:val="24"/>
          <w:szCs w:val="24"/>
          <w:lang w:eastAsia="zh-CN"/>
        </w:rPr>
        <w:t>四、风险揭示与重要提示</w:t>
      </w:r>
    </w:p>
    <w:p w:rsidR="00CC2C39" w:rsidRPr="00444587" w:rsidRDefault="00A871FD" w:rsidP="00A94551">
      <w:pPr>
        <w:spacing w:line="312" w:lineRule="exact"/>
        <w:rPr>
          <w:rFonts w:ascii="仿宋" w:eastAsia="仿宋" w:hAnsi="仿宋"/>
          <w:b/>
          <w:sz w:val="24"/>
          <w:szCs w:val="24"/>
          <w:lang w:eastAsia="zh-CN"/>
        </w:rPr>
      </w:pPr>
      <w:r w:rsidRPr="00444587">
        <w:rPr>
          <w:rFonts w:ascii="仿宋" w:eastAsia="仿宋" w:hAnsi="仿宋"/>
          <w:b/>
          <w:sz w:val="24"/>
          <w:szCs w:val="24"/>
          <w:lang w:eastAsia="zh-CN"/>
        </w:rPr>
        <w:t>（一）风险揭示</w:t>
      </w:r>
    </w:p>
    <w:p w:rsidR="00977756" w:rsidRDefault="00977756" w:rsidP="006838BC">
      <w:pPr>
        <w:spacing w:line="312" w:lineRule="exact"/>
        <w:ind w:firstLineChars="200" w:firstLine="480"/>
        <w:jc w:val="both"/>
        <w:rPr>
          <w:rFonts w:ascii="仿宋" w:eastAsia="仿宋" w:hAnsi="仿宋"/>
          <w:sz w:val="24"/>
          <w:szCs w:val="24"/>
          <w:lang w:eastAsia="zh-CN"/>
        </w:rPr>
      </w:pPr>
      <w:r>
        <w:rPr>
          <w:rFonts w:ascii="仿宋" w:eastAsia="仿宋" w:hAnsi="仿宋" w:hint="eastAsia"/>
          <w:sz w:val="24"/>
          <w:szCs w:val="24"/>
          <w:lang w:eastAsia="zh-CN"/>
        </w:rPr>
        <w:t>本</w:t>
      </w:r>
      <w:r>
        <w:rPr>
          <w:rFonts w:ascii="仿宋" w:eastAsia="仿宋" w:hAnsi="仿宋"/>
          <w:sz w:val="24"/>
          <w:szCs w:val="24"/>
          <w:lang w:eastAsia="zh-CN"/>
        </w:rPr>
        <w:t>基金</w:t>
      </w:r>
      <w:r>
        <w:rPr>
          <w:rFonts w:ascii="仿宋" w:eastAsia="仿宋" w:hAnsi="仿宋" w:hint="eastAsia"/>
          <w:sz w:val="24"/>
          <w:szCs w:val="24"/>
          <w:lang w:eastAsia="zh-CN"/>
        </w:rPr>
        <w:t>不提供</w:t>
      </w:r>
      <w:r>
        <w:rPr>
          <w:rFonts w:ascii="仿宋" w:eastAsia="仿宋" w:hAnsi="仿宋"/>
          <w:sz w:val="24"/>
          <w:szCs w:val="24"/>
          <w:lang w:eastAsia="zh-CN"/>
        </w:rPr>
        <w:t>任何保证。</w:t>
      </w:r>
      <w:r>
        <w:rPr>
          <w:rFonts w:ascii="仿宋" w:eastAsia="仿宋" w:hAnsi="仿宋" w:hint="eastAsia"/>
          <w:sz w:val="24"/>
          <w:szCs w:val="24"/>
          <w:lang w:eastAsia="zh-CN"/>
        </w:rPr>
        <w:t>投资者</w:t>
      </w:r>
      <w:r>
        <w:rPr>
          <w:rFonts w:ascii="仿宋" w:eastAsia="仿宋" w:hAnsi="仿宋"/>
          <w:sz w:val="24"/>
          <w:szCs w:val="24"/>
          <w:lang w:eastAsia="zh-CN"/>
        </w:rPr>
        <w:t>可能损失本金。</w:t>
      </w:r>
    </w:p>
    <w:p w:rsidR="00977756" w:rsidRDefault="00977756" w:rsidP="006838BC">
      <w:pPr>
        <w:spacing w:line="312" w:lineRule="exact"/>
        <w:ind w:firstLineChars="200" w:firstLine="480"/>
        <w:jc w:val="both"/>
        <w:rPr>
          <w:rFonts w:ascii="仿宋" w:eastAsia="仿宋" w:hAnsi="仿宋"/>
          <w:sz w:val="24"/>
          <w:szCs w:val="24"/>
          <w:lang w:eastAsia="zh-CN"/>
        </w:rPr>
      </w:pPr>
      <w:r>
        <w:rPr>
          <w:rFonts w:ascii="仿宋" w:eastAsia="仿宋" w:hAnsi="仿宋" w:hint="eastAsia"/>
          <w:sz w:val="24"/>
          <w:szCs w:val="24"/>
          <w:lang w:eastAsia="zh-CN"/>
        </w:rPr>
        <w:t>投资</w:t>
      </w:r>
      <w:r>
        <w:rPr>
          <w:rFonts w:ascii="仿宋" w:eastAsia="仿宋" w:hAnsi="仿宋"/>
          <w:sz w:val="24"/>
          <w:szCs w:val="24"/>
          <w:lang w:eastAsia="zh-CN"/>
        </w:rPr>
        <w:t>有风险</w:t>
      </w:r>
      <w:r>
        <w:rPr>
          <w:rFonts w:ascii="仿宋" w:eastAsia="仿宋" w:hAnsi="仿宋" w:hint="eastAsia"/>
          <w:sz w:val="24"/>
          <w:szCs w:val="24"/>
          <w:lang w:eastAsia="zh-CN"/>
        </w:rPr>
        <w:t>，</w:t>
      </w:r>
      <w:r>
        <w:rPr>
          <w:rFonts w:ascii="仿宋" w:eastAsia="仿宋" w:hAnsi="仿宋"/>
          <w:sz w:val="24"/>
          <w:szCs w:val="24"/>
          <w:lang w:eastAsia="zh-CN"/>
        </w:rPr>
        <w:t>投资者购买基金时</w:t>
      </w:r>
      <w:r>
        <w:rPr>
          <w:rFonts w:ascii="仿宋" w:eastAsia="仿宋" w:hAnsi="仿宋" w:hint="eastAsia"/>
          <w:sz w:val="24"/>
          <w:szCs w:val="24"/>
          <w:lang w:eastAsia="zh-CN"/>
        </w:rPr>
        <w:t>应</w:t>
      </w:r>
      <w:r>
        <w:rPr>
          <w:rFonts w:ascii="仿宋" w:eastAsia="仿宋" w:hAnsi="仿宋"/>
          <w:sz w:val="24"/>
          <w:szCs w:val="24"/>
          <w:lang w:eastAsia="zh-CN"/>
        </w:rPr>
        <w:t>认真阅读本基金的</w:t>
      </w:r>
      <w:r>
        <w:rPr>
          <w:rFonts w:ascii="仿宋" w:eastAsia="仿宋" w:hAnsi="仿宋" w:hint="eastAsia"/>
          <w:sz w:val="24"/>
          <w:szCs w:val="24"/>
          <w:lang w:eastAsia="zh-CN"/>
        </w:rPr>
        <w:t>《招募说明书》等销售</w:t>
      </w:r>
      <w:r>
        <w:rPr>
          <w:rFonts w:ascii="仿宋" w:eastAsia="仿宋" w:hAnsi="仿宋"/>
          <w:sz w:val="24"/>
          <w:szCs w:val="24"/>
          <w:lang w:eastAsia="zh-CN"/>
        </w:rPr>
        <w:t>文件。</w:t>
      </w:r>
    </w:p>
    <w:p w:rsidR="00D97CD9" w:rsidRPr="006838BC" w:rsidRDefault="00764F7E" w:rsidP="006838BC">
      <w:pPr>
        <w:spacing w:line="312" w:lineRule="exact"/>
        <w:ind w:firstLineChars="200" w:firstLine="480"/>
        <w:jc w:val="both"/>
        <w:rPr>
          <w:rFonts w:ascii="仿宋" w:eastAsia="仿宋" w:hAnsi="仿宋"/>
          <w:sz w:val="24"/>
          <w:szCs w:val="24"/>
          <w:lang w:eastAsia="zh-CN"/>
        </w:rPr>
      </w:pPr>
      <w:r>
        <w:rPr>
          <w:rFonts w:ascii="仿宋" w:eastAsia="仿宋" w:hAnsi="仿宋"/>
          <w:sz w:val="24"/>
          <w:szCs w:val="24"/>
          <w:lang w:eastAsia="zh-CN"/>
        </w:rPr>
        <w:t>本基金特有风险</w:t>
      </w:r>
      <w:r>
        <w:rPr>
          <w:rFonts w:ascii="仿宋" w:eastAsia="仿宋" w:hAnsi="仿宋" w:hint="eastAsia"/>
          <w:sz w:val="24"/>
          <w:szCs w:val="24"/>
          <w:lang w:eastAsia="zh-CN"/>
        </w:rPr>
        <w:t>：1、</w:t>
      </w:r>
      <w:r w:rsidR="00D97CD9" w:rsidRPr="006838BC">
        <w:rPr>
          <w:rFonts w:ascii="仿宋" w:eastAsia="仿宋" w:hAnsi="仿宋"/>
          <w:sz w:val="24"/>
          <w:szCs w:val="24"/>
          <w:lang w:eastAsia="zh-CN"/>
        </w:rPr>
        <w:t>本基金是股票型指数基金，原则上采用完全复制法跟踪本基金的标的指数，基金在多数情况下将维持较高的股票投资比例，在股票市场下跌的过程中，可能面临基金净值与标的指数同步下跌的风险</w:t>
      </w:r>
      <w:r w:rsidR="006838BC">
        <w:rPr>
          <w:rFonts w:ascii="仿宋" w:eastAsia="仿宋" w:hAnsi="仿宋"/>
          <w:sz w:val="24"/>
          <w:szCs w:val="24"/>
          <w:lang w:eastAsia="zh-CN"/>
        </w:rPr>
        <w:t>。</w:t>
      </w:r>
      <w:r w:rsidR="00D97CD9" w:rsidRPr="006838BC">
        <w:rPr>
          <w:rFonts w:ascii="仿宋" w:eastAsia="仿宋" w:hAnsi="仿宋"/>
          <w:sz w:val="24"/>
          <w:szCs w:val="24"/>
          <w:lang w:eastAsia="zh-CN"/>
        </w:rPr>
        <w:t>2、标的指数风险</w:t>
      </w:r>
      <w:r w:rsidR="00D97CD9">
        <w:rPr>
          <w:rFonts w:ascii="仿宋" w:eastAsia="仿宋" w:hAnsi="仿宋" w:hint="eastAsia"/>
          <w:sz w:val="24"/>
          <w:szCs w:val="24"/>
          <w:lang w:eastAsia="zh-CN"/>
        </w:rPr>
        <w:t>。</w:t>
      </w:r>
      <w:r w:rsidR="00D97CD9" w:rsidRPr="006838BC">
        <w:rPr>
          <w:rFonts w:ascii="仿宋" w:eastAsia="仿宋" w:hAnsi="仿宋" w:hint="eastAsia"/>
          <w:sz w:val="24"/>
          <w:szCs w:val="24"/>
          <w:lang w:eastAsia="zh-CN"/>
        </w:rPr>
        <w:t>即编制方法可能导致标的指数的表现与总体市场表现的差异，此外因标的指数编制方法的不成熟也可能导致指数调整较大，增加基金投资成本，并有可能因此而增加跟踪误差，影响投资收益</w:t>
      </w:r>
      <w:r w:rsidR="006838BC">
        <w:rPr>
          <w:rFonts w:ascii="仿宋" w:eastAsia="仿宋" w:hAnsi="仿宋"/>
          <w:sz w:val="24"/>
          <w:szCs w:val="24"/>
          <w:lang w:eastAsia="zh-CN"/>
        </w:rPr>
        <w:t>。</w:t>
      </w:r>
      <w:r w:rsidR="00D97CD9" w:rsidRPr="006838BC">
        <w:rPr>
          <w:rFonts w:ascii="仿宋" w:eastAsia="仿宋" w:hAnsi="仿宋"/>
          <w:sz w:val="24"/>
          <w:szCs w:val="24"/>
          <w:lang w:eastAsia="zh-CN"/>
        </w:rPr>
        <w:t>3、标的指数波动的风险</w:t>
      </w:r>
      <w:r w:rsidR="00D97CD9">
        <w:rPr>
          <w:rFonts w:ascii="仿宋" w:eastAsia="仿宋" w:hAnsi="仿宋" w:hint="eastAsia"/>
          <w:sz w:val="24"/>
          <w:szCs w:val="24"/>
          <w:lang w:eastAsia="zh-CN"/>
        </w:rPr>
        <w:t>。</w:t>
      </w:r>
      <w:r w:rsidR="00D97CD9" w:rsidRPr="006838BC">
        <w:rPr>
          <w:rFonts w:ascii="仿宋" w:eastAsia="仿宋" w:hAnsi="仿宋" w:hint="eastAsia"/>
          <w:sz w:val="24"/>
          <w:szCs w:val="24"/>
          <w:lang w:eastAsia="zh-CN"/>
        </w:rPr>
        <w:t>标的指数成份股的价格可能受到政治因素、经济因素、上市公司经营状况、投资者心理和交易制度等各种因素的影响而波动，导致指数波动，从而使基金收益水平发生变化，产生风险</w:t>
      </w:r>
      <w:r w:rsidR="006838BC">
        <w:rPr>
          <w:rFonts w:ascii="仿宋" w:eastAsia="仿宋" w:hAnsi="仿宋"/>
          <w:sz w:val="24"/>
          <w:szCs w:val="24"/>
          <w:lang w:eastAsia="zh-CN"/>
        </w:rPr>
        <w:t>。</w:t>
      </w:r>
      <w:r w:rsidR="00D97CD9" w:rsidRPr="006838BC">
        <w:rPr>
          <w:rFonts w:ascii="仿宋" w:eastAsia="仿宋" w:hAnsi="仿宋"/>
          <w:sz w:val="24"/>
          <w:szCs w:val="24"/>
          <w:lang w:eastAsia="zh-CN"/>
        </w:rPr>
        <w:t>4、跟踪偏离风险</w:t>
      </w:r>
      <w:r w:rsidR="00D97CD9">
        <w:rPr>
          <w:rFonts w:ascii="仿宋" w:eastAsia="仿宋" w:hAnsi="仿宋" w:hint="eastAsia"/>
          <w:sz w:val="24"/>
          <w:szCs w:val="24"/>
          <w:lang w:eastAsia="zh-CN"/>
        </w:rPr>
        <w:t>。</w:t>
      </w:r>
      <w:r w:rsidR="00D97CD9" w:rsidRPr="006838BC">
        <w:rPr>
          <w:rFonts w:ascii="仿宋" w:eastAsia="仿宋" w:hAnsi="仿宋" w:hint="eastAsia"/>
          <w:sz w:val="24"/>
          <w:szCs w:val="24"/>
          <w:lang w:eastAsia="zh-CN"/>
        </w:rPr>
        <w:t>即基金在跟踪指数时由于各种原因导致基金的业绩表现与标的指数表现之间产生差异的不确定性。</w:t>
      </w:r>
      <w:r w:rsidR="00D97CD9" w:rsidRPr="006838BC">
        <w:rPr>
          <w:rFonts w:ascii="仿宋" w:eastAsia="仿宋" w:hAnsi="仿宋"/>
          <w:sz w:val="24"/>
          <w:szCs w:val="24"/>
          <w:lang w:eastAsia="zh-CN"/>
        </w:rPr>
        <w:t>5、标的指数变更的风险</w:t>
      </w:r>
      <w:r w:rsidR="00D97CD9">
        <w:rPr>
          <w:rFonts w:ascii="仿宋" w:eastAsia="仿宋" w:hAnsi="仿宋" w:hint="eastAsia"/>
          <w:sz w:val="24"/>
          <w:szCs w:val="24"/>
          <w:lang w:eastAsia="zh-CN"/>
        </w:rPr>
        <w:t>。</w:t>
      </w:r>
      <w:r w:rsidR="00D97CD9" w:rsidRPr="006838BC">
        <w:rPr>
          <w:rFonts w:ascii="仿宋" w:eastAsia="仿宋" w:hAnsi="仿宋" w:hint="eastAsia"/>
          <w:sz w:val="24"/>
          <w:szCs w:val="24"/>
          <w:lang w:eastAsia="zh-CN"/>
        </w:rPr>
        <w:t>尽管可能性很小，但根据基金合同规定，如果指数编制单位变更或停止该指数的编制及发布、或由于指数编制方法等重大变更导致该指数不宜继续作为标的指数，或证券市场有其他代表性更强、更适合投资的指数推出时，本基金管理人可以依据维护投资者合法权益的原则，在履行适当程序后变更本基金的标的指数。基于原标的指数的投资政策将会改变，投资组合将随之调整，基金的收益风险特征将与新的标的指数保持一致，投资者须承担此项调整带来的风险与成本。</w:t>
      </w:r>
      <w:r w:rsidR="00D97CD9" w:rsidRPr="006838BC">
        <w:rPr>
          <w:rFonts w:ascii="仿宋" w:eastAsia="仿宋" w:hAnsi="仿宋"/>
          <w:sz w:val="24"/>
          <w:szCs w:val="24"/>
          <w:lang w:eastAsia="zh-CN"/>
        </w:rPr>
        <w:t>6、跟踪误差控制未达约定目标的风险</w:t>
      </w:r>
      <w:r w:rsidR="00D97CD9">
        <w:rPr>
          <w:rFonts w:ascii="仿宋" w:eastAsia="仿宋" w:hAnsi="仿宋" w:hint="eastAsia"/>
          <w:sz w:val="24"/>
          <w:szCs w:val="24"/>
          <w:lang w:eastAsia="zh-CN"/>
        </w:rPr>
        <w:t>。</w:t>
      </w:r>
      <w:r w:rsidR="00D97CD9" w:rsidRPr="006838BC">
        <w:rPr>
          <w:rFonts w:ascii="仿宋" w:eastAsia="仿宋" w:hAnsi="仿宋" w:hint="eastAsia"/>
          <w:sz w:val="24"/>
          <w:szCs w:val="24"/>
          <w:lang w:eastAsia="zh-CN"/>
        </w:rPr>
        <w:t>本基金力争控制本基金的份额净值与业绩比较基准的收益率日均跟踪偏离度的绝对值不超过</w:t>
      </w:r>
      <w:r w:rsidR="00D97CD9" w:rsidRPr="006838BC">
        <w:rPr>
          <w:rFonts w:ascii="仿宋" w:eastAsia="仿宋" w:hAnsi="仿宋"/>
          <w:sz w:val="24"/>
          <w:szCs w:val="24"/>
          <w:lang w:eastAsia="zh-CN"/>
        </w:rPr>
        <w:t>0.35%，年跟踪误差不超过4%，但因标的指数编制规则调整或其他因素可能导致跟踪误差超过上述范围，本基金净值表现与指数价格走势可能发生较大偏离。7、成份股停牌的风险</w:t>
      </w:r>
      <w:r w:rsidR="00D97CD9">
        <w:rPr>
          <w:rFonts w:ascii="仿宋" w:eastAsia="仿宋" w:hAnsi="仿宋" w:hint="eastAsia"/>
          <w:sz w:val="24"/>
          <w:szCs w:val="24"/>
          <w:lang w:eastAsia="zh-CN"/>
        </w:rPr>
        <w:t>。</w:t>
      </w:r>
      <w:r w:rsidR="00D97CD9" w:rsidRPr="006838BC">
        <w:rPr>
          <w:rFonts w:ascii="仿宋" w:eastAsia="仿宋" w:hAnsi="仿宋" w:hint="eastAsia"/>
          <w:sz w:val="24"/>
          <w:szCs w:val="24"/>
          <w:lang w:eastAsia="zh-CN"/>
        </w:rPr>
        <w:t>标的指数成份股可能因各种原因临时或长期停牌，发生成份股停牌时可能面临如下风险：（</w:t>
      </w:r>
      <w:r w:rsidR="00D97CD9" w:rsidRPr="006838BC">
        <w:rPr>
          <w:rFonts w:ascii="仿宋" w:eastAsia="仿宋" w:hAnsi="仿宋"/>
          <w:sz w:val="24"/>
          <w:szCs w:val="24"/>
          <w:lang w:eastAsia="zh-CN"/>
        </w:rPr>
        <w:t>1）基金可能因无法及时调整投资组合而导致跟踪偏离度和跟踪误差扩大。（2）在极端情况下，标的指数成份股可能大面积停牌，基金可能无法及时卖出成份股以获取足额的符合要求的赎回款项，由此基金管理人可能设置较低的赎回份额上限或者采取暂停赎回的措施，投资者将面临无法赎回全部或部分基金份额的风险。8、成份股退市的风险</w:t>
      </w:r>
      <w:r w:rsidR="0001676C">
        <w:rPr>
          <w:rFonts w:ascii="仿宋" w:eastAsia="仿宋" w:hAnsi="仿宋" w:hint="eastAsia"/>
          <w:sz w:val="24"/>
          <w:szCs w:val="24"/>
          <w:lang w:eastAsia="zh-CN"/>
        </w:rPr>
        <w:t>。</w:t>
      </w:r>
      <w:r w:rsidR="00D97CD9" w:rsidRPr="006838BC">
        <w:rPr>
          <w:rFonts w:ascii="仿宋" w:eastAsia="仿宋" w:hAnsi="仿宋" w:hint="eastAsia"/>
          <w:sz w:val="24"/>
          <w:szCs w:val="24"/>
          <w:lang w:eastAsia="zh-CN"/>
        </w:rPr>
        <w:t>标的指数成份股发生明显负面事件面临退市风险，且指数编制机构暂未作出调整的，基金管理人将按照基金份额持有人利益优先的原则，综合考虑成份股的退市风险、其在指数中的权重以及对跟踪误差的影响，据此制定成份股替代策略，并对投资组合进行相应调整。</w:t>
      </w:r>
      <w:r w:rsidR="00D97CD9" w:rsidRPr="006838BC">
        <w:rPr>
          <w:rFonts w:ascii="仿宋" w:eastAsia="仿宋" w:hAnsi="仿宋"/>
          <w:sz w:val="24"/>
          <w:szCs w:val="24"/>
          <w:lang w:eastAsia="zh-CN"/>
        </w:rPr>
        <w:t>9、指数编制机构停止服务的风险</w:t>
      </w:r>
      <w:r w:rsidR="0001676C">
        <w:rPr>
          <w:rFonts w:ascii="仿宋" w:eastAsia="仿宋" w:hAnsi="仿宋" w:hint="eastAsia"/>
          <w:sz w:val="24"/>
          <w:szCs w:val="24"/>
          <w:lang w:eastAsia="zh-CN"/>
        </w:rPr>
        <w:t>。</w:t>
      </w:r>
      <w:r w:rsidR="00D97CD9" w:rsidRPr="006838BC">
        <w:rPr>
          <w:rFonts w:ascii="仿宋" w:eastAsia="仿宋" w:hAnsi="仿宋" w:hint="eastAsia"/>
          <w:sz w:val="24"/>
          <w:szCs w:val="24"/>
          <w:lang w:eastAsia="zh-CN"/>
        </w:rPr>
        <w:t>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w:t>
      </w:r>
      <w:r w:rsidR="00D97CD9" w:rsidRPr="006838BC">
        <w:rPr>
          <w:rFonts w:ascii="仿宋" w:eastAsia="仿宋" w:hAnsi="仿宋"/>
          <w:sz w:val="24"/>
          <w:szCs w:val="24"/>
          <w:lang w:eastAsia="zh-CN"/>
        </w:rPr>
        <w:t>6个月内召集基金份额持有人大会进行表决，基金份额持有人大会未成功召开或就上述事项表决未通过的，基金合同终止。投资人将面临更换基金标的指数、转换运作方式、与其他基金合并或者终止基金合同等风险。自指数编制机构停止标的指数的编制及发布至解决方案确定并实施前，基金管理人应按照指数编制机构提供的最近一个交易日的指数信息遵循基金份额持有人利益优先原则维持基金投资运作，该期间由于标的指数不再更新等原因可能导致指数表现与相关市场表现存在差异，影响投资收益。10、本基金为发起式基金，基金合同生效满三年之日（指自然日），若基金规模低于2亿元的，基金合同将终止。同时，《基金合同》生效三年后继续存续的，若本基金连续五十个工作日出现基金份额持有人数量不满二百人或者基金资产净值低于五千万元情形的，本基金应当按照基金合同的约定程序进行清算并终止，且无需召开基金份额持有人大会。因此，基金份额持有人还有可能面临基金合同自动终止的风险。11、若基金</w:t>
      </w:r>
      <w:r w:rsidR="00D97CD9" w:rsidRPr="006838BC">
        <w:rPr>
          <w:rFonts w:ascii="仿宋" w:eastAsia="仿宋" w:hAnsi="仿宋" w:hint="eastAsia"/>
          <w:sz w:val="24"/>
          <w:szCs w:val="24"/>
          <w:lang w:eastAsia="zh-CN"/>
        </w:rPr>
        <w:t>管理人同时管理跟踪同一标的指数的交易型开放式指数基金（</w:t>
      </w:r>
      <w:r w:rsidR="00D97CD9" w:rsidRPr="006838BC">
        <w:rPr>
          <w:rFonts w:ascii="仿宋" w:eastAsia="仿宋" w:hAnsi="仿宋"/>
          <w:sz w:val="24"/>
          <w:szCs w:val="24"/>
          <w:lang w:eastAsia="zh-CN"/>
        </w:rPr>
        <w:t>ETF），在不改变本基金投资目标的前提下，本基金可变更为该ETF的联接基金。投资者还有可能面临基金自动转型的风险。</w:t>
      </w:r>
    </w:p>
    <w:p w:rsidR="00511794" w:rsidRPr="00E136C4" w:rsidRDefault="00511794">
      <w:pPr>
        <w:spacing w:line="312" w:lineRule="exact"/>
        <w:ind w:firstLineChars="200" w:firstLine="480"/>
        <w:jc w:val="both"/>
        <w:rPr>
          <w:rFonts w:ascii="仿宋" w:eastAsia="仿宋" w:hAnsi="仿宋"/>
          <w:sz w:val="24"/>
          <w:szCs w:val="24"/>
          <w:lang w:eastAsia="zh-CN"/>
        </w:rPr>
      </w:pPr>
      <w:r w:rsidRPr="00996B9F">
        <w:rPr>
          <w:rFonts w:ascii="仿宋" w:eastAsia="仿宋" w:hAnsi="仿宋" w:hint="eastAsia"/>
          <w:sz w:val="24"/>
          <w:szCs w:val="24"/>
          <w:lang w:eastAsia="zh-CN"/>
        </w:rPr>
        <w:t>其他风险：</w:t>
      </w:r>
      <w:r w:rsidR="00784371" w:rsidRPr="00784371">
        <w:rPr>
          <w:rFonts w:ascii="仿宋" w:eastAsia="仿宋" w:hAnsi="仿宋" w:hint="eastAsia"/>
          <w:sz w:val="24"/>
          <w:szCs w:val="24"/>
          <w:lang w:eastAsia="zh-CN"/>
        </w:rPr>
        <w:t>市场风险</w:t>
      </w:r>
      <w:r w:rsidR="00784371">
        <w:rPr>
          <w:rFonts w:ascii="仿宋" w:eastAsia="仿宋" w:hAnsi="仿宋" w:hint="eastAsia"/>
          <w:sz w:val="24"/>
          <w:szCs w:val="24"/>
          <w:lang w:eastAsia="zh-CN"/>
        </w:rPr>
        <w:t>、</w:t>
      </w:r>
      <w:r w:rsidR="00784371" w:rsidRPr="00784371">
        <w:rPr>
          <w:rFonts w:ascii="仿宋" w:eastAsia="仿宋" w:hAnsi="仿宋" w:hint="eastAsia"/>
          <w:sz w:val="24"/>
          <w:szCs w:val="24"/>
          <w:lang w:eastAsia="zh-CN"/>
        </w:rPr>
        <w:t>信用风险</w:t>
      </w:r>
      <w:r w:rsidR="00784371">
        <w:rPr>
          <w:rFonts w:ascii="仿宋" w:eastAsia="仿宋" w:hAnsi="仿宋" w:hint="eastAsia"/>
          <w:sz w:val="24"/>
          <w:szCs w:val="24"/>
          <w:lang w:eastAsia="zh-CN"/>
        </w:rPr>
        <w:t>、</w:t>
      </w:r>
      <w:r w:rsidR="00784371" w:rsidRPr="00784371">
        <w:rPr>
          <w:rFonts w:ascii="仿宋" w:eastAsia="仿宋" w:hAnsi="仿宋" w:hint="eastAsia"/>
          <w:sz w:val="24"/>
          <w:szCs w:val="24"/>
          <w:lang w:eastAsia="zh-CN"/>
        </w:rPr>
        <w:t>流动性风险</w:t>
      </w:r>
      <w:r w:rsidR="00784371">
        <w:rPr>
          <w:rFonts w:ascii="仿宋" w:eastAsia="仿宋" w:hAnsi="仿宋" w:hint="eastAsia"/>
          <w:sz w:val="24"/>
          <w:szCs w:val="24"/>
          <w:lang w:eastAsia="zh-CN"/>
        </w:rPr>
        <w:t>、</w:t>
      </w:r>
      <w:r w:rsidR="00784371" w:rsidRPr="00784371">
        <w:rPr>
          <w:rFonts w:ascii="仿宋" w:eastAsia="仿宋" w:hAnsi="仿宋" w:hint="eastAsia"/>
          <w:sz w:val="24"/>
          <w:szCs w:val="24"/>
          <w:lang w:eastAsia="zh-CN"/>
        </w:rPr>
        <w:t>股指期货投资风险</w:t>
      </w:r>
      <w:r w:rsidR="00784371">
        <w:rPr>
          <w:rFonts w:ascii="仿宋" w:eastAsia="仿宋" w:hAnsi="仿宋" w:hint="eastAsia"/>
          <w:sz w:val="24"/>
          <w:szCs w:val="24"/>
          <w:lang w:eastAsia="zh-CN"/>
        </w:rPr>
        <w:t>、</w:t>
      </w:r>
      <w:r w:rsidR="00784371" w:rsidRPr="00784371">
        <w:rPr>
          <w:rFonts w:ascii="仿宋" w:eastAsia="仿宋" w:hAnsi="仿宋" w:hint="eastAsia"/>
          <w:sz w:val="24"/>
          <w:szCs w:val="24"/>
          <w:lang w:eastAsia="zh-CN"/>
        </w:rPr>
        <w:t>资产支持证券的投资风险</w:t>
      </w:r>
      <w:r w:rsidR="00784371">
        <w:rPr>
          <w:rFonts w:ascii="仿宋" w:eastAsia="仿宋" w:hAnsi="仿宋" w:hint="eastAsia"/>
          <w:sz w:val="24"/>
          <w:szCs w:val="24"/>
          <w:lang w:eastAsia="zh-CN"/>
        </w:rPr>
        <w:t>、</w:t>
      </w:r>
      <w:r w:rsidR="00784371" w:rsidRPr="00784371">
        <w:rPr>
          <w:rFonts w:ascii="仿宋" w:eastAsia="仿宋" w:hAnsi="仿宋" w:hint="eastAsia"/>
          <w:sz w:val="24"/>
          <w:szCs w:val="24"/>
          <w:lang w:eastAsia="zh-CN"/>
        </w:rPr>
        <w:t>基金参与融资与转融通证券出借业务的风险</w:t>
      </w:r>
      <w:r w:rsidR="00784371">
        <w:rPr>
          <w:rFonts w:ascii="仿宋" w:eastAsia="仿宋" w:hAnsi="仿宋" w:hint="eastAsia"/>
          <w:sz w:val="24"/>
          <w:szCs w:val="24"/>
          <w:lang w:eastAsia="zh-CN"/>
        </w:rPr>
        <w:t>、</w:t>
      </w:r>
      <w:r w:rsidR="00784371" w:rsidRPr="00784371">
        <w:rPr>
          <w:rFonts w:ascii="仿宋" w:eastAsia="仿宋" w:hAnsi="仿宋" w:hint="eastAsia"/>
          <w:sz w:val="24"/>
          <w:szCs w:val="24"/>
          <w:lang w:eastAsia="zh-CN"/>
        </w:rPr>
        <w:t>操作风险</w:t>
      </w:r>
      <w:r w:rsidR="00784371">
        <w:rPr>
          <w:rFonts w:ascii="仿宋" w:eastAsia="仿宋" w:hAnsi="仿宋" w:hint="eastAsia"/>
          <w:sz w:val="24"/>
          <w:szCs w:val="24"/>
          <w:lang w:eastAsia="zh-CN"/>
        </w:rPr>
        <w:t>、</w:t>
      </w:r>
      <w:r w:rsidR="00784371" w:rsidRPr="00784371">
        <w:rPr>
          <w:rFonts w:ascii="仿宋" w:eastAsia="仿宋" w:hAnsi="仿宋" w:hint="eastAsia"/>
          <w:sz w:val="24"/>
          <w:szCs w:val="24"/>
          <w:lang w:eastAsia="zh-CN"/>
        </w:rPr>
        <w:t>管理风险</w:t>
      </w:r>
      <w:r w:rsidR="00784371">
        <w:rPr>
          <w:rFonts w:ascii="仿宋" w:eastAsia="仿宋" w:hAnsi="仿宋" w:hint="eastAsia"/>
          <w:sz w:val="24"/>
          <w:szCs w:val="24"/>
          <w:lang w:eastAsia="zh-CN"/>
        </w:rPr>
        <w:t>、</w:t>
      </w:r>
      <w:r w:rsidR="00784371" w:rsidRPr="00784371">
        <w:rPr>
          <w:rFonts w:ascii="仿宋" w:eastAsia="仿宋" w:hAnsi="仿宋" w:hint="eastAsia"/>
          <w:sz w:val="24"/>
          <w:szCs w:val="24"/>
          <w:lang w:eastAsia="zh-CN"/>
        </w:rPr>
        <w:t>合规性风险</w:t>
      </w:r>
      <w:r w:rsidR="00784371">
        <w:rPr>
          <w:rFonts w:ascii="仿宋" w:eastAsia="仿宋" w:hAnsi="仿宋" w:hint="eastAsia"/>
          <w:sz w:val="24"/>
          <w:szCs w:val="24"/>
          <w:lang w:eastAsia="zh-CN"/>
        </w:rPr>
        <w:t>、</w:t>
      </w:r>
      <w:r w:rsidR="0001676C">
        <w:rPr>
          <w:rFonts w:ascii="仿宋" w:eastAsia="仿宋" w:hAnsi="仿宋" w:hint="eastAsia"/>
          <w:sz w:val="24"/>
          <w:szCs w:val="24"/>
          <w:lang w:eastAsia="zh-CN"/>
        </w:rPr>
        <w:t>存托凭证投资风险、</w:t>
      </w:r>
      <w:r w:rsidR="00784371" w:rsidRPr="00784371">
        <w:rPr>
          <w:rFonts w:ascii="仿宋" w:eastAsia="仿宋" w:hAnsi="仿宋" w:hint="eastAsia"/>
          <w:sz w:val="24"/>
          <w:szCs w:val="24"/>
          <w:lang w:eastAsia="zh-CN"/>
        </w:rPr>
        <w:t>本基金法律文件风险收益特征表述与销售机构基金风险评价可能不一致的风险</w:t>
      </w:r>
      <w:r w:rsidR="00784371">
        <w:rPr>
          <w:rFonts w:ascii="仿宋" w:eastAsia="仿宋" w:hAnsi="仿宋" w:hint="eastAsia"/>
          <w:sz w:val="24"/>
          <w:szCs w:val="24"/>
          <w:lang w:eastAsia="zh-CN"/>
        </w:rPr>
        <w:t>、</w:t>
      </w:r>
      <w:r w:rsidR="00784371" w:rsidRPr="00784371">
        <w:rPr>
          <w:rFonts w:ascii="仿宋" w:eastAsia="仿宋" w:hAnsi="仿宋" w:hint="eastAsia"/>
          <w:sz w:val="24"/>
          <w:szCs w:val="24"/>
          <w:lang w:eastAsia="zh-CN"/>
        </w:rPr>
        <w:t>其它风险</w:t>
      </w:r>
      <w:r w:rsidR="00784371">
        <w:rPr>
          <w:rFonts w:ascii="仿宋" w:eastAsia="仿宋" w:hAnsi="仿宋" w:hint="eastAsia"/>
          <w:sz w:val="24"/>
          <w:szCs w:val="24"/>
          <w:lang w:eastAsia="zh-CN"/>
        </w:rPr>
        <w:t>。</w:t>
      </w:r>
    </w:p>
    <w:p w:rsidR="00511794" w:rsidRPr="00511794" w:rsidRDefault="00511794" w:rsidP="00034087">
      <w:pPr>
        <w:spacing w:line="312" w:lineRule="exact"/>
        <w:ind w:firstLineChars="200" w:firstLine="480"/>
        <w:jc w:val="both"/>
        <w:rPr>
          <w:rFonts w:ascii="仿宋" w:eastAsia="仿宋" w:hAnsi="仿宋"/>
          <w:sz w:val="24"/>
          <w:szCs w:val="24"/>
          <w:lang w:eastAsia="zh-CN"/>
        </w:rPr>
      </w:pPr>
    </w:p>
    <w:p w:rsidR="00977756" w:rsidRPr="00977756" w:rsidRDefault="007C09CD" w:rsidP="00A94551">
      <w:pPr>
        <w:spacing w:line="312" w:lineRule="exact"/>
        <w:rPr>
          <w:rFonts w:ascii="仿宋" w:eastAsia="仿宋" w:hAnsi="仿宋"/>
          <w:b/>
          <w:sz w:val="24"/>
          <w:szCs w:val="24"/>
          <w:lang w:eastAsia="zh-CN"/>
        </w:rPr>
      </w:pPr>
      <w:r w:rsidRPr="00444587">
        <w:rPr>
          <w:rFonts w:ascii="仿宋" w:eastAsia="仿宋" w:hAnsi="仿宋" w:hint="eastAsia"/>
          <w:b/>
          <w:sz w:val="24"/>
          <w:szCs w:val="24"/>
          <w:lang w:eastAsia="zh-CN"/>
        </w:rPr>
        <w:t>（二）重要提示</w:t>
      </w:r>
    </w:p>
    <w:p w:rsidR="00977756" w:rsidRDefault="00977756" w:rsidP="00034087">
      <w:pPr>
        <w:spacing w:line="312" w:lineRule="exact"/>
        <w:ind w:firstLineChars="200" w:firstLine="480"/>
        <w:jc w:val="both"/>
        <w:rPr>
          <w:rFonts w:ascii="仿宋" w:eastAsia="仿宋" w:hAnsi="仿宋"/>
          <w:sz w:val="24"/>
          <w:szCs w:val="24"/>
          <w:lang w:eastAsia="zh-CN"/>
        </w:rPr>
      </w:pPr>
      <w:r>
        <w:rPr>
          <w:rFonts w:ascii="仿宋" w:eastAsia="仿宋" w:hAnsi="仿宋" w:hint="eastAsia"/>
          <w:sz w:val="24"/>
          <w:szCs w:val="24"/>
          <w:lang w:eastAsia="zh-CN"/>
        </w:rPr>
        <w:t>中国</w:t>
      </w:r>
      <w:r>
        <w:rPr>
          <w:rFonts w:ascii="仿宋" w:eastAsia="仿宋" w:hAnsi="仿宋"/>
          <w:sz w:val="24"/>
          <w:szCs w:val="24"/>
          <w:lang w:eastAsia="zh-CN"/>
        </w:rPr>
        <w:t>证监会对</w:t>
      </w:r>
      <w:r>
        <w:rPr>
          <w:rFonts w:ascii="仿宋" w:eastAsia="仿宋" w:hAnsi="仿宋" w:hint="eastAsia"/>
          <w:sz w:val="24"/>
          <w:szCs w:val="24"/>
          <w:lang w:eastAsia="zh-CN"/>
        </w:rPr>
        <w:t>本</w:t>
      </w:r>
      <w:r>
        <w:rPr>
          <w:rFonts w:ascii="仿宋" w:eastAsia="仿宋" w:hAnsi="仿宋"/>
          <w:sz w:val="24"/>
          <w:szCs w:val="24"/>
          <w:lang w:eastAsia="zh-CN"/>
        </w:rPr>
        <w:t>基金募集的注册，</w:t>
      </w:r>
      <w:r>
        <w:rPr>
          <w:rFonts w:ascii="仿宋" w:eastAsia="仿宋" w:hAnsi="仿宋" w:hint="eastAsia"/>
          <w:sz w:val="24"/>
          <w:szCs w:val="24"/>
          <w:lang w:eastAsia="zh-CN"/>
        </w:rPr>
        <w:t>并不</w:t>
      </w:r>
      <w:r>
        <w:rPr>
          <w:rFonts w:ascii="仿宋" w:eastAsia="仿宋" w:hAnsi="仿宋"/>
          <w:sz w:val="24"/>
          <w:szCs w:val="24"/>
          <w:lang w:eastAsia="zh-CN"/>
        </w:rPr>
        <w:t>表明其</w:t>
      </w:r>
      <w:r>
        <w:rPr>
          <w:rFonts w:ascii="仿宋" w:eastAsia="仿宋" w:hAnsi="仿宋" w:hint="eastAsia"/>
          <w:sz w:val="24"/>
          <w:szCs w:val="24"/>
          <w:lang w:eastAsia="zh-CN"/>
        </w:rPr>
        <w:t>对</w:t>
      </w:r>
      <w:r>
        <w:rPr>
          <w:rFonts w:ascii="仿宋" w:eastAsia="仿宋" w:hAnsi="仿宋"/>
          <w:sz w:val="24"/>
          <w:szCs w:val="24"/>
          <w:lang w:eastAsia="zh-CN"/>
        </w:rPr>
        <w:t>本基金的价值和</w:t>
      </w:r>
      <w:r>
        <w:rPr>
          <w:rFonts w:ascii="仿宋" w:eastAsia="仿宋" w:hAnsi="仿宋" w:hint="eastAsia"/>
          <w:sz w:val="24"/>
          <w:szCs w:val="24"/>
          <w:lang w:eastAsia="zh-CN"/>
        </w:rPr>
        <w:t>收益</w:t>
      </w:r>
      <w:r>
        <w:rPr>
          <w:rFonts w:ascii="仿宋" w:eastAsia="仿宋" w:hAnsi="仿宋"/>
          <w:sz w:val="24"/>
          <w:szCs w:val="24"/>
          <w:lang w:eastAsia="zh-CN"/>
        </w:rPr>
        <w:t>作出实质性</w:t>
      </w:r>
      <w:r>
        <w:rPr>
          <w:rFonts w:ascii="仿宋" w:eastAsia="仿宋" w:hAnsi="仿宋" w:hint="eastAsia"/>
          <w:sz w:val="24"/>
          <w:szCs w:val="24"/>
          <w:lang w:eastAsia="zh-CN"/>
        </w:rPr>
        <w:t>判断</w:t>
      </w:r>
      <w:r>
        <w:rPr>
          <w:rFonts w:ascii="仿宋" w:eastAsia="仿宋" w:hAnsi="仿宋"/>
          <w:sz w:val="24"/>
          <w:szCs w:val="24"/>
          <w:lang w:eastAsia="zh-CN"/>
        </w:rPr>
        <w:t>或保证，</w:t>
      </w:r>
      <w:r>
        <w:rPr>
          <w:rFonts w:ascii="仿宋" w:eastAsia="仿宋" w:hAnsi="仿宋" w:hint="eastAsia"/>
          <w:sz w:val="24"/>
          <w:szCs w:val="24"/>
          <w:lang w:eastAsia="zh-CN"/>
        </w:rPr>
        <w:t>也不</w:t>
      </w:r>
      <w:r>
        <w:rPr>
          <w:rFonts w:ascii="仿宋" w:eastAsia="仿宋" w:hAnsi="仿宋"/>
          <w:sz w:val="24"/>
          <w:szCs w:val="24"/>
          <w:lang w:eastAsia="zh-CN"/>
        </w:rPr>
        <w:t>表明投资于</w:t>
      </w:r>
      <w:r>
        <w:rPr>
          <w:rFonts w:ascii="仿宋" w:eastAsia="仿宋" w:hAnsi="仿宋" w:hint="eastAsia"/>
          <w:sz w:val="24"/>
          <w:szCs w:val="24"/>
          <w:lang w:eastAsia="zh-CN"/>
        </w:rPr>
        <w:t>本</w:t>
      </w:r>
      <w:r>
        <w:rPr>
          <w:rFonts w:ascii="仿宋" w:eastAsia="仿宋" w:hAnsi="仿宋"/>
          <w:sz w:val="24"/>
          <w:szCs w:val="24"/>
          <w:lang w:eastAsia="zh-CN"/>
        </w:rPr>
        <w:t>基金没有风险。</w:t>
      </w:r>
    </w:p>
    <w:p w:rsidR="00977756" w:rsidRDefault="00977756" w:rsidP="00034087">
      <w:pPr>
        <w:spacing w:line="312" w:lineRule="exact"/>
        <w:ind w:firstLineChars="200" w:firstLine="480"/>
        <w:jc w:val="both"/>
        <w:rPr>
          <w:rFonts w:ascii="仿宋" w:eastAsia="仿宋" w:hAnsi="仿宋"/>
          <w:sz w:val="24"/>
          <w:szCs w:val="24"/>
          <w:lang w:eastAsia="zh-CN"/>
        </w:rPr>
      </w:pPr>
      <w:r>
        <w:rPr>
          <w:rFonts w:ascii="仿宋" w:eastAsia="仿宋" w:hAnsi="仿宋" w:hint="eastAsia"/>
          <w:sz w:val="24"/>
          <w:szCs w:val="24"/>
          <w:lang w:eastAsia="zh-CN"/>
        </w:rPr>
        <w:t>基金</w:t>
      </w:r>
      <w:r>
        <w:rPr>
          <w:rFonts w:ascii="仿宋" w:eastAsia="仿宋" w:hAnsi="仿宋"/>
          <w:sz w:val="24"/>
          <w:szCs w:val="24"/>
          <w:lang w:eastAsia="zh-CN"/>
        </w:rPr>
        <w:t>管理人依照</w:t>
      </w:r>
      <w:r>
        <w:rPr>
          <w:rFonts w:ascii="仿宋" w:eastAsia="仿宋" w:hAnsi="仿宋" w:hint="eastAsia"/>
          <w:sz w:val="24"/>
          <w:szCs w:val="24"/>
          <w:lang w:eastAsia="zh-CN"/>
        </w:rPr>
        <w:t>恪尽职守</w:t>
      </w:r>
      <w:r>
        <w:rPr>
          <w:rFonts w:ascii="仿宋" w:eastAsia="仿宋" w:hAnsi="仿宋"/>
          <w:sz w:val="24"/>
          <w:szCs w:val="24"/>
          <w:lang w:eastAsia="zh-CN"/>
        </w:rPr>
        <w:t>、</w:t>
      </w:r>
      <w:r>
        <w:rPr>
          <w:rFonts w:ascii="仿宋" w:eastAsia="仿宋" w:hAnsi="仿宋" w:hint="eastAsia"/>
          <w:sz w:val="24"/>
          <w:szCs w:val="24"/>
          <w:lang w:eastAsia="zh-CN"/>
        </w:rPr>
        <w:t>诚实信用</w:t>
      </w:r>
      <w:r>
        <w:rPr>
          <w:rFonts w:ascii="仿宋" w:eastAsia="仿宋" w:hAnsi="仿宋"/>
          <w:sz w:val="24"/>
          <w:szCs w:val="24"/>
          <w:lang w:eastAsia="zh-CN"/>
        </w:rPr>
        <w:t>、</w:t>
      </w:r>
      <w:r>
        <w:rPr>
          <w:rFonts w:ascii="仿宋" w:eastAsia="仿宋" w:hAnsi="仿宋" w:hint="eastAsia"/>
          <w:sz w:val="24"/>
          <w:szCs w:val="24"/>
          <w:lang w:eastAsia="zh-CN"/>
        </w:rPr>
        <w:t>谨慎勤勉</w:t>
      </w:r>
      <w:r>
        <w:rPr>
          <w:rFonts w:ascii="仿宋" w:eastAsia="仿宋" w:hAnsi="仿宋"/>
          <w:sz w:val="24"/>
          <w:szCs w:val="24"/>
          <w:lang w:eastAsia="zh-CN"/>
        </w:rPr>
        <w:t>的</w:t>
      </w:r>
      <w:r>
        <w:rPr>
          <w:rFonts w:ascii="仿宋" w:eastAsia="仿宋" w:hAnsi="仿宋" w:hint="eastAsia"/>
          <w:sz w:val="24"/>
          <w:szCs w:val="24"/>
          <w:lang w:eastAsia="zh-CN"/>
        </w:rPr>
        <w:t>原则</w:t>
      </w:r>
      <w:r>
        <w:rPr>
          <w:rFonts w:ascii="仿宋" w:eastAsia="仿宋" w:hAnsi="仿宋"/>
          <w:sz w:val="24"/>
          <w:szCs w:val="24"/>
          <w:lang w:eastAsia="zh-CN"/>
        </w:rPr>
        <w:t>管理</w:t>
      </w:r>
      <w:r>
        <w:rPr>
          <w:rFonts w:ascii="仿宋" w:eastAsia="仿宋" w:hAnsi="仿宋" w:hint="eastAsia"/>
          <w:sz w:val="24"/>
          <w:szCs w:val="24"/>
          <w:lang w:eastAsia="zh-CN"/>
        </w:rPr>
        <w:t>和</w:t>
      </w:r>
      <w:r>
        <w:rPr>
          <w:rFonts w:ascii="仿宋" w:eastAsia="仿宋" w:hAnsi="仿宋"/>
          <w:sz w:val="24"/>
          <w:szCs w:val="24"/>
          <w:lang w:eastAsia="zh-CN"/>
        </w:rPr>
        <w:t>运用</w:t>
      </w:r>
      <w:r>
        <w:rPr>
          <w:rFonts w:ascii="仿宋" w:eastAsia="仿宋" w:hAnsi="仿宋" w:hint="eastAsia"/>
          <w:sz w:val="24"/>
          <w:szCs w:val="24"/>
          <w:lang w:eastAsia="zh-CN"/>
        </w:rPr>
        <w:t>基金</w:t>
      </w:r>
      <w:r>
        <w:rPr>
          <w:rFonts w:ascii="仿宋" w:eastAsia="仿宋" w:hAnsi="仿宋"/>
          <w:sz w:val="24"/>
          <w:szCs w:val="24"/>
          <w:lang w:eastAsia="zh-CN"/>
        </w:rPr>
        <w:t>财产</w:t>
      </w:r>
      <w:r>
        <w:rPr>
          <w:rFonts w:ascii="仿宋" w:eastAsia="仿宋" w:hAnsi="仿宋" w:hint="eastAsia"/>
          <w:sz w:val="24"/>
          <w:szCs w:val="24"/>
          <w:lang w:eastAsia="zh-CN"/>
        </w:rPr>
        <w:t>，但</w:t>
      </w:r>
      <w:r>
        <w:rPr>
          <w:rFonts w:ascii="仿宋" w:eastAsia="仿宋" w:hAnsi="仿宋"/>
          <w:sz w:val="24"/>
          <w:szCs w:val="24"/>
          <w:lang w:eastAsia="zh-CN"/>
        </w:rPr>
        <w:t>不保证基金</w:t>
      </w:r>
      <w:r>
        <w:rPr>
          <w:rFonts w:ascii="仿宋" w:eastAsia="仿宋" w:hAnsi="仿宋" w:hint="eastAsia"/>
          <w:sz w:val="24"/>
          <w:szCs w:val="24"/>
          <w:lang w:eastAsia="zh-CN"/>
        </w:rPr>
        <w:t>一定</w:t>
      </w:r>
      <w:r>
        <w:rPr>
          <w:rFonts w:ascii="仿宋" w:eastAsia="仿宋" w:hAnsi="仿宋"/>
          <w:sz w:val="24"/>
          <w:szCs w:val="24"/>
          <w:lang w:eastAsia="zh-CN"/>
        </w:rPr>
        <w:t>盈利，</w:t>
      </w:r>
      <w:r>
        <w:rPr>
          <w:rFonts w:ascii="仿宋" w:eastAsia="仿宋" w:hAnsi="仿宋" w:hint="eastAsia"/>
          <w:sz w:val="24"/>
          <w:szCs w:val="24"/>
          <w:lang w:eastAsia="zh-CN"/>
        </w:rPr>
        <w:t>也不</w:t>
      </w:r>
      <w:r>
        <w:rPr>
          <w:rFonts w:ascii="仿宋" w:eastAsia="仿宋" w:hAnsi="仿宋"/>
          <w:sz w:val="24"/>
          <w:szCs w:val="24"/>
          <w:lang w:eastAsia="zh-CN"/>
        </w:rPr>
        <w:t>保证最低收益。</w:t>
      </w:r>
    </w:p>
    <w:p w:rsidR="00CF3F2D" w:rsidRDefault="00977756" w:rsidP="00034087">
      <w:pPr>
        <w:spacing w:line="312" w:lineRule="exact"/>
        <w:ind w:firstLineChars="200" w:firstLine="480"/>
        <w:jc w:val="both"/>
        <w:rPr>
          <w:rFonts w:ascii="仿宋" w:eastAsia="仿宋" w:hAnsi="仿宋"/>
          <w:sz w:val="24"/>
          <w:szCs w:val="24"/>
          <w:lang w:eastAsia="zh-CN"/>
        </w:rPr>
      </w:pPr>
      <w:r>
        <w:rPr>
          <w:rFonts w:ascii="仿宋" w:eastAsia="仿宋" w:hAnsi="仿宋" w:hint="eastAsia"/>
          <w:sz w:val="24"/>
          <w:szCs w:val="24"/>
          <w:lang w:eastAsia="zh-CN"/>
        </w:rPr>
        <w:t>基金</w:t>
      </w:r>
      <w:r>
        <w:rPr>
          <w:rFonts w:ascii="仿宋" w:eastAsia="仿宋" w:hAnsi="仿宋"/>
          <w:sz w:val="24"/>
          <w:szCs w:val="24"/>
          <w:lang w:eastAsia="zh-CN"/>
        </w:rPr>
        <w:t>投资者</w:t>
      </w:r>
      <w:r>
        <w:rPr>
          <w:rFonts w:ascii="仿宋" w:eastAsia="仿宋" w:hAnsi="仿宋" w:hint="eastAsia"/>
          <w:sz w:val="24"/>
          <w:szCs w:val="24"/>
          <w:lang w:eastAsia="zh-CN"/>
        </w:rPr>
        <w:t>自</w:t>
      </w:r>
      <w:r>
        <w:rPr>
          <w:rFonts w:ascii="仿宋" w:eastAsia="仿宋" w:hAnsi="仿宋"/>
          <w:sz w:val="24"/>
          <w:szCs w:val="24"/>
          <w:lang w:eastAsia="zh-CN"/>
        </w:rPr>
        <w:t>依</w:t>
      </w:r>
      <w:r>
        <w:rPr>
          <w:rFonts w:ascii="仿宋" w:eastAsia="仿宋" w:hAnsi="仿宋" w:hint="eastAsia"/>
          <w:sz w:val="24"/>
          <w:szCs w:val="24"/>
          <w:lang w:eastAsia="zh-CN"/>
        </w:rPr>
        <w:t>基金</w:t>
      </w:r>
      <w:r>
        <w:rPr>
          <w:rFonts w:ascii="仿宋" w:eastAsia="仿宋" w:hAnsi="仿宋"/>
          <w:sz w:val="24"/>
          <w:szCs w:val="24"/>
          <w:lang w:eastAsia="zh-CN"/>
        </w:rPr>
        <w:t>合同取得基金份额，</w:t>
      </w:r>
      <w:r>
        <w:rPr>
          <w:rFonts w:ascii="仿宋" w:eastAsia="仿宋" w:hAnsi="仿宋" w:hint="eastAsia"/>
          <w:sz w:val="24"/>
          <w:szCs w:val="24"/>
          <w:lang w:eastAsia="zh-CN"/>
        </w:rPr>
        <w:t>即</w:t>
      </w:r>
      <w:r>
        <w:rPr>
          <w:rFonts w:ascii="仿宋" w:eastAsia="仿宋" w:hAnsi="仿宋"/>
          <w:sz w:val="24"/>
          <w:szCs w:val="24"/>
          <w:lang w:eastAsia="zh-CN"/>
        </w:rPr>
        <w:t>成为</w:t>
      </w:r>
      <w:r>
        <w:rPr>
          <w:rFonts w:ascii="仿宋" w:eastAsia="仿宋" w:hAnsi="仿宋" w:hint="eastAsia"/>
          <w:sz w:val="24"/>
          <w:szCs w:val="24"/>
          <w:lang w:eastAsia="zh-CN"/>
        </w:rPr>
        <w:t>基金</w:t>
      </w:r>
      <w:r>
        <w:rPr>
          <w:rFonts w:ascii="仿宋" w:eastAsia="仿宋" w:hAnsi="仿宋"/>
          <w:sz w:val="24"/>
          <w:szCs w:val="24"/>
          <w:lang w:eastAsia="zh-CN"/>
        </w:rPr>
        <w:t>份额持有人</w:t>
      </w:r>
      <w:r>
        <w:rPr>
          <w:rFonts w:ascii="仿宋" w:eastAsia="仿宋" w:hAnsi="仿宋" w:hint="eastAsia"/>
          <w:sz w:val="24"/>
          <w:szCs w:val="24"/>
          <w:lang w:eastAsia="zh-CN"/>
        </w:rPr>
        <w:t>和</w:t>
      </w:r>
      <w:r>
        <w:rPr>
          <w:rFonts w:ascii="仿宋" w:eastAsia="仿宋" w:hAnsi="仿宋"/>
          <w:sz w:val="24"/>
          <w:szCs w:val="24"/>
          <w:lang w:eastAsia="zh-CN"/>
        </w:rPr>
        <w:t>基金合同的当事人。</w:t>
      </w:r>
    </w:p>
    <w:p w:rsidR="0055504D" w:rsidRDefault="00784371" w:rsidP="00034087">
      <w:pPr>
        <w:spacing w:line="312" w:lineRule="exact"/>
        <w:ind w:firstLineChars="200" w:firstLine="480"/>
        <w:jc w:val="both"/>
        <w:rPr>
          <w:rFonts w:ascii="仿宋" w:eastAsia="仿宋" w:hAnsi="仿宋"/>
          <w:sz w:val="24"/>
          <w:szCs w:val="24"/>
          <w:lang w:eastAsia="zh-CN"/>
        </w:rPr>
      </w:pPr>
      <w:r w:rsidRPr="00784371">
        <w:rPr>
          <w:rFonts w:ascii="仿宋" w:eastAsia="仿宋" w:hAnsi="仿宋" w:hint="eastAsia"/>
          <w:sz w:val="24"/>
          <w:szCs w:val="24"/>
          <w:lang w:eastAsia="zh-CN"/>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977756" w:rsidRPr="00CF3F2D" w:rsidRDefault="00977756" w:rsidP="00A94551">
      <w:pPr>
        <w:spacing w:before="1"/>
        <w:ind w:firstLineChars="200" w:firstLine="480"/>
        <w:jc w:val="both"/>
        <w:rPr>
          <w:rFonts w:ascii="仿宋" w:eastAsia="仿宋" w:hAnsi="仿宋"/>
          <w:sz w:val="24"/>
          <w:szCs w:val="24"/>
          <w:lang w:eastAsia="zh-CN"/>
        </w:rPr>
      </w:pPr>
    </w:p>
    <w:p w:rsidR="00CC2C39" w:rsidRPr="007946E1" w:rsidRDefault="00A871FD" w:rsidP="002C4780">
      <w:pPr>
        <w:spacing w:afterLines="100" w:line="290" w:lineRule="exact"/>
        <w:rPr>
          <w:rFonts w:ascii="仿宋" w:eastAsia="仿宋" w:hAnsi="仿宋"/>
          <w:b/>
          <w:sz w:val="24"/>
          <w:szCs w:val="24"/>
          <w:lang w:eastAsia="zh-CN"/>
        </w:rPr>
      </w:pPr>
      <w:r w:rsidRPr="007946E1">
        <w:rPr>
          <w:rFonts w:ascii="仿宋" w:eastAsia="仿宋" w:hAnsi="仿宋"/>
          <w:b/>
          <w:sz w:val="24"/>
          <w:szCs w:val="24"/>
          <w:lang w:eastAsia="zh-CN"/>
        </w:rPr>
        <w:t>五、其他资料查询方式</w:t>
      </w:r>
    </w:p>
    <w:p w:rsidR="00CC2C39" w:rsidRPr="009F2033" w:rsidRDefault="00A871FD" w:rsidP="00A94551">
      <w:pPr>
        <w:ind w:firstLineChars="200" w:firstLine="480"/>
        <w:rPr>
          <w:rFonts w:ascii="仿宋" w:eastAsia="仿宋" w:hAnsi="仿宋"/>
          <w:sz w:val="24"/>
          <w:szCs w:val="24"/>
          <w:lang w:eastAsia="zh-CN"/>
        </w:rPr>
      </w:pPr>
      <w:r w:rsidRPr="009F2033">
        <w:rPr>
          <w:rFonts w:ascii="仿宋" w:eastAsia="仿宋" w:hAnsi="仿宋"/>
          <w:sz w:val="24"/>
          <w:szCs w:val="24"/>
          <w:lang w:eastAsia="zh-CN"/>
        </w:rPr>
        <w:t>以下资料详见</w:t>
      </w:r>
      <w:r w:rsidR="00A16469">
        <w:rPr>
          <w:rFonts w:ascii="仿宋" w:eastAsia="仿宋" w:hAnsi="仿宋" w:hint="eastAsia"/>
          <w:sz w:val="24"/>
          <w:szCs w:val="24"/>
          <w:lang w:eastAsia="zh-CN"/>
        </w:rPr>
        <w:t>天弘</w:t>
      </w:r>
      <w:r w:rsidR="00B31479">
        <w:rPr>
          <w:rFonts w:ascii="仿宋" w:eastAsia="仿宋" w:hAnsi="仿宋" w:hint="eastAsia"/>
          <w:sz w:val="24"/>
          <w:szCs w:val="24"/>
          <w:lang w:eastAsia="zh-CN"/>
        </w:rPr>
        <w:t>基金</w:t>
      </w:r>
      <w:r w:rsidR="00A16469">
        <w:rPr>
          <w:rFonts w:ascii="仿宋" w:eastAsia="仿宋" w:hAnsi="仿宋" w:hint="eastAsia"/>
          <w:sz w:val="24"/>
          <w:szCs w:val="24"/>
          <w:lang w:eastAsia="zh-CN"/>
        </w:rPr>
        <w:t>管理</w:t>
      </w:r>
      <w:r w:rsidR="00A16469">
        <w:rPr>
          <w:rFonts w:ascii="仿宋" w:eastAsia="仿宋" w:hAnsi="仿宋"/>
          <w:sz w:val="24"/>
          <w:szCs w:val="24"/>
          <w:lang w:eastAsia="zh-CN"/>
        </w:rPr>
        <w:t>有限公司</w:t>
      </w:r>
      <w:r w:rsidR="00B31479">
        <w:rPr>
          <w:rFonts w:ascii="仿宋" w:eastAsia="仿宋" w:hAnsi="仿宋" w:hint="eastAsia"/>
          <w:sz w:val="24"/>
          <w:szCs w:val="24"/>
          <w:lang w:eastAsia="zh-CN"/>
        </w:rPr>
        <w:t>官方</w:t>
      </w:r>
      <w:r w:rsidRPr="009F2033">
        <w:rPr>
          <w:rFonts w:ascii="仿宋" w:eastAsia="仿宋" w:hAnsi="仿宋"/>
          <w:sz w:val="24"/>
          <w:szCs w:val="24"/>
          <w:lang w:eastAsia="zh-CN"/>
        </w:rPr>
        <w:t>网站［</w:t>
      </w:r>
      <w:r w:rsidR="00A16469">
        <w:rPr>
          <w:rFonts w:ascii="仿宋" w:eastAsia="仿宋" w:hAnsi="仿宋"/>
          <w:sz w:val="24"/>
          <w:szCs w:val="24"/>
          <w:lang w:eastAsia="zh-CN"/>
        </w:rPr>
        <w:t>www.thfund.com.cn</w:t>
      </w:r>
      <w:r w:rsidRPr="009F2033">
        <w:rPr>
          <w:rFonts w:ascii="仿宋" w:eastAsia="仿宋" w:hAnsi="仿宋"/>
          <w:sz w:val="24"/>
          <w:szCs w:val="24"/>
          <w:lang w:eastAsia="zh-CN"/>
        </w:rPr>
        <w:t>］［客服电话</w:t>
      </w:r>
      <w:r w:rsidR="00B31479">
        <w:rPr>
          <w:rFonts w:ascii="仿宋" w:eastAsia="仿宋" w:hAnsi="仿宋" w:hint="eastAsia"/>
          <w:sz w:val="24"/>
          <w:szCs w:val="24"/>
          <w:lang w:eastAsia="zh-CN"/>
        </w:rPr>
        <w:t>：</w:t>
      </w:r>
      <w:r w:rsidR="00A16469">
        <w:rPr>
          <w:rFonts w:ascii="仿宋" w:eastAsia="仿宋" w:hAnsi="仿宋"/>
          <w:sz w:val="24"/>
          <w:szCs w:val="24"/>
          <w:lang w:eastAsia="zh-CN"/>
        </w:rPr>
        <w:t>95046</w:t>
      </w:r>
      <w:r w:rsidRPr="009F2033">
        <w:rPr>
          <w:rFonts w:ascii="仿宋" w:eastAsia="仿宋" w:hAnsi="仿宋"/>
          <w:sz w:val="24"/>
          <w:szCs w:val="24"/>
          <w:lang w:eastAsia="zh-CN"/>
        </w:rPr>
        <w:t>］</w:t>
      </w:r>
    </w:p>
    <w:p w:rsidR="00E136C4" w:rsidRDefault="00E136C4" w:rsidP="00E136C4">
      <w:pPr>
        <w:pStyle w:val="a4"/>
        <w:numPr>
          <w:ilvl w:val="0"/>
          <w:numId w:val="3"/>
        </w:numPr>
        <w:spacing w:before="0"/>
        <w:ind w:left="0" w:firstLineChars="200" w:firstLine="480"/>
        <w:jc w:val="both"/>
        <w:rPr>
          <w:rFonts w:ascii="仿宋" w:eastAsia="仿宋" w:hAnsi="仿宋"/>
          <w:sz w:val="24"/>
          <w:szCs w:val="24"/>
          <w:lang w:eastAsia="zh-CN"/>
        </w:rPr>
      </w:pPr>
      <w:r>
        <w:rPr>
          <w:rFonts w:ascii="仿宋" w:eastAsia="仿宋" w:hAnsi="仿宋" w:hint="eastAsia"/>
          <w:sz w:val="24"/>
          <w:szCs w:val="24"/>
          <w:lang w:eastAsia="zh-CN"/>
        </w:rPr>
        <w:t>《</w:t>
      </w:r>
      <w:r w:rsidR="00BC79AA" w:rsidRPr="00BC79AA">
        <w:rPr>
          <w:rFonts w:ascii="仿宋" w:eastAsia="仿宋" w:hAnsi="仿宋" w:hint="eastAsia"/>
          <w:sz w:val="24"/>
          <w:szCs w:val="24"/>
          <w:lang w:eastAsia="zh-CN"/>
        </w:rPr>
        <w:t>天弘国证A50指数型</w:t>
      </w:r>
      <w:r w:rsidR="00BC79AA" w:rsidRPr="00BC79AA">
        <w:rPr>
          <w:rFonts w:ascii="仿宋" w:eastAsia="仿宋" w:hAnsi="仿宋"/>
          <w:sz w:val="24"/>
          <w:szCs w:val="24"/>
          <w:lang w:eastAsia="zh-CN"/>
        </w:rPr>
        <w:t>发起式证券投资基金</w:t>
      </w:r>
      <w:r w:rsidRPr="009F2033">
        <w:rPr>
          <w:rFonts w:ascii="仿宋" w:eastAsia="仿宋" w:hAnsi="仿宋"/>
          <w:sz w:val="24"/>
          <w:szCs w:val="24"/>
          <w:lang w:eastAsia="zh-CN"/>
        </w:rPr>
        <w:t>基金合同</w:t>
      </w:r>
      <w:r>
        <w:rPr>
          <w:rFonts w:ascii="仿宋" w:eastAsia="仿宋" w:hAnsi="仿宋" w:hint="eastAsia"/>
          <w:sz w:val="24"/>
          <w:szCs w:val="24"/>
          <w:lang w:eastAsia="zh-CN"/>
        </w:rPr>
        <w:t>》</w:t>
      </w:r>
    </w:p>
    <w:p w:rsidR="00E136C4" w:rsidRPr="004F545B" w:rsidRDefault="00E136C4" w:rsidP="00E136C4">
      <w:pPr>
        <w:ind w:firstLineChars="300" w:firstLine="720"/>
        <w:jc w:val="both"/>
        <w:rPr>
          <w:rFonts w:ascii="仿宋" w:eastAsia="仿宋" w:hAnsi="仿宋"/>
          <w:sz w:val="24"/>
          <w:szCs w:val="24"/>
          <w:lang w:eastAsia="zh-CN"/>
        </w:rPr>
      </w:pPr>
      <w:r w:rsidRPr="004F545B">
        <w:rPr>
          <w:rFonts w:ascii="仿宋" w:eastAsia="仿宋" w:hAnsi="仿宋" w:hint="eastAsia"/>
          <w:sz w:val="24"/>
          <w:szCs w:val="24"/>
          <w:lang w:eastAsia="zh-CN"/>
        </w:rPr>
        <w:t>《</w:t>
      </w:r>
      <w:r w:rsidR="00BC79AA" w:rsidRPr="00BC79AA">
        <w:rPr>
          <w:rFonts w:ascii="仿宋" w:eastAsia="仿宋" w:hAnsi="仿宋" w:hint="eastAsia"/>
          <w:sz w:val="24"/>
          <w:szCs w:val="24"/>
          <w:lang w:eastAsia="zh-CN"/>
        </w:rPr>
        <w:t>天弘国证A50指数型</w:t>
      </w:r>
      <w:r w:rsidR="00BC79AA" w:rsidRPr="00BC79AA">
        <w:rPr>
          <w:rFonts w:ascii="仿宋" w:eastAsia="仿宋" w:hAnsi="仿宋"/>
          <w:sz w:val="24"/>
          <w:szCs w:val="24"/>
          <w:lang w:eastAsia="zh-CN"/>
        </w:rPr>
        <w:t>发起式证券投资基金</w:t>
      </w:r>
      <w:r w:rsidRPr="004F545B">
        <w:rPr>
          <w:rFonts w:ascii="仿宋" w:eastAsia="仿宋" w:hAnsi="仿宋"/>
          <w:sz w:val="24"/>
          <w:szCs w:val="24"/>
          <w:lang w:eastAsia="zh-CN"/>
        </w:rPr>
        <w:t>托管协议</w:t>
      </w:r>
      <w:r w:rsidRPr="004F545B">
        <w:rPr>
          <w:rFonts w:ascii="仿宋" w:eastAsia="仿宋" w:hAnsi="仿宋" w:hint="eastAsia"/>
          <w:sz w:val="24"/>
          <w:szCs w:val="24"/>
          <w:lang w:eastAsia="zh-CN"/>
        </w:rPr>
        <w:t>》</w:t>
      </w:r>
    </w:p>
    <w:p w:rsidR="00E136C4" w:rsidRPr="004F545B" w:rsidRDefault="00E136C4" w:rsidP="00E136C4">
      <w:pPr>
        <w:ind w:firstLineChars="300" w:firstLine="720"/>
        <w:jc w:val="both"/>
        <w:rPr>
          <w:rFonts w:ascii="仿宋" w:eastAsia="仿宋" w:hAnsi="仿宋"/>
          <w:sz w:val="24"/>
          <w:szCs w:val="24"/>
          <w:lang w:eastAsia="zh-CN"/>
        </w:rPr>
      </w:pPr>
      <w:r w:rsidRPr="004F545B">
        <w:rPr>
          <w:rFonts w:ascii="仿宋" w:eastAsia="仿宋" w:hAnsi="仿宋" w:hint="eastAsia"/>
          <w:sz w:val="24"/>
          <w:szCs w:val="24"/>
          <w:lang w:eastAsia="zh-CN"/>
        </w:rPr>
        <w:t>《</w:t>
      </w:r>
      <w:r w:rsidR="00BC79AA" w:rsidRPr="00BC79AA">
        <w:rPr>
          <w:rFonts w:ascii="仿宋" w:eastAsia="仿宋" w:hAnsi="仿宋" w:hint="eastAsia"/>
          <w:sz w:val="24"/>
          <w:szCs w:val="24"/>
          <w:lang w:eastAsia="zh-CN"/>
        </w:rPr>
        <w:t>天弘国证A50指数型</w:t>
      </w:r>
      <w:r w:rsidR="00BC79AA" w:rsidRPr="00BC79AA">
        <w:rPr>
          <w:rFonts w:ascii="仿宋" w:eastAsia="仿宋" w:hAnsi="仿宋"/>
          <w:sz w:val="24"/>
          <w:szCs w:val="24"/>
          <w:lang w:eastAsia="zh-CN"/>
        </w:rPr>
        <w:t>发起式证券投资基金</w:t>
      </w:r>
      <w:r w:rsidRPr="004F545B">
        <w:rPr>
          <w:rFonts w:ascii="仿宋" w:eastAsia="仿宋" w:hAnsi="仿宋"/>
          <w:sz w:val="24"/>
          <w:szCs w:val="24"/>
          <w:lang w:eastAsia="zh-CN"/>
        </w:rPr>
        <w:t>招募说明书</w:t>
      </w:r>
      <w:r w:rsidRPr="004F545B">
        <w:rPr>
          <w:rFonts w:ascii="仿宋" w:eastAsia="仿宋" w:hAnsi="仿宋" w:hint="eastAsia"/>
          <w:sz w:val="24"/>
          <w:szCs w:val="24"/>
          <w:lang w:eastAsia="zh-CN"/>
        </w:rPr>
        <w:t>》</w:t>
      </w:r>
    </w:p>
    <w:p w:rsidR="00CC2C39" w:rsidRPr="009F2033" w:rsidRDefault="00A871FD" w:rsidP="00A94551">
      <w:pPr>
        <w:pStyle w:val="a4"/>
        <w:numPr>
          <w:ilvl w:val="0"/>
          <w:numId w:val="3"/>
        </w:numPr>
        <w:spacing w:before="0"/>
        <w:ind w:left="0" w:firstLineChars="200" w:firstLine="480"/>
        <w:rPr>
          <w:rFonts w:ascii="仿宋" w:eastAsia="仿宋" w:hAnsi="仿宋"/>
          <w:sz w:val="24"/>
          <w:szCs w:val="24"/>
          <w:lang w:eastAsia="zh-CN"/>
        </w:rPr>
      </w:pPr>
      <w:r w:rsidRPr="009F2033">
        <w:rPr>
          <w:rFonts w:ascii="仿宋" w:eastAsia="仿宋" w:hAnsi="仿宋"/>
          <w:sz w:val="24"/>
          <w:szCs w:val="24"/>
          <w:lang w:eastAsia="zh-CN"/>
        </w:rPr>
        <w:t>定期报告，包括基金季度报告、中期报告和年度报告</w:t>
      </w:r>
    </w:p>
    <w:p w:rsidR="00CC2C39" w:rsidRPr="009F2033" w:rsidRDefault="00A871FD" w:rsidP="00A94551">
      <w:pPr>
        <w:pStyle w:val="a4"/>
        <w:numPr>
          <w:ilvl w:val="0"/>
          <w:numId w:val="3"/>
        </w:numPr>
        <w:spacing w:before="0"/>
        <w:ind w:left="0" w:firstLineChars="200" w:firstLine="480"/>
        <w:rPr>
          <w:rFonts w:ascii="仿宋" w:eastAsia="仿宋" w:hAnsi="仿宋"/>
          <w:sz w:val="24"/>
          <w:szCs w:val="24"/>
          <w:lang w:eastAsia="zh-CN"/>
        </w:rPr>
      </w:pPr>
      <w:r w:rsidRPr="009F2033">
        <w:rPr>
          <w:rFonts w:ascii="仿宋" w:eastAsia="仿宋" w:hAnsi="仿宋"/>
          <w:sz w:val="24"/>
          <w:szCs w:val="24"/>
          <w:lang w:eastAsia="zh-CN"/>
        </w:rPr>
        <w:t>基金份额净值</w:t>
      </w:r>
    </w:p>
    <w:p w:rsidR="00CC2C39" w:rsidRPr="009F2033" w:rsidRDefault="00A871FD" w:rsidP="00A94551">
      <w:pPr>
        <w:pStyle w:val="a4"/>
        <w:numPr>
          <w:ilvl w:val="0"/>
          <w:numId w:val="3"/>
        </w:numPr>
        <w:spacing w:before="0"/>
        <w:ind w:left="0" w:firstLineChars="200" w:firstLine="480"/>
        <w:rPr>
          <w:rFonts w:ascii="仿宋" w:eastAsia="仿宋" w:hAnsi="仿宋"/>
          <w:sz w:val="24"/>
          <w:szCs w:val="24"/>
          <w:lang w:eastAsia="zh-CN"/>
        </w:rPr>
      </w:pPr>
      <w:r w:rsidRPr="009F2033">
        <w:rPr>
          <w:rFonts w:ascii="仿宋" w:eastAsia="仿宋" w:hAnsi="仿宋"/>
          <w:sz w:val="24"/>
          <w:szCs w:val="24"/>
          <w:lang w:eastAsia="zh-CN"/>
        </w:rPr>
        <w:t>基金销售机构及联系方式</w:t>
      </w:r>
    </w:p>
    <w:p w:rsidR="00CC2C39" w:rsidRPr="00F92D33" w:rsidRDefault="00A871FD" w:rsidP="00A94551">
      <w:pPr>
        <w:pStyle w:val="a4"/>
        <w:numPr>
          <w:ilvl w:val="0"/>
          <w:numId w:val="3"/>
        </w:numPr>
        <w:spacing w:before="0"/>
        <w:ind w:left="0" w:firstLineChars="200" w:firstLine="480"/>
        <w:rPr>
          <w:rFonts w:ascii="仿宋" w:eastAsia="仿宋" w:hAnsi="仿宋"/>
          <w:sz w:val="24"/>
          <w:szCs w:val="24"/>
          <w:lang w:eastAsia="zh-CN"/>
        </w:rPr>
      </w:pPr>
      <w:r w:rsidRPr="009F2033">
        <w:rPr>
          <w:rFonts w:ascii="仿宋" w:eastAsia="仿宋" w:hAnsi="仿宋"/>
          <w:sz w:val="24"/>
          <w:szCs w:val="24"/>
          <w:lang w:eastAsia="zh-CN"/>
        </w:rPr>
        <w:t>其他重要资料</w:t>
      </w:r>
    </w:p>
    <w:sectPr w:rsidR="00CC2C39" w:rsidRPr="00F92D33" w:rsidSect="00DA78F0">
      <w:pgSz w:w="11910" w:h="16850"/>
      <w:pgMar w:top="1440" w:right="1080" w:bottom="1440" w:left="108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401" w:rsidRDefault="00EC3401" w:rsidP="00674A6F">
      <w:r>
        <w:separator/>
      </w:r>
    </w:p>
  </w:endnote>
  <w:endnote w:type="continuationSeparator" w:id="0">
    <w:p w:rsidR="00EC3401" w:rsidRDefault="00EC3401" w:rsidP="00674A6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401" w:rsidRDefault="00EC3401" w:rsidP="00674A6F">
      <w:r>
        <w:separator/>
      </w:r>
    </w:p>
  </w:footnote>
  <w:footnote w:type="continuationSeparator" w:id="0">
    <w:p w:rsidR="00EC3401" w:rsidRDefault="00EC3401" w:rsidP="00674A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97B99"/>
    <w:multiLevelType w:val="hybridMultilevel"/>
    <w:tmpl w:val="E07EE072"/>
    <w:lvl w:ilvl="0" w:tplc="51C8F9FE">
      <w:start w:val="1"/>
      <w:numFmt w:val="bullet"/>
      <w:suff w:val="space"/>
      <w:lvlText w:val=""/>
      <w:lvlJc w:val="left"/>
      <w:pPr>
        <w:ind w:left="2082" w:hanging="420"/>
      </w:pPr>
      <w:rPr>
        <w:rFonts w:ascii="Wingdings" w:hAnsi="Wingdings" w:hint="default"/>
      </w:rPr>
    </w:lvl>
    <w:lvl w:ilvl="1" w:tplc="04090003" w:tentative="1">
      <w:start w:val="1"/>
      <w:numFmt w:val="bullet"/>
      <w:lvlText w:val=""/>
      <w:lvlJc w:val="left"/>
      <w:pPr>
        <w:ind w:left="2502" w:hanging="420"/>
      </w:pPr>
      <w:rPr>
        <w:rFonts w:ascii="Wingdings" w:hAnsi="Wingdings" w:hint="default"/>
      </w:rPr>
    </w:lvl>
    <w:lvl w:ilvl="2" w:tplc="04090005" w:tentative="1">
      <w:start w:val="1"/>
      <w:numFmt w:val="bullet"/>
      <w:lvlText w:val=""/>
      <w:lvlJc w:val="left"/>
      <w:pPr>
        <w:ind w:left="2922" w:hanging="420"/>
      </w:pPr>
      <w:rPr>
        <w:rFonts w:ascii="Wingdings" w:hAnsi="Wingdings" w:hint="default"/>
      </w:rPr>
    </w:lvl>
    <w:lvl w:ilvl="3" w:tplc="04090001" w:tentative="1">
      <w:start w:val="1"/>
      <w:numFmt w:val="bullet"/>
      <w:lvlText w:val=""/>
      <w:lvlJc w:val="left"/>
      <w:pPr>
        <w:ind w:left="3342" w:hanging="420"/>
      </w:pPr>
      <w:rPr>
        <w:rFonts w:ascii="Wingdings" w:hAnsi="Wingdings" w:hint="default"/>
      </w:rPr>
    </w:lvl>
    <w:lvl w:ilvl="4" w:tplc="04090003" w:tentative="1">
      <w:start w:val="1"/>
      <w:numFmt w:val="bullet"/>
      <w:lvlText w:val=""/>
      <w:lvlJc w:val="left"/>
      <w:pPr>
        <w:ind w:left="3762" w:hanging="420"/>
      </w:pPr>
      <w:rPr>
        <w:rFonts w:ascii="Wingdings" w:hAnsi="Wingdings" w:hint="default"/>
      </w:rPr>
    </w:lvl>
    <w:lvl w:ilvl="5" w:tplc="04090005" w:tentative="1">
      <w:start w:val="1"/>
      <w:numFmt w:val="bullet"/>
      <w:lvlText w:val=""/>
      <w:lvlJc w:val="left"/>
      <w:pPr>
        <w:ind w:left="4182" w:hanging="420"/>
      </w:pPr>
      <w:rPr>
        <w:rFonts w:ascii="Wingdings" w:hAnsi="Wingdings" w:hint="default"/>
      </w:rPr>
    </w:lvl>
    <w:lvl w:ilvl="6" w:tplc="04090001" w:tentative="1">
      <w:start w:val="1"/>
      <w:numFmt w:val="bullet"/>
      <w:lvlText w:val=""/>
      <w:lvlJc w:val="left"/>
      <w:pPr>
        <w:ind w:left="4602" w:hanging="420"/>
      </w:pPr>
      <w:rPr>
        <w:rFonts w:ascii="Wingdings" w:hAnsi="Wingdings" w:hint="default"/>
      </w:rPr>
    </w:lvl>
    <w:lvl w:ilvl="7" w:tplc="04090003" w:tentative="1">
      <w:start w:val="1"/>
      <w:numFmt w:val="bullet"/>
      <w:lvlText w:val=""/>
      <w:lvlJc w:val="left"/>
      <w:pPr>
        <w:ind w:left="5022" w:hanging="420"/>
      </w:pPr>
      <w:rPr>
        <w:rFonts w:ascii="Wingdings" w:hAnsi="Wingdings" w:hint="default"/>
      </w:rPr>
    </w:lvl>
    <w:lvl w:ilvl="8" w:tplc="04090005" w:tentative="1">
      <w:start w:val="1"/>
      <w:numFmt w:val="bullet"/>
      <w:lvlText w:val=""/>
      <w:lvlJc w:val="left"/>
      <w:pPr>
        <w:ind w:left="5442" w:hanging="420"/>
      </w:pPr>
      <w:rPr>
        <w:rFonts w:ascii="Wingdings" w:hAnsi="Wingdings" w:hint="default"/>
      </w:rPr>
    </w:lvl>
  </w:abstractNum>
  <w:abstractNum w:abstractNumId="1">
    <w:nsid w:val="1FE60383"/>
    <w:multiLevelType w:val="hybridMultilevel"/>
    <w:tmpl w:val="B896CCCC"/>
    <w:lvl w:ilvl="0" w:tplc="2C0C413A">
      <w:numFmt w:val="bullet"/>
      <w:lvlText w:val="•"/>
      <w:lvlJc w:val="left"/>
      <w:pPr>
        <w:ind w:left="2154" w:hanging="439"/>
      </w:pPr>
      <w:rPr>
        <w:rFonts w:ascii="宋体" w:eastAsia="宋体" w:hAnsi="宋体" w:cs="宋体" w:hint="default"/>
        <w:w w:val="92"/>
        <w:sz w:val="23"/>
        <w:szCs w:val="23"/>
      </w:rPr>
    </w:lvl>
    <w:lvl w:ilvl="1" w:tplc="E0EAEDBA">
      <w:numFmt w:val="bullet"/>
      <w:lvlText w:val="•"/>
      <w:lvlJc w:val="left"/>
      <w:pPr>
        <w:ind w:left="2976" w:hanging="439"/>
      </w:pPr>
      <w:rPr>
        <w:rFonts w:hint="default"/>
      </w:rPr>
    </w:lvl>
    <w:lvl w:ilvl="2" w:tplc="83BC4096">
      <w:numFmt w:val="bullet"/>
      <w:lvlText w:val="•"/>
      <w:lvlJc w:val="left"/>
      <w:pPr>
        <w:ind w:left="3793" w:hanging="439"/>
      </w:pPr>
      <w:rPr>
        <w:rFonts w:hint="default"/>
      </w:rPr>
    </w:lvl>
    <w:lvl w:ilvl="3" w:tplc="0D582E2A">
      <w:numFmt w:val="bullet"/>
      <w:lvlText w:val="•"/>
      <w:lvlJc w:val="left"/>
      <w:pPr>
        <w:ind w:left="4610" w:hanging="439"/>
      </w:pPr>
      <w:rPr>
        <w:rFonts w:hint="default"/>
      </w:rPr>
    </w:lvl>
    <w:lvl w:ilvl="4" w:tplc="6FC8CC36">
      <w:numFmt w:val="bullet"/>
      <w:lvlText w:val="•"/>
      <w:lvlJc w:val="left"/>
      <w:pPr>
        <w:ind w:left="5427" w:hanging="439"/>
      </w:pPr>
      <w:rPr>
        <w:rFonts w:hint="default"/>
      </w:rPr>
    </w:lvl>
    <w:lvl w:ilvl="5" w:tplc="EA320202">
      <w:numFmt w:val="bullet"/>
      <w:lvlText w:val="•"/>
      <w:lvlJc w:val="left"/>
      <w:pPr>
        <w:ind w:left="6244" w:hanging="439"/>
      </w:pPr>
      <w:rPr>
        <w:rFonts w:hint="default"/>
      </w:rPr>
    </w:lvl>
    <w:lvl w:ilvl="6" w:tplc="6654200A">
      <w:numFmt w:val="bullet"/>
      <w:lvlText w:val="•"/>
      <w:lvlJc w:val="left"/>
      <w:pPr>
        <w:ind w:left="7061" w:hanging="439"/>
      </w:pPr>
      <w:rPr>
        <w:rFonts w:hint="default"/>
      </w:rPr>
    </w:lvl>
    <w:lvl w:ilvl="7" w:tplc="942E2670">
      <w:numFmt w:val="bullet"/>
      <w:lvlText w:val="•"/>
      <w:lvlJc w:val="left"/>
      <w:pPr>
        <w:ind w:left="7878" w:hanging="439"/>
      </w:pPr>
      <w:rPr>
        <w:rFonts w:hint="default"/>
      </w:rPr>
    </w:lvl>
    <w:lvl w:ilvl="8" w:tplc="EE0AA88E">
      <w:numFmt w:val="bullet"/>
      <w:lvlText w:val="•"/>
      <w:lvlJc w:val="left"/>
      <w:pPr>
        <w:ind w:left="8695" w:hanging="439"/>
      </w:pPr>
      <w:rPr>
        <w:rFonts w:hint="default"/>
      </w:rPr>
    </w:lvl>
  </w:abstractNum>
  <w:abstractNum w:abstractNumId="2">
    <w:nsid w:val="3DBE71D0"/>
    <w:multiLevelType w:val="hybridMultilevel"/>
    <w:tmpl w:val="831AEC4A"/>
    <w:lvl w:ilvl="0" w:tplc="2A102E1E">
      <w:start w:val="1"/>
      <w:numFmt w:val="japaneseCounting"/>
      <w:lvlText w:val="%1、"/>
      <w:lvlJc w:val="left"/>
      <w:pPr>
        <w:ind w:left="2386" w:hanging="720"/>
      </w:pPr>
      <w:rPr>
        <w:rFonts w:hint="default"/>
      </w:rPr>
    </w:lvl>
    <w:lvl w:ilvl="1" w:tplc="04090019" w:tentative="1">
      <w:start w:val="1"/>
      <w:numFmt w:val="lowerLetter"/>
      <w:lvlText w:val="%2)"/>
      <w:lvlJc w:val="left"/>
      <w:pPr>
        <w:ind w:left="2506" w:hanging="420"/>
      </w:pPr>
    </w:lvl>
    <w:lvl w:ilvl="2" w:tplc="0409001B" w:tentative="1">
      <w:start w:val="1"/>
      <w:numFmt w:val="lowerRoman"/>
      <w:lvlText w:val="%3."/>
      <w:lvlJc w:val="right"/>
      <w:pPr>
        <w:ind w:left="2926" w:hanging="420"/>
      </w:pPr>
    </w:lvl>
    <w:lvl w:ilvl="3" w:tplc="0409000F" w:tentative="1">
      <w:start w:val="1"/>
      <w:numFmt w:val="decimal"/>
      <w:lvlText w:val="%4."/>
      <w:lvlJc w:val="left"/>
      <w:pPr>
        <w:ind w:left="3346" w:hanging="420"/>
      </w:pPr>
    </w:lvl>
    <w:lvl w:ilvl="4" w:tplc="04090019" w:tentative="1">
      <w:start w:val="1"/>
      <w:numFmt w:val="lowerLetter"/>
      <w:lvlText w:val="%5)"/>
      <w:lvlJc w:val="left"/>
      <w:pPr>
        <w:ind w:left="3766" w:hanging="420"/>
      </w:pPr>
    </w:lvl>
    <w:lvl w:ilvl="5" w:tplc="0409001B" w:tentative="1">
      <w:start w:val="1"/>
      <w:numFmt w:val="lowerRoman"/>
      <w:lvlText w:val="%6."/>
      <w:lvlJc w:val="right"/>
      <w:pPr>
        <w:ind w:left="4186" w:hanging="420"/>
      </w:pPr>
    </w:lvl>
    <w:lvl w:ilvl="6" w:tplc="0409000F" w:tentative="1">
      <w:start w:val="1"/>
      <w:numFmt w:val="decimal"/>
      <w:lvlText w:val="%7."/>
      <w:lvlJc w:val="left"/>
      <w:pPr>
        <w:ind w:left="4606" w:hanging="420"/>
      </w:pPr>
    </w:lvl>
    <w:lvl w:ilvl="7" w:tplc="04090019" w:tentative="1">
      <w:start w:val="1"/>
      <w:numFmt w:val="lowerLetter"/>
      <w:lvlText w:val="%8)"/>
      <w:lvlJc w:val="left"/>
      <w:pPr>
        <w:ind w:left="5026" w:hanging="420"/>
      </w:pPr>
    </w:lvl>
    <w:lvl w:ilvl="8" w:tplc="0409001B" w:tentative="1">
      <w:start w:val="1"/>
      <w:numFmt w:val="lowerRoman"/>
      <w:lvlText w:val="%9."/>
      <w:lvlJc w:val="right"/>
      <w:pPr>
        <w:ind w:left="5446" w:hanging="420"/>
      </w:pPr>
    </w:lvl>
  </w:abstractNum>
  <w:abstractNum w:abstractNumId="3">
    <w:nsid w:val="6B695A37"/>
    <w:multiLevelType w:val="hybridMultilevel"/>
    <w:tmpl w:val="858CF160"/>
    <w:lvl w:ilvl="0" w:tplc="04090001">
      <w:start w:val="1"/>
      <w:numFmt w:val="bullet"/>
      <w:lvlText w:val=""/>
      <w:lvlJc w:val="left"/>
      <w:pPr>
        <w:ind w:left="2082" w:hanging="420"/>
      </w:pPr>
      <w:rPr>
        <w:rFonts w:ascii="Wingdings" w:hAnsi="Wingdings" w:hint="default"/>
      </w:rPr>
    </w:lvl>
    <w:lvl w:ilvl="1" w:tplc="04090003" w:tentative="1">
      <w:start w:val="1"/>
      <w:numFmt w:val="bullet"/>
      <w:lvlText w:val=""/>
      <w:lvlJc w:val="left"/>
      <w:pPr>
        <w:ind w:left="2502" w:hanging="420"/>
      </w:pPr>
      <w:rPr>
        <w:rFonts w:ascii="Wingdings" w:hAnsi="Wingdings" w:hint="default"/>
      </w:rPr>
    </w:lvl>
    <w:lvl w:ilvl="2" w:tplc="04090005" w:tentative="1">
      <w:start w:val="1"/>
      <w:numFmt w:val="bullet"/>
      <w:lvlText w:val=""/>
      <w:lvlJc w:val="left"/>
      <w:pPr>
        <w:ind w:left="2922" w:hanging="420"/>
      </w:pPr>
      <w:rPr>
        <w:rFonts w:ascii="Wingdings" w:hAnsi="Wingdings" w:hint="default"/>
      </w:rPr>
    </w:lvl>
    <w:lvl w:ilvl="3" w:tplc="04090001" w:tentative="1">
      <w:start w:val="1"/>
      <w:numFmt w:val="bullet"/>
      <w:lvlText w:val=""/>
      <w:lvlJc w:val="left"/>
      <w:pPr>
        <w:ind w:left="3342" w:hanging="420"/>
      </w:pPr>
      <w:rPr>
        <w:rFonts w:ascii="Wingdings" w:hAnsi="Wingdings" w:hint="default"/>
      </w:rPr>
    </w:lvl>
    <w:lvl w:ilvl="4" w:tplc="04090003" w:tentative="1">
      <w:start w:val="1"/>
      <w:numFmt w:val="bullet"/>
      <w:lvlText w:val=""/>
      <w:lvlJc w:val="left"/>
      <w:pPr>
        <w:ind w:left="3762" w:hanging="420"/>
      </w:pPr>
      <w:rPr>
        <w:rFonts w:ascii="Wingdings" w:hAnsi="Wingdings" w:hint="default"/>
      </w:rPr>
    </w:lvl>
    <w:lvl w:ilvl="5" w:tplc="04090005" w:tentative="1">
      <w:start w:val="1"/>
      <w:numFmt w:val="bullet"/>
      <w:lvlText w:val=""/>
      <w:lvlJc w:val="left"/>
      <w:pPr>
        <w:ind w:left="4182" w:hanging="420"/>
      </w:pPr>
      <w:rPr>
        <w:rFonts w:ascii="Wingdings" w:hAnsi="Wingdings" w:hint="default"/>
      </w:rPr>
    </w:lvl>
    <w:lvl w:ilvl="6" w:tplc="04090001" w:tentative="1">
      <w:start w:val="1"/>
      <w:numFmt w:val="bullet"/>
      <w:lvlText w:val=""/>
      <w:lvlJc w:val="left"/>
      <w:pPr>
        <w:ind w:left="4602" w:hanging="420"/>
      </w:pPr>
      <w:rPr>
        <w:rFonts w:ascii="Wingdings" w:hAnsi="Wingdings" w:hint="default"/>
      </w:rPr>
    </w:lvl>
    <w:lvl w:ilvl="7" w:tplc="04090003" w:tentative="1">
      <w:start w:val="1"/>
      <w:numFmt w:val="bullet"/>
      <w:lvlText w:val=""/>
      <w:lvlJc w:val="left"/>
      <w:pPr>
        <w:ind w:left="5022" w:hanging="420"/>
      </w:pPr>
      <w:rPr>
        <w:rFonts w:ascii="Wingdings" w:hAnsi="Wingdings" w:hint="default"/>
      </w:rPr>
    </w:lvl>
    <w:lvl w:ilvl="8" w:tplc="04090005" w:tentative="1">
      <w:start w:val="1"/>
      <w:numFmt w:val="bullet"/>
      <w:lvlText w:val=""/>
      <w:lvlJc w:val="left"/>
      <w:pPr>
        <w:ind w:left="5442"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
  <w:rsids>
    <w:rsidRoot w:val="00CC2C39"/>
    <w:rsid w:val="00001981"/>
    <w:rsid w:val="00003BC4"/>
    <w:rsid w:val="000141EE"/>
    <w:rsid w:val="0001676C"/>
    <w:rsid w:val="00031A67"/>
    <w:rsid w:val="00032108"/>
    <w:rsid w:val="00034087"/>
    <w:rsid w:val="00041B3E"/>
    <w:rsid w:val="00044BC1"/>
    <w:rsid w:val="00046302"/>
    <w:rsid w:val="000501F6"/>
    <w:rsid w:val="00051A41"/>
    <w:rsid w:val="00057AA7"/>
    <w:rsid w:val="00061E43"/>
    <w:rsid w:val="00067723"/>
    <w:rsid w:val="000714B5"/>
    <w:rsid w:val="000748C6"/>
    <w:rsid w:val="00077617"/>
    <w:rsid w:val="000815B7"/>
    <w:rsid w:val="000855F0"/>
    <w:rsid w:val="000954C3"/>
    <w:rsid w:val="00095F0F"/>
    <w:rsid w:val="000B1F80"/>
    <w:rsid w:val="000C444F"/>
    <w:rsid w:val="000D7013"/>
    <w:rsid w:val="000E206B"/>
    <w:rsid w:val="000F15EF"/>
    <w:rsid w:val="000F2E0F"/>
    <w:rsid w:val="000F4A93"/>
    <w:rsid w:val="00100CFA"/>
    <w:rsid w:val="00102D66"/>
    <w:rsid w:val="00110051"/>
    <w:rsid w:val="001132F7"/>
    <w:rsid w:val="00116B47"/>
    <w:rsid w:val="001173C2"/>
    <w:rsid w:val="00117B10"/>
    <w:rsid w:val="00122A08"/>
    <w:rsid w:val="00131A4A"/>
    <w:rsid w:val="00140A65"/>
    <w:rsid w:val="0014131C"/>
    <w:rsid w:val="00141667"/>
    <w:rsid w:val="00142941"/>
    <w:rsid w:val="00147EEF"/>
    <w:rsid w:val="00150887"/>
    <w:rsid w:val="00156079"/>
    <w:rsid w:val="00157CC8"/>
    <w:rsid w:val="0016334D"/>
    <w:rsid w:val="001657D6"/>
    <w:rsid w:val="001711E7"/>
    <w:rsid w:val="00174E54"/>
    <w:rsid w:val="001813B2"/>
    <w:rsid w:val="00195A1F"/>
    <w:rsid w:val="001A5F8A"/>
    <w:rsid w:val="001B0908"/>
    <w:rsid w:val="001B4BE0"/>
    <w:rsid w:val="001B53AD"/>
    <w:rsid w:val="001B62EB"/>
    <w:rsid w:val="001C7E4E"/>
    <w:rsid w:val="001E0F1C"/>
    <w:rsid w:val="001E3218"/>
    <w:rsid w:val="001F5EF5"/>
    <w:rsid w:val="00204C27"/>
    <w:rsid w:val="002058F6"/>
    <w:rsid w:val="00210D59"/>
    <w:rsid w:val="002110A0"/>
    <w:rsid w:val="00213667"/>
    <w:rsid w:val="00215EDA"/>
    <w:rsid w:val="002161F6"/>
    <w:rsid w:val="00221649"/>
    <w:rsid w:val="00225D69"/>
    <w:rsid w:val="002408CB"/>
    <w:rsid w:val="00243AD6"/>
    <w:rsid w:val="00245986"/>
    <w:rsid w:val="002536CB"/>
    <w:rsid w:val="0026375F"/>
    <w:rsid w:val="00282810"/>
    <w:rsid w:val="0028554D"/>
    <w:rsid w:val="002866BA"/>
    <w:rsid w:val="002A481E"/>
    <w:rsid w:val="002C2265"/>
    <w:rsid w:val="002C3F1A"/>
    <w:rsid w:val="002C45BC"/>
    <w:rsid w:val="002C4780"/>
    <w:rsid w:val="002D1208"/>
    <w:rsid w:val="002F35CE"/>
    <w:rsid w:val="003151A5"/>
    <w:rsid w:val="00316D0A"/>
    <w:rsid w:val="003171B0"/>
    <w:rsid w:val="00321374"/>
    <w:rsid w:val="00321DB3"/>
    <w:rsid w:val="003240BD"/>
    <w:rsid w:val="00326ADB"/>
    <w:rsid w:val="00332645"/>
    <w:rsid w:val="00332EC9"/>
    <w:rsid w:val="003345D9"/>
    <w:rsid w:val="003434B9"/>
    <w:rsid w:val="00350470"/>
    <w:rsid w:val="00350FB8"/>
    <w:rsid w:val="00370D1C"/>
    <w:rsid w:val="003745B5"/>
    <w:rsid w:val="00375D36"/>
    <w:rsid w:val="003864BC"/>
    <w:rsid w:val="00387175"/>
    <w:rsid w:val="003930BF"/>
    <w:rsid w:val="0039396C"/>
    <w:rsid w:val="00394D28"/>
    <w:rsid w:val="003959E0"/>
    <w:rsid w:val="00397423"/>
    <w:rsid w:val="003A144A"/>
    <w:rsid w:val="003A4597"/>
    <w:rsid w:val="003A4861"/>
    <w:rsid w:val="003B03A1"/>
    <w:rsid w:val="003B7A0B"/>
    <w:rsid w:val="003F07D5"/>
    <w:rsid w:val="003F2C1C"/>
    <w:rsid w:val="00403078"/>
    <w:rsid w:val="00410E9C"/>
    <w:rsid w:val="0042388E"/>
    <w:rsid w:val="004269B7"/>
    <w:rsid w:val="00440C5C"/>
    <w:rsid w:val="00444587"/>
    <w:rsid w:val="0044732F"/>
    <w:rsid w:val="0045333B"/>
    <w:rsid w:val="00456D04"/>
    <w:rsid w:val="004612B8"/>
    <w:rsid w:val="004706C5"/>
    <w:rsid w:val="00477FC2"/>
    <w:rsid w:val="00480A53"/>
    <w:rsid w:val="00481ECB"/>
    <w:rsid w:val="0049107B"/>
    <w:rsid w:val="0049141B"/>
    <w:rsid w:val="00491568"/>
    <w:rsid w:val="00497DA5"/>
    <w:rsid w:val="004A4A25"/>
    <w:rsid w:val="004A7613"/>
    <w:rsid w:val="004B6AC1"/>
    <w:rsid w:val="004C4008"/>
    <w:rsid w:val="004D375C"/>
    <w:rsid w:val="004D7DD0"/>
    <w:rsid w:val="004E180D"/>
    <w:rsid w:val="004E1814"/>
    <w:rsid w:val="004E6B4C"/>
    <w:rsid w:val="004F09A4"/>
    <w:rsid w:val="004F1150"/>
    <w:rsid w:val="004F27BA"/>
    <w:rsid w:val="004F545B"/>
    <w:rsid w:val="004F5566"/>
    <w:rsid w:val="00500142"/>
    <w:rsid w:val="00507FC3"/>
    <w:rsid w:val="00511794"/>
    <w:rsid w:val="005130CF"/>
    <w:rsid w:val="00521EB5"/>
    <w:rsid w:val="0052527C"/>
    <w:rsid w:val="00526A2E"/>
    <w:rsid w:val="00526D28"/>
    <w:rsid w:val="00527803"/>
    <w:rsid w:val="0053329E"/>
    <w:rsid w:val="00551558"/>
    <w:rsid w:val="0055504D"/>
    <w:rsid w:val="00564F29"/>
    <w:rsid w:val="00565DCC"/>
    <w:rsid w:val="00573D3A"/>
    <w:rsid w:val="00574ACE"/>
    <w:rsid w:val="00584AFD"/>
    <w:rsid w:val="005947D9"/>
    <w:rsid w:val="00595A1F"/>
    <w:rsid w:val="0059610B"/>
    <w:rsid w:val="00596871"/>
    <w:rsid w:val="005A17D7"/>
    <w:rsid w:val="005A5E96"/>
    <w:rsid w:val="005A6477"/>
    <w:rsid w:val="005B2FB5"/>
    <w:rsid w:val="005D265B"/>
    <w:rsid w:val="005E2367"/>
    <w:rsid w:val="005E23BD"/>
    <w:rsid w:val="005E4885"/>
    <w:rsid w:val="005F1B4D"/>
    <w:rsid w:val="005F1CC7"/>
    <w:rsid w:val="005F215B"/>
    <w:rsid w:val="005F3840"/>
    <w:rsid w:val="005F6AC2"/>
    <w:rsid w:val="00600D32"/>
    <w:rsid w:val="00604982"/>
    <w:rsid w:val="006115F5"/>
    <w:rsid w:val="00615902"/>
    <w:rsid w:val="006377E2"/>
    <w:rsid w:val="00641690"/>
    <w:rsid w:val="006422EE"/>
    <w:rsid w:val="00674A6F"/>
    <w:rsid w:val="006838BC"/>
    <w:rsid w:val="00683DD0"/>
    <w:rsid w:val="00690C31"/>
    <w:rsid w:val="00695DA5"/>
    <w:rsid w:val="0069619A"/>
    <w:rsid w:val="00697089"/>
    <w:rsid w:val="006A0430"/>
    <w:rsid w:val="006B0A18"/>
    <w:rsid w:val="006B0BC0"/>
    <w:rsid w:val="006B7A53"/>
    <w:rsid w:val="006C75A9"/>
    <w:rsid w:val="006D0B85"/>
    <w:rsid w:val="006D5484"/>
    <w:rsid w:val="006E26DC"/>
    <w:rsid w:val="006E26EE"/>
    <w:rsid w:val="006E35D2"/>
    <w:rsid w:val="006E47EF"/>
    <w:rsid w:val="006F1BBF"/>
    <w:rsid w:val="007018BF"/>
    <w:rsid w:val="00704577"/>
    <w:rsid w:val="00726E03"/>
    <w:rsid w:val="00732420"/>
    <w:rsid w:val="007411FC"/>
    <w:rsid w:val="007416FA"/>
    <w:rsid w:val="007569A3"/>
    <w:rsid w:val="007609C9"/>
    <w:rsid w:val="00760CD1"/>
    <w:rsid w:val="00764714"/>
    <w:rsid w:val="00764F7E"/>
    <w:rsid w:val="00771CB2"/>
    <w:rsid w:val="00777AFC"/>
    <w:rsid w:val="00780125"/>
    <w:rsid w:val="00780DC4"/>
    <w:rsid w:val="00784371"/>
    <w:rsid w:val="0078444E"/>
    <w:rsid w:val="00787BF3"/>
    <w:rsid w:val="007935CD"/>
    <w:rsid w:val="007946E1"/>
    <w:rsid w:val="00794D2F"/>
    <w:rsid w:val="00796072"/>
    <w:rsid w:val="007C0099"/>
    <w:rsid w:val="007C09CD"/>
    <w:rsid w:val="007D0782"/>
    <w:rsid w:val="007D30B0"/>
    <w:rsid w:val="007D4BB3"/>
    <w:rsid w:val="007E2762"/>
    <w:rsid w:val="007E6A37"/>
    <w:rsid w:val="007F3750"/>
    <w:rsid w:val="007F3A06"/>
    <w:rsid w:val="00801011"/>
    <w:rsid w:val="0080552A"/>
    <w:rsid w:val="00805F1A"/>
    <w:rsid w:val="00806908"/>
    <w:rsid w:val="00807FC2"/>
    <w:rsid w:val="0081233B"/>
    <w:rsid w:val="00812575"/>
    <w:rsid w:val="00814E13"/>
    <w:rsid w:val="00815FF9"/>
    <w:rsid w:val="00817380"/>
    <w:rsid w:val="0082249B"/>
    <w:rsid w:val="00823BDE"/>
    <w:rsid w:val="0082741E"/>
    <w:rsid w:val="00827545"/>
    <w:rsid w:val="00827F8D"/>
    <w:rsid w:val="0083149D"/>
    <w:rsid w:val="00843A86"/>
    <w:rsid w:val="008510EE"/>
    <w:rsid w:val="0086165F"/>
    <w:rsid w:val="00863187"/>
    <w:rsid w:val="00872960"/>
    <w:rsid w:val="00875996"/>
    <w:rsid w:val="00896A3D"/>
    <w:rsid w:val="008C0A48"/>
    <w:rsid w:val="008C50DC"/>
    <w:rsid w:val="008D1718"/>
    <w:rsid w:val="008E7E80"/>
    <w:rsid w:val="008F3070"/>
    <w:rsid w:val="008F51E6"/>
    <w:rsid w:val="008F5277"/>
    <w:rsid w:val="008F5571"/>
    <w:rsid w:val="0091339B"/>
    <w:rsid w:val="0091358C"/>
    <w:rsid w:val="00914726"/>
    <w:rsid w:val="00916DAC"/>
    <w:rsid w:val="0091744F"/>
    <w:rsid w:val="00922B5E"/>
    <w:rsid w:val="009233AD"/>
    <w:rsid w:val="009261FA"/>
    <w:rsid w:val="009338A7"/>
    <w:rsid w:val="00937839"/>
    <w:rsid w:val="00941AB7"/>
    <w:rsid w:val="0094442D"/>
    <w:rsid w:val="00944719"/>
    <w:rsid w:val="00946567"/>
    <w:rsid w:val="00946F24"/>
    <w:rsid w:val="009479E8"/>
    <w:rsid w:val="00977756"/>
    <w:rsid w:val="009A3D8C"/>
    <w:rsid w:val="009A50E7"/>
    <w:rsid w:val="009B403D"/>
    <w:rsid w:val="009C4686"/>
    <w:rsid w:val="009C72B7"/>
    <w:rsid w:val="009E27D2"/>
    <w:rsid w:val="009F10E0"/>
    <w:rsid w:val="009F2033"/>
    <w:rsid w:val="00A020C0"/>
    <w:rsid w:val="00A059F6"/>
    <w:rsid w:val="00A13DEE"/>
    <w:rsid w:val="00A16469"/>
    <w:rsid w:val="00A30B61"/>
    <w:rsid w:val="00A32822"/>
    <w:rsid w:val="00A3566B"/>
    <w:rsid w:val="00A437EE"/>
    <w:rsid w:val="00A46FBE"/>
    <w:rsid w:val="00A55D21"/>
    <w:rsid w:val="00A64436"/>
    <w:rsid w:val="00A64B97"/>
    <w:rsid w:val="00A74680"/>
    <w:rsid w:val="00A81F31"/>
    <w:rsid w:val="00A85C8E"/>
    <w:rsid w:val="00A871FD"/>
    <w:rsid w:val="00A9142A"/>
    <w:rsid w:val="00A93CB8"/>
    <w:rsid w:val="00A94551"/>
    <w:rsid w:val="00AA13D1"/>
    <w:rsid w:val="00AB05A4"/>
    <w:rsid w:val="00AC0187"/>
    <w:rsid w:val="00AC1DC9"/>
    <w:rsid w:val="00AC1E0C"/>
    <w:rsid w:val="00AD07C2"/>
    <w:rsid w:val="00AD3081"/>
    <w:rsid w:val="00AD45F0"/>
    <w:rsid w:val="00AF5D3D"/>
    <w:rsid w:val="00B01B6A"/>
    <w:rsid w:val="00B03145"/>
    <w:rsid w:val="00B07B10"/>
    <w:rsid w:val="00B1324D"/>
    <w:rsid w:val="00B22235"/>
    <w:rsid w:val="00B27718"/>
    <w:rsid w:val="00B3035C"/>
    <w:rsid w:val="00B31479"/>
    <w:rsid w:val="00B32DCF"/>
    <w:rsid w:val="00B35348"/>
    <w:rsid w:val="00B5464C"/>
    <w:rsid w:val="00B63191"/>
    <w:rsid w:val="00B6480A"/>
    <w:rsid w:val="00B64D03"/>
    <w:rsid w:val="00B7250B"/>
    <w:rsid w:val="00B73663"/>
    <w:rsid w:val="00B736F9"/>
    <w:rsid w:val="00B76552"/>
    <w:rsid w:val="00B8227A"/>
    <w:rsid w:val="00BA284F"/>
    <w:rsid w:val="00BB3059"/>
    <w:rsid w:val="00BB3341"/>
    <w:rsid w:val="00BB511F"/>
    <w:rsid w:val="00BC79AA"/>
    <w:rsid w:val="00BC7A7D"/>
    <w:rsid w:val="00BD122D"/>
    <w:rsid w:val="00BD1868"/>
    <w:rsid w:val="00BD3EE3"/>
    <w:rsid w:val="00BD4656"/>
    <w:rsid w:val="00BE1BE6"/>
    <w:rsid w:val="00BE46C4"/>
    <w:rsid w:val="00BE6506"/>
    <w:rsid w:val="00BF1346"/>
    <w:rsid w:val="00BF19E1"/>
    <w:rsid w:val="00BF6027"/>
    <w:rsid w:val="00C01A47"/>
    <w:rsid w:val="00C0431F"/>
    <w:rsid w:val="00C06AE1"/>
    <w:rsid w:val="00C13ED0"/>
    <w:rsid w:val="00C16C2F"/>
    <w:rsid w:val="00C17471"/>
    <w:rsid w:val="00C2347D"/>
    <w:rsid w:val="00C3019D"/>
    <w:rsid w:val="00C31159"/>
    <w:rsid w:val="00C33CCC"/>
    <w:rsid w:val="00C36E4B"/>
    <w:rsid w:val="00C41368"/>
    <w:rsid w:val="00C5377E"/>
    <w:rsid w:val="00C54E95"/>
    <w:rsid w:val="00C605D7"/>
    <w:rsid w:val="00C636C0"/>
    <w:rsid w:val="00C6471E"/>
    <w:rsid w:val="00C668B3"/>
    <w:rsid w:val="00C72188"/>
    <w:rsid w:val="00C86BBD"/>
    <w:rsid w:val="00C90AE7"/>
    <w:rsid w:val="00C928A3"/>
    <w:rsid w:val="00CA343B"/>
    <w:rsid w:val="00CA4723"/>
    <w:rsid w:val="00CA4EFE"/>
    <w:rsid w:val="00CB3850"/>
    <w:rsid w:val="00CB42AF"/>
    <w:rsid w:val="00CB55EB"/>
    <w:rsid w:val="00CC06EE"/>
    <w:rsid w:val="00CC2C39"/>
    <w:rsid w:val="00CC605D"/>
    <w:rsid w:val="00CD54A8"/>
    <w:rsid w:val="00CE2291"/>
    <w:rsid w:val="00CE25BC"/>
    <w:rsid w:val="00CE4195"/>
    <w:rsid w:val="00CE4F2D"/>
    <w:rsid w:val="00CF38E3"/>
    <w:rsid w:val="00CF3F2D"/>
    <w:rsid w:val="00CF45A5"/>
    <w:rsid w:val="00CF697D"/>
    <w:rsid w:val="00D054CA"/>
    <w:rsid w:val="00D10904"/>
    <w:rsid w:val="00D12518"/>
    <w:rsid w:val="00D25028"/>
    <w:rsid w:val="00D273CE"/>
    <w:rsid w:val="00D3638B"/>
    <w:rsid w:val="00D36A55"/>
    <w:rsid w:val="00D373AC"/>
    <w:rsid w:val="00D43ABE"/>
    <w:rsid w:val="00D44884"/>
    <w:rsid w:val="00D6120B"/>
    <w:rsid w:val="00D666B6"/>
    <w:rsid w:val="00D85844"/>
    <w:rsid w:val="00D97CD9"/>
    <w:rsid w:val="00DA2CA1"/>
    <w:rsid w:val="00DA5AB0"/>
    <w:rsid w:val="00DA78F0"/>
    <w:rsid w:val="00DB7620"/>
    <w:rsid w:val="00DC1820"/>
    <w:rsid w:val="00DC475C"/>
    <w:rsid w:val="00DD27A0"/>
    <w:rsid w:val="00DD42A0"/>
    <w:rsid w:val="00DE3110"/>
    <w:rsid w:val="00DE4162"/>
    <w:rsid w:val="00DE5A54"/>
    <w:rsid w:val="00DF0DA1"/>
    <w:rsid w:val="00DF46F1"/>
    <w:rsid w:val="00DF586B"/>
    <w:rsid w:val="00DF6DB2"/>
    <w:rsid w:val="00E04BBD"/>
    <w:rsid w:val="00E05E01"/>
    <w:rsid w:val="00E11F7B"/>
    <w:rsid w:val="00E13015"/>
    <w:rsid w:val="00E136C4"/>
    <w:rsid w:val="00E1725A"/>
    <w:rsid w:val="00E26ACB"/>
    <w:rsid w:val="00E276C0"/>
    <w:rsid w:val="00E27E75"/>
    <w:rsid w:val="00E4280A"/>
    <w:rsid w:val="00E45B7C"/>
    <w:rsid w:val="00E4683F"/>
    <w:rsid w:val="00E46A0A"/>
    <w:rsid w:val="00E4768E"/>
    <w:rsid w:val="00E47A80"/>
    <w:rsid w:val="00E47BB9"/>
    <w:rsid w:val="00E53931"/>
    <w:rsid w:val="00E7153E"/>
    <w:rsid w:val="00E73F11"/>
    <w:rsid w:val="00E76ACE"/>
    <w:rsid w:val="00E83085"/>
    <w:rsid w:val="00E92963"/>
    <w:rsid w:val="00E94547"/>
    <w:rsid w:val="00EA1EE7"/>
    <w:rsid w:val="00EA52AF"/>
    <w:rsid w:val="00EC3401"/>
    <w:rsid w:val="00EC5FF7"/>
    <w:rsid w:val="00EC7872"/>
    <w:rsid w:val="00ED5DC0"/>
    <w:rsid w:val="00ED6B7C"/>
    <w:rsid w:val="00EE111A"/>
    <w:rsid w:val="00EE1388"/>
    <w:rsid w:val="00EE68F0"/>
    <w:rsid w:val="00EE7C36"/>
    <w:rsid w:val="00F06E0A"/>
    <w:rsid w:val="00F131A8"/>
    <w:rsid w:val="00F1394F"/>
    <w:rsid w:val="00F14C52"/>
    <w:rsid w:val="00F23359"/>
    <w:rsid w:val="00F31A14"/>
    <w:rsid w:val="00F33671"/>
    <w:rsid w:val="00F33FFF"/>
    <w:rsid w:val="00F3694D"/>
    <w:rsid w:val="00F5307E"/>
    <w:rsid w:val="00F531FA"/>
    <w:rsid w:val="00F5399E"/>
    <w:rsid w:val="00F545B6"/>
    <w:rsid w:val="00F55DBA"/>
    <w:rsid w:val="00F65200"/>
    <w:rsid w:val="00F70BDE"/>
    <w:rsid w:val="00F731CA"/>
    <w:rsid w:val="00F73B0A"/>
    <w:rsid w:val="00F80B9B"/>
    <w:rsid w:val="00F832FB"/>
    <w:rsid w:val="00F852D7"/>
    <w:rsid w:val="00F8798C"/>
    <w:rsid w:val="00F92D33"/>
    <w:rsid w:val="00F9407D"/>
    <w:rsid w:val="00F942A1"/>
    <w:rsid w:val="00FA022C"/>
    <w:rsid w:val="00FA16C5"/>
    <w:rsid w:val="00FA2D07"/>
    <w:rsid w:val="00FA7F8B"/>
    <w:rsid w:val="00FB50CA"/>
    <w:rsid w:val="00FC48CB"/>
    <w:rsid w:val="00FC7122"/>
    <w:rsid w:val="00FE1FD4"/>
    <w:rsid w:val="00FE6815"/>
    <w:rsid w:val="00FE7E7E"/>
    <w:rsid w:val="00FF1AEB"/>
    <w:rsid w:val="00FF466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84371"/>
    <w:rPr>
      <w:rFonts w:ascii="宋体" w:eastAsia="宋体" w:hAnsi="宋体" w:cs="宋体"/>
    </w:rPr>
  </w:style>
  <w:style w:type="paragraph" w:styleId="1">
    <w:name w:val="heading 1"/>
    <w:basedOn w:val="a"/>
    <w:uiPriority w:val="1"/>
    <w:qFormat/>
    <w:rsid w:val="00796072"/>
    <w:pPr>
      <w:spacing w:before="32"/>
      <w:ind w:left="1531"/>
      <w:outlineLvl w:val="0"/>
    </w:pPr>
    <w:rPr>
      <w:sz w:val="31"/>
      <w:szCs w:val="31"/>
    </w:rPr>
  </w:style>
  <w:style w:type="paragraph" w:styleId="2">
    <w:name w:val="heading 2"/>
    <w:basedOn w:val="a"/>
    <w:uiPriority w:val="1"/>
    <w:qFormat/>
    <w:rsid w:val="00796072"/>
    <w:pPr>
      <w:outlineLvl w:val="1"/>
    </w:pPr>
    <w:rPr>
      <w:sz w:val="25"/>
      <w:szCs w:val="25"/>
    </w:rPr>
  </w:style>
  <w:style w:type="paragraph" w:styleId="3">
    <w:name w:val="heading 3"/>
    <w:basedOn w:val="a"/>
    <w:uiPriority w:val="1"/>
    <w:qFormat/>
    <w:rsid w:val="00796072"/>
    <w:pPr>
      <w:ind w:left="2161"/>
      <w:outlineLvl w:val="2"/>
    </w:pPr>
    <w:rPr>
      <w:sz w:val="23"/>
      <w:szCs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96072"/>
    <w:tblPr>
      <w:tblInd w:w="0" w:type="dxa"/>
      <w:tblCellMar>
        <w:top w:w="0" w:type="dxa"/>
        <w:left w:w="0" w:type="dxa"/>
        <w:bottom w:w="0" w:type="dxa"/>
        <w:right w:w="0" w:type="dxa"/>
      </w:tblCellMar>
    </w:tblPr>
  </w:style>
  <w:style w:type="paragraph" w:styleId="a3">
    <w:name w:val="Body Text"/>
    <w:basedOn w:val="a"/>
    <w:uiPriority w:val="1"/>
    <w:qFormat/>
    <w:rsid w:val="00796072"/>
    <w:rPr>
      <w:sz w:val="17"/>
      <w:szCs w:val="17"/>
    </w:rPr>
  </w:style>
  <w:style w:type="paragraph" w:styleId="a4">
    <w:name w:val="List Paragraph"/>
    <w:basedOn w:val="a"/>
    <w:uiPriority w:val="1"/>
    <w:qFormat/>
    <w:rsid w:val="00796072"/>
    <w:pPr>
      <w:spacing w:before="8"/>
      <w:ind w:left="2161" w:hanging="431"/>
    </w:pPr>
  </w:style>
  <w:style w:type="paragraph" w:customStyle="1" w:styleId="TableParagraph">
    <w:name w:val="Table Paragraph"/>
    <w:basedOn w:val="a"/>
    <w:uiPriority w:val="1"/>
    <w:qFormat/>
    <w:rsid w:val="00796072"/>
  </w:style>
  <w:style w:type="paragraph" w:styleId="a5">
    <w:name w:val="Balloon Text"/>
    <w:basedOn w:val="a"/>
    <w:link w:val="Char"/>
    <w:uiPriority w:val="99"/>
    <w:semiHidden/>
    <w:unhideWhenUsed/>
    <w:rsid w:val="00332EC9"/>
    <w:rPr>
      <w:sz w:val="18"/>
      <w:szCs w:val="18"/>
    </w:rPr>
  </w:style>
  <w:style w:type="character" w:customStyle="1" w:styleId="Char">
    <w:name w:val="批注框文本 Char"/>
    <w:basedOn w:val="a0"/>
    <w:link w:val="a5"/>
    <w:uiPriority w:val="99"/>
    <w:semiHidden/>
    <w:rsid w:val="00332EC9"/>
    <w:rPr>
      <w:rFonts w:ascii="宋体" w:eastAsia="宋体" w:hAnsi="宋体" w:cs="宋体"/>
      <w:sz w:val="18"/>
      <w:szCs w:val="18"/>
    </w:rPr>
  </w:style>
  <w:style w:type="paragraph" w:styleId="a6">
    <w:name w:val="header"/>
    <w:basedOn w:val="a"/>
    <w:link w:val="Char0"/>
    <w:uiPriority w:val="99"/>
    <w:unhideWhenUsed/>
    <w:rsid w:val="00674A6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74A6F"/>
    <w:rPr>
      <w:rFonts w:ascii="宋体" w:eastAsia="宋体" w:hAnsi="宋体" w:cs="宋体"/>
      <w:sz w:val="18"/>
      <w:szCs w:val="18"/>
    </w:rPr>
  </w:style>
  <w:style w:type="paragraph" w:styleId="a7">
    <w:name w:val="footer"/>
    <w:basedOn w:val="a"/>
    <w:link w:val="Char1"/>
    <w:uiPriority w:val="99"/>
    <w:unhideWhenUsed/>
    <w:rsid w:val="00674A6F"/>
    <w:pPr>
      <w:tabs>
        <w:tab w:val="center" w:pos="4153"/>
        <w:tab w:val="right" w:pos="8306"/>
      </w:tabs>
      <w:snapToGrid w:val="0"/>
    </w:pPr>
    <w:rPr>
      <w:sz w:val="18"/>
      <w:szCs w:val="18"/>
    </w:rPr>
  </w:style>
  <w:style w:type="character" w:customStyle="1" w:styleId="Char1">
    <w:name w:val="页脚 Char"/>
    <w:basedOn w:val="a0"/>
    <w:link w:val="a7"/>
    <w:uiPriority w:val="99"/>
    <w:rsid w:val="00674A6F"/>
    <w:rPr>
      <w:rFonts w:ascii="宋体" w:eastAsia="宋体" w:hAnsi="宋体" w:cs="宋体"/>
      <w:sz w:val="18"/>
      <w:szCs w:val="18"/>
    </w:rPr>
  </w:style>
  <w:style w:type="character" w:styleId="a8">
    <w:name w:val="annotation reference"/>
    <w:basedOn w:val="a0"/>
    <w:uiPriority w:val="99"/>
    <w:semiHidden/>
    <w:unhideWhenUsed/>
    <w:rsid w:val="00FB50CA"/>
    <w:rPr>
      <w:sz w:val="21"/>
      <w:szCs w:val="21"/>
    </w:rPr>
  </w:style>
  <w:style w:type="paragraph" w:styleId="a9">
    <w:name w:val="annotation text"/>
    <w:basedOn w:val="a"/>
    <w:link w:val="Char2"/>
    <w:uiPriority w:val="99"/>
    <w:semiHidden/>
    <w:unhideWhenUsed/>
    <w:rsid w:val="00FB50CA"/>
  </w:style>
  <w:style w:type="character" w:customStyle="1" w:styleId="Char2">
    <w:name w:val="批注文字 Char"/>
    <w:basedOn w:val="a0"/>
    <w:link w:val="a9"/>
    <w:uiPriority w:val="99"/>
    <w:semiHidden/>
    <w:rsid w:val="00FB50CA"/>
    <w:rPr>
      <w:rFonts w:ascii="宋体" w:eastAsia="宋体" w:hAnsi="宋体" w:cs="宋体"/>
    </w:rPr>
  </w:style>
  <w:style w:type="paragraph" w:styleId="aa">
    <w:name w:val="annotation subject"/>
    <w:basedOn w:val="a9"/>
    <w:next w:val="a9"/>
    <w:link w:val="Char3"/>
    <w:uiPriority w:val="99"/>
    <w:semiHidden/>
    <w:unhideWhenUsed/>
    <w:rsid w:val="00FB50CA"/>
    <w:rPr>
      <w:b/>
      <w:bCs/>
    </w:rPr>
  </w:style>
  <w:style w:type="character" w:customStyle="1" w:styleId="Char3">
    <w:name w:val="批注主题 Char"/>
    <w:basedOn w:val="Char2"/>
    <w:link w:val="aa"/>
    <w:uiPriority w:val="99"/>
    <w:semiHidden/>
    <w:rsid w:val="00FB50CA"/>
    <w:rPr>
      <w:rFonts w:ascii="宋体" w:eastAsia="宋体" w:hAnsi="宋体" w:cs="宋体"/>
      <w:b/>
      <w:bCs/>
    </w:rPr>
  </w:style>
  <w:style w:type="paragraph" w:styleId="ab">
    <w:name w:val="Revision"/>
    <w:hidden/>
    <w:uiPriority w:val="99"/>
    <w:semiHidden/>
    <w:rsid w:val="00034087"/>
    <w:pPr>
      <w:widowControl/>
      <w:autoSpaceDE/>
      <w:autoSpaceDN/>
    </w:pPr>
    <w:rPr>
      <w:rFonts w:ascii="宋体" w:eastAsia="宋体" w:hAnsi="宋体" w:cs="宋体"/>
    </w:rPr>
  </w:style>
</w:styles>
</file>

<file path=word/webSettings.xml><?xml version="1.0" encoding="utf-8"?>
<w:webSettings xmlns:r="http://schemas.openxmlformats.org/officeDocument/2006/relationships" xmlns:w="http://schemas.openxmlformats.org/wordprocessingml/2006/main">
  <w:divs>
    <w:div w:id="301539337">
      <w:bodyDiv w:val="1"/>
      <w:marLeft w:val="0"/>
      <w:marRight w:val="0"/>
      <w:marTop w:val="0"/>
      <w:marBottom w:val="0"/>
      <w:divBdr>
        <w:top w:val="none" w:sz="0" w:space="0" w:color="auto"/>
        <w:left w:val="none" w:sz="0" w:space="0" w:color="auto"/>
        <w:bottom w:val="none" w:sz="0" w:space="0" w:color="auto"/>
        <w:right w:val="none" w:sz="0" w:space="0" w:color="auto"/>
      </w:divBdr>
    </w:div>
    <w:div w:id="568922520">
      <w:bodyDiv w:val="1"/>
      <w:marLeft w:val="0"/>
      <w:marRight w:val="0"/>
      <w:marTop w:val="0"/>
      <w:marBottom w:val="0"/>
      <w:divBdr>
        <w:top w:val="none" w:sz="0" w:space="0" w:color="auto"/>
        <w:left w:val="none" w:sz="0" w:space="0" w:color="auto"/>
        <w:bottom w:val="none" w:sz="0" w:space="0" w:color="auto"/>
        <w:right w:val="none" w:sz="0" w:space="0" w:color="auto"/>
      </w:divBdr>
    </w:div>
    <w:div w:id="581523241">
      <w:bodyDiv w:val="1"/>
      <w:marLeft w:val="0"/>
      <w:marRight w:val="0"/>
      <w:marTop w:val="0"/>
      <w:marBottom w:val="0"/>
      <w:divBdr>
        <w:top w:val="none" w:sz="0" w:space="0" w:color="auto"/>
        <w:left w:val="none" w:sz="0" w:space="0" w:color="auto"/>
        <w:bottom w:val="none" w:sz="0" w:space="0" w:color="auto"/>
        <w:right w:val="none" w:sz="0" w:space="0" w:color="auto"/>
      </w:divBdr>
    </w:div>
    <w:div w:id="838737365">
      <w:bodyDiv w:val="1"/>
      <w:marLeft w:val="0"/>
      <w:marRight w:val="0"/>
      <w:marTop w:val="0"/>
      <w:marBottom w:val="0"/>
      <w:divBdr>
        <w:top w:val="none" w:sz="0" w:space="0" w:color="auto"/>
        <w:left w:val="none" w:sz="0" w:space="0" w:color="auto"/>
        <w:bottom w:val="none" w:sz="0" w:space="0" w:color="auto"/>
        <w:right w:val="none" w:sz="0" w:space="0" w:color="auto"/>
      </w:divBdr>
    </w:div>
    <w:div w:id="1092314119">
      <w:bodyDiv w:val="1"/>
      <w:marLeft w:val="0"/>
      <w:marRight w:val="0"/>
      <w:marTop w:val="0"/>
      <w:marBottom w:val="0"/>
      <w:divBdr>
        <w:top w:val="none" w:sz="0" w:space="0" w:color="auto"/>
        <w:left w:val="none" w:sz="0" w:space="0" w:color="auto"/>
        <w:bottom w:val="none" w:sz="0" w:space="0" w:color="auto"/>
        <w:right w:val="none" w:sz="0" w:space="0" w:color="auto"/>
      </w:divBdr>
    </w:div>
    <w:div w:id="1349411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923D4-272D-4B89-B468-412672F14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3768</Characters>
  <Application>Microsoft Office Word</Application>
  <DocSecurity>4</DocSecurity>
  <Lines>31</Lines>
  <Paragraphs>8</Paragraphs>
  <ScaleCrop>false</ScaleCrop>
  <Company/>
  <LinksUpToDate>false</LinksUpToDate>
  <CharactersWithSpaces>4421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张璨</dc:creator>
  <cp:lastModifiedBy>ZHONGM</cp:lastModifiedBy>
  <cp:revision>2</cp:revision>
  <cp:lastPrinted>2019-03-21T04:31:00Z</cp:lastPrinted>
  <dcterms:created xsi:type="dcterms:W3CDTF">2021-08-10T16:17:00Z</dcterms:created>
  <dcterms:modified xsi:type="dcterms:W3CDTF">2021-08-10T16:17:00Z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2019-03-20T00:00:00Z</vt:filetime>
  </property>
  <property fmtid="{D5CDD505-2E9C-101B-9397-08002B2CF9AE}" pid="3" name="Creator">
    <vt:lpwstr>DocuCentre-VI C4471</vt:lpwstr>
  </property>
  <property fmtid="{D5CDD505-2E9C-101B-9397-08002B2CF9AE}" pid="4" name="LastSaved">
    <vt:filetime>2019-03-20T00:00:00Z</vt:filetime>
  </property>
</Properties>
</file>