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C8" w:rsidRDefault="00F24A58" w:rsidP="00F24A58">
      <w:pPr>
        <w:spacing w:line="360" w:lineRule="auto"/>
        <w:ind w:firstLineChars="50" w:firstLine="161"/>
        <w:jc w:val="center"/>
        <w:rPr>
          <w:rFonts w:ascii="Arial" w:eastAsia="楷体_GB2312" w:hAnsi="Arial" w:cs="Arial"/>
          <w:b/>
          <w:color w:val="000000" w:themeColor="text1"/>
          <w:sz w:val="32"/>
          <w:szCs w:val="32"/>
        </w:rPr>
      </w:pPr>
      <w:r w:rsidRPr="00F24A58">
        <w:rPr>
          <w:rFonts w:ascii="Arial" w:eastAsia="楷体_GB2312" w:hAnsi="Arial" w:cs="Arial" w:hint="eastAsia"/>
          <w:b/>
          <w:color w:val="000000" w:themeColor="text1"/>
          <w:sz w:val="32"/>
          <w:szCs w:val="32"/>
        </w:rPr>
        <w:t>中金衡利</w:t>
      </w:r>
      <w:r w:rsidRPr="00F24A58">
        <w:rPr>
          <w:rFonts w:ascii="Arial" w:eastAsia="楷体_GB2312" w:hAnsi="Arial" w:cs="Arial"/>
          <w:b/>
          <w:color w:val="000000" w:themeColor="text1"/>
          <w:sz w:val="32"/>
          <w:szCs w:val="32"/>
        </w:rPr>
        <w:t>1</w:t>
      </w:r>
      <w:r w:rsidRPr="00F24A58">
        <w:rPr>
          <w:rFonts w:ascii="Arial" w:eastAsia="楷体_GB2312" w:hAnsi="Arial" w:cs="Arial" w:hint="eastAsia"/>
          <w:b/>
          <w:color w:val="000000" w:themeColor="text1"/>
          <w:sz w:val="32"/>
          <w:szCs w:val="32"/>
        </w:rPr>
        <w:t>年定期开放债券型</w:t>
      </w:r>
      <w:r w:rsidR="00EA43BB" w:rsidRPr="00EA43BB">
        <w:rPr>
          <w:rFonts w:ascii="Arial" w:eastAsia="楷体_GB2312" w:hAnsi="Arial" w:cs="Arial" w:hint="eastAsia"/>
          <w:b/>
          <w:color w:val="000000" w:themeColor="text1"/>
          <w:sz w:val="32"/>
          <w:szCs w:val="32"/>
        </w:rPr>
        <w:t>证券投资基金</w:t>
      </w:r>
    </w:p>
    <w:p w:rsidR="00BB3501" w:rsidRPr="006F1447" w:rsidRDefault="00834415" w:rsidP="00C153C8">
      <w:pPr>
        <w:spacing w:line="360" w:lineRule="auto"/>
        <w:ind w:firstLineChars="50" w:firstLine="161"/>
        <w:jc w:val="center"/>
        <w:rPr>
          <w:rFonts w:ascii="Arial" w:eastAsia="楷体_GB2312" w:hAnsi="Arial" w:cs="Arial"/>
          <w:b/>
          <w:color w:val="000000" w:themeColor="text1"/>
          <w:sz w:val="32"/>
          <w:szCs w:val="32"/>
        </w:rPr>
      </w:pPr>
      <w:r>
        <w:rPr>
          <w:rFonts w:ascii="Arial" w:eastAsia="楷体_GB2312" w:hAnsi="Arial" w:cs="Arial"/>
          <w:b/>
          <w:color w:val="000000" w:themeColor="text1"/>
          <w:sz w:val="32"/>
          <w:szCs w:val="32"/>
        </w:rPr>
        <w:t>清算报告</w:t>
      </w:r>
      <w:r w:rsidR="00BB3501" w:rsidRPr="006F1447">
        <w:rPr>
          <w:rFonts w:ascii="Arial" w:eastAsia="楷体_GB2312" w:hAnsi="Arial" w:cs="Arial"/>
          <w:b/>
          <w:color w:val="000000" w:themeColor="text1"/>
          <w:sz w:val="32"/>
          <w:szCs w:val="32"/>
        </w:rPr>
        <w:t>提示性公告</w:t>
      </w:r>
    </w:p>
    <w:p w:rsidR="005B5746" w:rsidRPr="006F1447" w:rsidRDefault="005B5746" w:rsidP="0043655D">
      <w:pPr>
        <w:spacing w:line="540" w:lineRule="exact"/>
        <w:rPr>
          <w:rFonts w:ascii="Arial" w:eastAsia="楷体_GB2312" w:hAnsi="Arial" w:cs="Arial"/>
          <w:color w:val="000000" w:themeColor="text1"/>
          <w:sz w:val="32"/>
          <w:szCs w:val="32"/>
        </w:rPr>
      </w:pPr>
    </w:p>
    <w:p w:rsidR="00BB3501" w:rsidRPr="006F1447" w:rsidRDefault="00F24A58" w:rsidP="00F24A58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F24A58">
        <w:rPr>
          <w:rFonts w:ascii="Arial" w:eastAsia="楷体_GB2312" w:hAnsi="Arial" w:cs="Arial" w:hint="eastAsia"/>
          <w:color w:val="000000" w:themeColor="text1"/>
          <w:sz w:val="24"/>
          <w:szCs w:val="24"/>
        </w:rPr>
        <w:t>中金衡利</w:t>
      </w:r>
      <w:r w:rsidRPr="00F24A58">
        <w:rPr>
          <w:rFonts w:ascii="Arial" w:eastAsia="楷体_GB2312" w:hAnsi="Arial" w:cs="Arial"/>
          <w:color w:val="000000" w:themeColor="text1"/>
          <w:sz w:val="24"/>
          <w:szCs w:val="24"/>
        </w:rPr>
        <w:t>1</w:t>
      </w:r>
      <w:r w:rsidRPr="00F24A58">
        <w:rPr>
          <w:rFonts w:ascii="Arial" w:eastAsia="楷体_GB2312" w:hAnsi="Arial" w:cs="Arial" w:hint="eastAsia"/>
          <w:color w:val="000000" w:themeColor="text1"/>
          <w:sz w:val="24"/>
          <w:szCs w:val="24"/>
        </w:rPr>
        <w:t>年定期开放债券型</w:t>
      </w:r>
      <w:r w:rsidR="00EA43BB" w:rsidRPr="00EA43BB">
        <w:rPr>
          <w:rFonts w:ascii="Arial" w:eastAsia="楷体_GB2312" w:hAnsi="Arial" w:cs="Arial" w:hint="eastAsia"/>
          <w:color w:val="000000" w:themeColor="text1"/>
          <w:sz w:val="24"/>
          <w:szCs w:val="24"/>
        </w:rPr>
        <w:t>证券投资基金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自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2021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年</w:t>
      </w:r>
      <w:r>
        <w:rPr>
          <w:rFonts w:ascii="Arial" w:eastAsia="楷体_GB2312" w:hAnsi="Arial" w:cs="Arial" w:hint="eastAsia"/>
          <w:color w:val="000000" w:themeColor="text1"/>
          <w:sz w:val="24"/>
          <w:szCs w:val="24"/>
        </w:rPr>
        <w:t>6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月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29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日起进入基金财产清算期，清算报告全文于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2021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年</w:t>
      </w:r>
      <w:r w:rsidR="00444DB7">
        <w:rPr>
          <w:rFonts w:ascii="Arial" w:eastAsia="楷体_GB2312" w:hAnsi="Arial" w:cs="Arial" w:hint="eastAsia"/>
          <w:color w:val="000000" w:themeColor="text1"/>
          <w:sz w:val="24"/>
          <w:szCs w:val="24"/>
        </w:rPr>
        <w:t>8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月</w:t>
      </w:r>
      <w:r w:rsidR="00AA3158">
        <w:rPr>
          <w:rFonts w:ascii="Arial" w:eastAsia="楷体_GB2312" w:hAnsi="Arial" w:cs="Arial" w:hint="eastAsia"/>
          <w:color w:val="000000" w:themeColor="text1"/>
          <w:sz w:val="24"/>
          <w:szCs w:val="24"/>
        </w:rPr>
        <w:t>6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日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在本公司网站</w:t>
      </w:r>
      <w:r w:rsidR="00560D7C">
        <w:rPr>
          <w:rFonts w:ascii="Arial" w:eastAsia="楷体_GB2312" w:hAnsi="Arial" w:cs="Arial" w:hint="eastAsia"/>
          <w:color w:val="000000" w:themeColor="text1"/>
          <w:sz w:val="24"/>
          <w:szCs w:val="24"/>
        </w:rPr>
        <w:t>（</w:t>
      </w:r>
      <w:r w:rsidR="00560D7C" w:rsidRPr="00834415">
        <w:rPr>
          <w:rFonts w:ascii="Arial" w:eastAsia="楷体_GB2312" w:hAnsi="Arial" w:cs="Arial" w:hint="eastAsia"/>
          <w:sz w:val="24"/>
          <w:szCs w:val="24"/>
        </w:rPr>
        <w:t>www.ciccfund.com</w:t>
      </w:r>
      <w:r w:rsidR="00560D7C">
        <w:rPr>
          <w:rFonts w:ascii="Arial" w:eastAsia="楷体_GB2312" w:hAnsi="Arial" w:cs="Arial" w:hint="eastAsia"/>
          <w:color w:val="000000" w:themeColor="text1"/>
          <w:sz w:val="24"/>
          <w:szCs w:val="24"/>
        </w:rPr>
        <w:t>）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和中国证监会</w:t>
      </w:r>
      <w:r w:rsidR="00191702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基金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电子披露网站</w:t>
      </w:r>
      <w:r w:rsidR="000F07E6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（</w:t>
      </w:r>
      <w:r w:rsidR="000F07E6" w:rsidRPr="00834415">
        <w:rPr>
          <w:rFonts w:ascii="Arial" w:eastAsia="楷体_GB2312" w:hAnsi="Arial" w:cs="Arial"/>
          <w:sz w:val="24"/>
          <w:szCs w:val="24"/>
        </w:rPr>
        <w:t>http://eid.csrc.gov.cn/fund</w:t>
      </w:r>
      <w:r w:rsidR="000F07E6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）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披露，供投资者查阅。如有疑问可拨打本公司客服电话（</w:t>
      </w:r>
      <w:r w:rsidR="004348E9">
        <w:rPr>
          <w:rFonts w:ascii="Arial" w:eastAsia="楷体_GB2312" w:hAnsi="Arial" w:cs="Arial" w:hint="eastAsia"/>
          <w:color w:val="000000" w:themeColor="text1"/>
          <w:sz w:val="24"/>
          <w:szCs w:val="24"/>
        </w:rPr>
        <w:t>400-868-1166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）咨询。</w:t>
      </w:r>
    </w:p>
    <w:p w:rsidR="00BB3501" w:rsidRDefault="00BB3501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特此公告。</w:t>
      </w:r>
    </w:p>
    <w:p w:rsidR="004348E9" w:rsidRDefault="004348E9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</w:p>
    <w:p w:rsidR="004348E9" w:rsidRDefault="004348E9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</w:p>
    <w:p w:rsidR="004348E9" w:rsidRPr="006F1447" w:rsidRDefault="004348E9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</w:p>
    <w:p w:rsidR="00BB3501" w:rsidRPr="006F1447" w:rsidRDefault="00BB3501" w:rsidP="004348E9">
      <w:pPr>
        <w:spacing w:line="540" w:lineRule="exact"/>
        <w:ind w:firstLineChars="250" w:firstLine="600"/>
        <w:jc w:val="right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 xml:space="preserve">                                </w:t>
      </w:r>
      <w:r w:rsidR="004348E9">
        <w:rPr>
          <w:rFonts w:ascii="Arial" w:eastAsia="楷体_GB2312" w:hAnsi="Arial" w:cs="Arial" w:hint="eastAsia"/>
          <w:color w:val="000000" w:themeColor="text1"/>
          <w:sz w:val="24"/>
          <w:szCs w:val="24"/>
        </w:rPr>
        <w:t>中金基金管理有限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公司</w:t>
      </w:r>
    </w:p>
    <w:p w:rsidR="00BB3501" w:rsidRPr="006F1447" w:rsidRDefault="00BB3501" w:rsidP="004348E9">
      <w:pPr>
        <w:spacing w:line="540" w:lineRule="exact"/>
        <w:ind w:firstLineChars="250" w:firstLine="600"/>
        <w:jc w:val="right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 xml:space="preserve">                            </w:t>
      </w:r>
      <w:r w:rsidR="004348E9">
        <w:rPr>
          <w:rFonts w:ascii="Arial" w:eastAsia="楷体_GB2312" w:hAnsi="Arial" w:cs="Arial" w:hint="eastAsia"/>
          <w:color w:val="000000" w:themeColor="text1"/>
          <w:sz w:val="24"/>
          <w:szCs w:val="24"/>
        </w:rPr>
        <w:t>20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21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年</w:t>
      </w:r>
      <w:r w:rsidR="00444DB7">
        <w:rPr>
          <w:rFonts w:ascii="Arial" w:eastAsia="楷体_GB2312" w:hAnsi="Arial" w:cs="Arial" w:hint="eastAsia"/>
          <w:color w:val="000000" w:themeColor="text1"/>
          <w:sz w:val="24"/>
          <w:szCs w:val="24"/>
        </w:rPr>
        <w:t>8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月</w:t>
      </w:r>
      <w:r w:rsidR="00AA3158">
        <w:rPr>
          <w:rFonts w:ascii="Arial" w:eastAsia="楷体_GB2312" w:hAnsi="Arial" w:cs="Arial" w:hint="eastAsia"/>
          <w:color w:val="000000" w:themeColor="text1"/>
          <w:sz w:val="24"/>
          <w:szCs w:val="24"/>
        </w:rPr>
        <w:t>6</w:t>
      </w:r>
      <w:bookmarkStart w:id="0" w:name="_GoBack"/>
      <w:bookmarkEnd w:id="0"/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日</w:t>
      </w:r>
    </w:p>
    <w:p w:rsidR="00BB3501" w:rsidRPr="006F1447" w:rsidRDefault="00BB3501" w:rsidP="00ED4F18">
      <w:pPr>
        <w:widowControl/>
        <w:spacing w:line="540" w:lineRule="exact"/>
        <w:jc w:val="left"/>
        <w:rPr>
          <w:rFonts w:ascii="Arial" w:eastAsia="楷体_GB2312" w:hAnsi="Arial" w:cs="Arial"/>
          <w:color w:val="000000" w:themeColor="text1"/>
          <w:sz w:val="32"/>
          <w:szCs w:val="32"/>
        </w:rPr>
      </w:pPr>
    </w:p>
    <w:sectPr w:rsidR="00BB3501" w:rsidRPr="006F1447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26" w:rsidRDefault="000B6526" w:rsidP="009A149B">
      <w:r>
        <w:separator/>
      </w:r>
    </w:p>
  </w:endnote>
  <w:endnote w:type="continuationSeparator" w:id="0">
    <w:p w:rsidR="000B6526" w:rsidRDefault="000B652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95" w:rsidRDefault="00C644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9317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 w:rsidP="00AA31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26" w:rsidRDefault="000B6526" w:rsidP="009A149B">
      <w:r>
        <w:separator/>
      </w:r>
    </w:p>
  </w:footnote>
  <w:footnote w:type="continuationSeparator" w:id="0">
    <w:p w:rsidR="000B6526" w:rsidRDefault="000B6526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95" w:rsidRDefault="00C644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95" w:rsidRDefault="00C644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95" w:rsidRDefault="00C644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6526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7EB1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48E9"/>
    <w:rsid w:val="0043655D"/>
    <w:rsid w:val="00437D86"/>
    <w:rsid w:val="00441246"/>
    <w:rsid w:val="00441E0B"/>
    <w:rsid w:val="00444DB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0D7C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36E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447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D13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4415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272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A3158"/>
    <w:rsid w:val="00AB49A1"/>
    <w:rsid w:val="00AC1161"/>
    <w:rsid w:val="00AD18DD"/>
    <w:rsid w:val="00AD562B"/>
    <w:rsid w:val="00AE267C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57A2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3C8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4495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3170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43BB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A58"/>
    <w:rsid w:val="00F25F52"/>
    <w:rsid w:val="00F469D5"/>
    <w:rsid w:val="00F47FEE"/>
    <w:rsid w:val="00F527B3"/>
    <w:rsid w:val="00F5343A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AEC5-0404-4DB4-9F1D-DB914223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4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2021-08-05T16:19:00Z</dcterms:created>
  <dcterms:modified xsi:type="dcterms:W3CDTF">2021-08-05T16:19:00Z</dcterms:modified>
</cp:coreProperties>
</file>