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D5" w:rsidRPr="00A1225C" w:rsidRDefault="005E48B3" w:rsidP="00D14AF0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  <w:r w:rsidRPr="005E48B3">
        <w:rPr>
          <w:rFonts w:ascii="Times New Roman" w:eastAsia="宋体" w:hAnsi="Times New Roman" w:cs="Times New Roman" w:hint="eastAsia"/>
          <w:b/>
          <w:sz w:val="32"/>
          <w:szCs w:val="24"/>
        </w:rPr>
        <w:t>中国人保资产管理有限公司关于旗下</w:t>
      </w:r>
      <w:r w:rsidR="00D14AF0">
        <w:rPr>
          <w:rFonts w:ascii="Times New Roman" w:eastAsia="宋体" w:hAnsi="Times New Roman" w:cs="Times New Roman" w:hint="eastAsia"/>
          <w:b/>
          <w:sz w:val="32"/>
          <w:szCs w:val="24"/>
        </w:rPr>
        <w:t>部分</w:t>
      </w:r>
      <w:r w:rsidRPr="005E48B3">
        <w:rPr>
          <w:rFonts w:ascii="Times New Roman" w:eastAsia="宋体" w:hAnsi="Times New Roman" w:cs="Times New Roman" w:hint="eastAsia"/>
          <w:b/>
          <w:sz w:val="32"/>
          <w:szCs w:val="24"/>
        </w:rPr>
        <w:t>基金参与</w:t>
      </w:r>
      <w:r w:rsidR="00D14AF0" w:rsidRPr="00D14AF0">
        <w:rPr>
          <w:rFonts w:ascii="Times New Roman" w:eastAsia="宋体" w:hAnsi="Times New Roman" w:cs="Times New Roman" w:hint="eastAsia"/>
          <w:b/>
          <w:sz w:val="32"/>
          <w:szCs w:val="24"/>
        </w:rPr>
        <w:t>招商证券股份有限公司</w:t>
      </w:r>
      <w:r w:rsidRPr="005E48B3">
        <w:rPr>
          <w:rFonts w:ascii="Times New Roman" w:eastAsia="宋体" w:hAnsi="Times New Roman" w:cs="Times New Roman" w:hint="eastAsia"/>
          <w:b/>
          <w:sz w:val="32"/>
          <w:szCs w:val="24"/>
        </w:rPr>
        <w:t>费率优惠活动的公告</w:t>
      </w:r>
    </w:p>
    <w:p w:rsidR="00AF33D5" w:rsidRPr="00934543" w:rsidRDefault="00AF33D5" w:rsidP="00AF33D5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:rsidR="00AF33D5" w:rsidRDefault="005E48B3" w:rsidP="00AF33D5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为答谢广大客户长期以来给予的信任与支持，中国人保资产管理有限公司（以下简称“本公司”）经与</w:t>
      </w:r>
      <w:r w:rsidR="00D14AF0">
        <w:rPr>
          <w:rFonts w:ascii="Times New Roman" w:hAnsiTheme="minorEastAsia" w:cs="Times New Roman" w:hint="eastAsia"/>
          <w:color w:val="000000"/>
          <w:sz w:val="24"/>
          <w:szCs w:val="24"/>
        </w:rPr>
        <w:t>招商证券</w:t>
      </w: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股份有限公司（以下简称“</w:t>
      </w:r>
      <w:r w:rsidR="00D14AF0">
        <w:rPr>
          <w:rFonts w:ascii="Times New Roman" w:hAnsiTheme="minorEastAsia" w:cs="Times New Roman" w:hint="eastAsia"/>
          <w:color w:val="000000"/>
          <w:sz w:val="24"/>
          <w:szCs w:val="24"/>
        </w:rPr>
        <w:t>招商证券</w:t>
      </w: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”）协商一致，决定旗下</w:t>
      </w:r>
      <w:r w:rsidR="00482CAD">
        <w:rPr>
          <w:rFonts w:ascii="Times New Roman" w:hAnsiTheme="minorEastAsia" w:cs="Times New Roman" w:hint="eastAsia"/>
          <w:color w:val="000000"/>
          <w:sz w:val="24"/>
          <w:szCs w:val="24"/>
        </w:rPr>
        <w:t>部分</w:t>
      </w: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基金参与</w:t>
      </w:r>
      <w:r w:rsidR="00D14AF0">
        <w:rPr>
          <w:rFonts w:ascii="Times New Roman" w:hAnsiTheme="minorEastAsia" w:cs="Times New Roman" w:hint="eastAsia"/>
          <w:color w:val="000000"/>
          <w:sz w:val="24"/>
          <w:szCs w:val="24"/>
        </w:rPr>
        <w:t>招商证券</w:t>
      </w: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的费率优惠活动。现公告如下</w:t>
      </w:r>
      <w:r w:rsidR="00D713E4">
        <w:rPr>
          <w:rFonts w:ascii="Times New Roman" w:hAnsiTheme="minorEastAsia" w:cs="Times New Roman" w:hint="eastAsia"/>
          <w:color w:val="000000"/>
          <w:sz w:val="24"/>
          <w:szCs w:val="24"/>
        </w:rPr>
        <w:t>，</w:t>
      </w:r>
      <w:r w:rsidR="00D713E4">
        <w:rPr>
          <w:rFonts w:ascii="Times New Roman" w:hAnsiTheme="minorEastAsia" w:cs="Times New Roman"/>
          <w:color w:val="000000"/>
          <w:sz w:val="24"/>
          <w:szCs w:val="24"/>
        </w:rPr>
        <w:t>具体优惠</w:t>
      </w:r>
      <w:r w:rsidR="003C4D16">
        <w:rPr>
          <w:rFonts w:ascii="Times New Roman" w:hAnsiTheme="minorEastAsia" w:cs="Times New Roman" w:hint="eastAsia"/>
          <w:color w:val="000000"/>
          <w:sz w:val="24"/>
          <w:szCs w:val="24"/>
        </w:rPr>
        <w:t>以</w:t>
      </w:r>
      <w:r w:rsidR="00A84FBF">
        <w:rPr>
          <w:rFonts w:ascii="Times New Roman" w:hAnsiTheme="minorEastAsia" w:cs="Times New Roman" w:hint="eastAsia"/>
          <w:color w:val="000000"/>
          <w:sz w:val="24"/>
          <w:szCs w:val="24"/>
        </w:rPr>
        <w:t>招商证券</w:t>
      </w:r>
      <w:r w:rsidR="00D713E4">
        <w:rPr>
          <w:rFonts w:ascii="Times New Roman" w:hAnsiTheme="minorEastAsia" w:cs="Times New Roman"/>
          <w:color w:val="000000"/>
          <w:sz w:val="24"/>
          <w:szCs w:val="24"/>
        </w:rPr>
        <w:t>公告为准</w:t>
      </w: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：</w:t>
      </w:r>
      <w:r>
        <w:rPr>
          <w:rFonts w:ascii="Times New Roman" w:hAnsiTheme="minorEastAsia" w:cs="Times New Roman"/>
          <w:color w:val="000000"/>
          <w:sz w:val="24"/>
          <w:szCs w:val="24"/>
        </w:rPr>
        <w:t xml:space="preserve"> </w:t>
      </w:r>
    </w:p>
    <w:p w:rsidR="00AF33D5" w:rsidRPr="0010160E" w:rsidRDefault="00AF33D5" w:rsidP="00AF33D5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60E">
        <w:rPr>
          <w:rFonts w:ascii="Times New Roman" w:hAnsiTheme="minorEastAsia" w:cs="Times New Roman"/>
          <w:b/>
          <w:color w:val="000000"/>
          <w:sz w:val="24"/>
          <w:szCs w:val="24"/>
        </w:rPr>
        <w:t>一、适用基金范围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1701"/>
        <w:gridCol w:w="5387"/>
      </w:tblGrid>
      <w:tr w:rsidR="00A359E2" w:rsidRPr="00A359E2" w:rsidTr="00100BD2">
        <w:trPr>
          <w:trHeight w:val="402"/>
        </w:trPr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359E2" w:rsidRPr="00A359E2" w:rsidRDefault="00A359E2" w:rsidP="00A359E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59E2" w:rsidRPr="00A359E2" w:rsidRDefault="00A359E2" w:rsidP="00A359E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基金代码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A359E2" w:rsidRPr="00A359E2" w:rsidRDefault="00A359E2" w:rsidP="00A359E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基金名称</w:t>
            </w:r>
          </w:p>
        </w:tc>
      </w:tr>
      <w:tr w:rsidR="00A359E2" w:rsidRPr="00A359E2" w:rsidTr="00100BD2">
        <w:trPr>
          <w:trHeight w:val="402"/>
        </w:trPr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A359E2" w:rsidRPr="00A359E2" w:rsidRDefault="00A359E2" w:rsidP="00A359E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59E2" w:rsidRPr="00A359E2" w:rsidRDefault="00A359E2" w:rsidP="00A359E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004988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A359E2" w:rsidRPr="00A359E2" w:rsidRDefault="00A359E2" w:rsidP="00A359E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人保双利优选混合型证券投资基金A</w:t>
            </w:r>
          </w:p>
        </w:tc>
      </w:tr>
      <w:tr w:rsidR="00D14AF0" w:rsidRPr="00A359E2" w:rsidTr="00100BD2">
        <w:trPr>
          <w:trHeight w:val="402"/>
        </w:trPr>
        <w:tc>
          <w:tcPr>
            <w:tcW w:w="1178" w:type="dxa"/>
            <w:shd w:val="clear" w:color="auto" w:fill="auto"/>
            <w:noWrap/>
            <w:vAlign w:val="center"/>
          </w:tcPr>
          <w:p w:rsidR="00D14AF0" w:rsidRPr="00A359E2" w:rsidRDefault="00BC59C6" w:rsidP="00A359E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AF0" w:rsidRPr="00A359E2" w:rsidRDefault="00D14AF0" w:rsidP="00A359E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0</w:t>
            </w:r>
            <w:r>
              <w:rPr>
                <w:rFonts w:asciiTheme="minorEastAsia" w:hAnsiTheme="minorEastAsia" w:cs="Times New Roman"/>
                <w:color w:val="000000"/>
                <w:sz w:val="22"/>
              </w:rPr>
              <w:t>05041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D14AF0" w:rsidRPr="00A359E2" w:rsidRDefault="00D14AF0" w:rsidP="00A359E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D14AF0">
              <w:rPr>
                <w:rFonts w:asciiTheme="minorEastAsia" w:hAnsiTheme="minorEastAsia" w:cs="Times New Roman" w:hint="eastAsia"/>
                <w:color w:val="000000"/>
                <w:sz w:val="22"/>
              </w:rPr>
              <w:t>人保研究精选混合型证券投资基金A</w:t>
            </w:r>
          </w:p>
        </w:tc>
      </w:tr>
      <w:tr w:rsidR="006B635A" w:rsidRPr="00A359E2" w:rsidTr="00100BD2">
        <w:trPr>
          <w:trHeight w:val="402"/>
        </w:trPr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6B635A" w:rsidRPr="00A359E2" w:rsidRDefault="00BC59C6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005953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人保转型新动力灵活配置混合型证券投资基金A</w:t>
            </w:r>
          </w:p>
        </w:tc>
      </w:tr>
      <w:tr w:rsidR="006B635A" w:rsidRPr="00A359E2" w:rsidTr="006B635A">
        <w:trPr>
          <w:trHeight w:val="402"/>
        </w:trPr>
        <w:tc>
          <w:tcPr>
            <w:tcW w:w="1178" w:type="dxa"/>
            <w:shd w:val="clear" w:color="auto" w:fill="auto"/>
            <w:noWrap/>
            <w:vAlign w:val="center"/>
          </w:tcPr>
          <w:p w:rsidR="006B635A" w:rsidRPr="00A359E2" w:rsidRDefault="00BC59C6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006114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人保鑫利回报债券型证券投资基金A</w:t>
            </w:r>
          </w:p>
        </w:tc>
      </w:tr>
      <w:tr w:rsidR="006B635A" w:rsidRPr="00A359E2" w:rsidTr="006B635A">
        <w:trPr>
          <w:trHeight w:val="402"/>
        </w:trPr>
        <w:tc>
          <w:tcPr>
            <w:tcW w:w="1178" w:type="dxa"/>
            <w:shd w:val="clear" w:color="auto" w:fill="auto"/>
            <w:noWrap/>
            <w:vAlign w:val="center"/>
          </w:tcPr>
          <w:p w:rsidR="006B635A" w:rsidRPr="00A359E2" w:rsidRDefault="00BC59C6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006073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人保鑫瑞中短债债券型证券投资基金A</w:t>
            </w:r>
          </w:p>
        </w:tc>
      </w:tr>
      <w:tr w:rsidR="006B635A" w:rsidRPr="00A359E2" w:rsidTr="006B635A">
        <w:trPr>
          <w:trHeight w:val="402"/>
        </w:trPr>
        <w:tc>
          <w:tcPr>
            <w:tcW w:w="1178" w:type="dxa"/>
            <w:shd w:val="clear" w:color="auto" w:fill="auto"/>
            <w:noWrap/>
            <w:vAlign w:val="center"/>
          </w:tcPr>
          <w:p w:rsidR="006B635A" w:rsidRPr="00A359E2" w:rsidRDefault="00BC59C6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006611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人保中证500指数型证券投资基金</w:t>
            </w:r>
          </w:p>
        </w:tc>
      </w:tr>
      <w:tr w:rsidR="006B635A" w:rsidRPr="00A359E2" w:rsidTr="006B635A">
        <w:trPr>
          <w:trHeight w:val="402"/>
        </w:trPr>
        <w:tc>
          <w:tcPr>
            <w:tcW w:w="1178" w:type="dxa"/>
            <w:shd w:val="clear" w:color="auto" w:fill="auto"/>
            <w:noWrap/>
            <w:vAlign w:val="center"/>
          </w:tcPr>
          <w:p w:rsidR="006B635A" w:rsidRPr="00A359E2" w:rsidRDefault="00BC59C6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006600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A359E2">
              <w:rPr>
                <w:rFonts w:asciiTheme="minorEastAsia" w:hAnsiTheme="minorEastAsia" w:cs="Times New Roman" w:hint="eastAsia"/>
                <w:color w:val="000000"/>
                <w:sz w:val="22"/>
              </w:rPr>
              <w:t>人保沪深300指数型证券投资基金</w:t>
            </w:r>
          </w:p>
        </w:tc>
      </w:tr>
      <w:tr w:rsidR="006B635A" w:rsidRPr="00A359E2" w:rsidTr="00100BD2">
        <w:trPr>
          <w:trHeight w:val="402"/>
        </w:trPr>
        <w:tc>
          <w:tcPr>
            <w:tcW w:w="1178" w:type="dxa"/>
            <w:shd w:val="clear" w:color="auto" w:fill="auto"/>
            <w:noWrap/>
            <w:vAlign w:val="center"/>
          </w:tcPr>
          <w:p w:rsidR="006B635A" w:rsidRPr="00A359E2" w:rsidRDefault="00BC59C6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sz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D14AF0">
              <w:rPr>
                <w:rFonts w:asciiTheme="minorEastAsia" w:hAnsiTheme="minorEastAsia" w:cs="Times New Roman"/>
                <w:color w:val="000000"/>
                <w:sz w:val="22"/>
              </w:rPr>
              <w:t>006419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D14AF0">
              <w:rPr>
                <w:rFonts w:asciiTheme="minorEastAsia" w:hAnsiTheme="minorEastAsia" w:cs="Times New Roman" w:hint="eastAsia"/>
                <w:color w:val="000000"/>
                <w:sz w:val="22"/>
              </w:rPr>
              <w:t>人保优势产业混合型证券投资基金A</w:t>
            </w:r>
          </w:p>
        </w:tc>
      </w:tr>
      <w:tr w:rsidR="006B635A" w:rsidRPr="00A359E2" w:rsidTr="00100BD2">
        <w:trPr>
          <w:trHeight w:val="402"/>
        </w:trPr>
        <w:tc>
          <w:tcPr>
            <w:tcW w:w="1178" w:type="dxa"/>
            <w:shd w:val="clear" w:color="auto" w:fill="auto"/>
            <w:noWrap/>
            <w:vAlign w:val="center"/>
          </w:tcPr>
          <w:p w:rsidR="006B635A" w:rsidRPr="00A359E2" w:rsidRDefault="00BC59C6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sz w:val="2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006573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D14AF0">
              <w:rPr>
                <w:rFonts w:asciiTheme="minorEastAsia" w:hAnsiTheme="minorEastAsia" w:cs="Times New Roman" w:hint="eastAsia"/>
                <w:color w:val="000000"/>
                <w:sz w:val="22"/>
              </w:rPr>
              <w:t>人保行业轮动混合型证券投资基金A</w:t>
            </w:r>
          </w:p>
        </w:tc>
      </w:tr>
      <w:tr w:rsidR="006B635A" w:rsidRPr="00A359E2" w:rsidTr="00100BD2">
        <w:trPr>
          <w:trHeight w:val="402"/>
        </w:trPr>
        <w:tc>
          <w:tcPr>
            <w:tcW w:w="1178" w:type="dxa"/>
            <w:shd w:val="clear" w:color="auto" w:fill="auto"/>
            <w:noWrap/>
            <w:vAlign w:val="center"/>
          </w:tcPr>
          <w:p w:rsidR="006B635A" w:rsidRPr="00A359E2" w:rsidRDefault="00BC59C6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sz w:val="2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006638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B635A" w:rsidRPr="00A359E2" w:rsidRDefault="006B635A" w:rsidP="006B635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D14AF0">
              <w:rPr>
                <w:rFonts w:asciiTheme="minorEastAsia" w:hAnsiTheme="minorEastAsia" w:cs="Times New Roman" w:hint="eastAsia"/>
                <w:color w:val="000000"/>
                <w:sz w:val="22"/>
              </w:rPr>
              <w:t>人保鑫盛纯债债券型证券投资基金A</w:t>
            </w:r>
          </w:p>
        </w:tc>
      </w:tr>
    </w:tbl>
    <w:p w:rsidR="00AF33D5" w:rsidRPr="00A359E2" w:rsidRDefault="00AF33D5" w:rsidP="00AF33D5">
      <w:pPr>
        <w:adjustRightInd w:val="0"/>
        <w:snapToGrid w:val="0"/>
        <w:spacing w:line="360" w:lineRule="auto"/>
        <w:jc w:val="left"/>
        <w:rPr>
          <w:rFonts w:ascii="Times New Roman" w:hAnsiTheme="minorEastAsia" w:cs="Times New Roman"/>
          <w:color w:val="000000"/>
          <w:sz w:val="24"/>
          <w:szCs w:val="24"/>
        </w:rPr>
      </w:pPr>
    </w:p>
    <w:p w:rsidR="00AF33D5" w:rsidRPr="00322FEE" w:rsidRDefault="00AF33D5" w:rsidP="00AF33D5">
      <w:pPr>
        <w:adjustRightInd w:val="0"/>
        <w:snapToGrid w:val="0"/>
        <w:spacing w:line="360" w:lineRule="auto"/>
        <w:ind w:firstLineChars="200" w:firstLine="482"/>
        <w:rPr>
          <w:rFonts w:ascii="Times New Roman" w:hAnsiTheme="minorEastAsia" w:cs="Times New Roman"/>
          <w:b/>
          <w:bCs/>
          <w:color w:val="000000"/>
          <w:sz w:val="24"/>
          <w:szCs w:val="24"/>
        </w:rPr>
      </w:pPr>
      <w:r w:rsidRPr="00322FEE">
        <w:rPr>
          <w:rFonts w:ascii="Times New Roman" w:hAnsiTheme="minorEastAsia" w:cs="Times New Roman"/>
          <w:b/>
          <w:color w:val="000000"/>
          <w:sz w:val="24"/>
          <w:szCs w:val="24"/>
        </w:rPr>
        <w:t>二、</w:t>
      </w:r>
      <w:r w:rsidR="005E48B3">
        <w:rPr>
          <w:rFonts w:ascii="Times New Roman" w:hAnsiTheme="minorEastAsia" w:cs="Times New Roman" w:hint="eastAsia"/>
          <w:b/>
          <w:bCs/>
          <w:color w:val="000000"/>
          <w:sz w:val="24"/>
          <w:szCs w:val="24"/>
        </w:rPr>
        <w:t>费率</w:t>
      </w:r>
      <w:r w:rsidR="005E48B3">
        <w:rPr>
          <w:rFonts w:ascii="Times New Roman" w:hAnsiTheme="minorEastAsia" w:cs="Times New Roman"/>
          <w:b/>
          <w:bCs/>
          <w:color w:val="000000"/>
          <w:sz w:val="24"/>
          <w:szCs w:val="24"/>
        </w:rPr>
        <w:t>优惠活动</w:t>
      </w:r>
    </w:p>
    <w:p w:rsidR="005E48B3" w:rsidRPr="006B635A" w:rsidRDefault="005E48B3" w:rsidP="005E48B3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1</w:t>
      </w: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、</w:t>
      </w:r>
      <w:r w:rsidRPr="005E48B3">
        <w:rPr>
          <w:rFonts w:ascii="Times New Roman" w:hAnsiTheme="minorEastAsia" w:cs="Times New Roman"/>
          <w:color w:val="000000"/>
          <w:sz w:val="24"/>
          <w:szCs w:val="24"/>
        </w:rPr>
        <w:t>自</w:t>
      </w: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20</w:t>
      </w:r>
      <w:r w:rsidR="00934543">
        <w:rPr>
          <w:rFonts w:ascii="Times New Roman" w:hAnsiTheme="minorEastAsia" w:cs="Times New Roman"/>
          <w:color w:val="000000"/>
          <w:sz w:val="24"/>
          <w:szCs w:val="24"/>
        </w:rPr>
        <w:t>2</w:t>
      </w:r>
      <w:r w:rsidR="00A77D56">
        <w:rPr>
          <w:rFonts w:ascii="Times New Roman" w:hAnsiTheme="minorEastAsia" w:cs="Times New Roman"/>
          <w:color w:val="000000"/>
          <w:sz w:val="24"/>
          <w:szCs w:val="24"/>
        </w:rPr>
        <w:t>1</w:t>
      </w: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年</w:t>
      </w:r>
      <w:r w:rsidR="006B635A">
        <w:rPr>
          <w:rFonts w:ascii="Times New Roman" w:hAnsiTheme="minorEastAsia" w:cs="Times New Roman"/>
          <w:color w:val="000000"/>
          <w:sz w:val="24"/>
          <w:szCs w:val="24"/>
        </w:rPr>
        <w:t>8</w:t>
      </w: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月</w:t>
      </w: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1</w:t>
      </w: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日</w:t>
      </w: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00:00</w:t>
      </w:r>
      <w:r w:rsidR="006B635A">
        <w:rPr>
          <w:rFonts w:ascii="Times New Roman" w:hAnsiTheme="minorEastAsia" w:cs="Times New Roman" w:hint="eastAsia"/>
          <w:color w:val="000000"/>
          <w:sz w:val="24"/>
          <w:szCs w:val="24"/>
        </w:rPr>
        <w:t>起</w:t>
      </w:r>
      <w:r w:rsidRPr="005E48B3">
        <w:rPr>
          <w:rFonts w:ascii="Times New Roman" w:hAnsiTheme="minorEastAsia" w:cs="Times New Roman"/>
          <w:color w:val="000000"/>
          <w:sz w:val="24"/>
          <w:szCs w:val="24"/>
        </w:rPr>
        <w:t>，凡通过</w:t>
      </w:r>
      <w:r w:rsidR="006B635A" w:rsidRPr="006B635A">
        <w:rPr>
          <w:rFonts w:ascii="Times New Roman" w:hAnsiTheme="minorEastAsia" w:cs="Times New Roman" w:hint="eastAsia"/>
          <w:color w:val="000000"/>
          <w:sz w:val="24"/>
          <w:szCs w:val="24"/>
        </w:rPr>
        <w:t>招商证券网上系统委托申购（含</w:t>
      </w:r>
      <w:r w:rsidR="006B635A" w:rsidRPr="006B635A">
        <w:rPr>
          <w:rFonts w:ascii="Times New Roman" w:hAnsiTheme="minorEastAsia" w:cs="Times New Roman" w:hint="eastAsia"/>
          <w:color w:val="000000"/>
          <w:sz w:val="24"/>
          <w:szCs w:val="24"/>
        </w:rPr>
        <w:t>APP</w:t>
      </w:r>
      <w:r w:rsidR="006B635A" w:rsidRPr="006B635A">
        <w:rPr>
          <w:rFonts w:ascii="Times New Roman" w:hAnsiTheme="minorEastAsia" w:cs="Times New Roman" w:hint="eastAsia"/>
          <w:color w:val="000000"/>
          <w:sz w:val="24"/>
          <w:szCs w:val="24"/>
        </w:rPr>
        <w:t> 、微信小程序等）</w:t>
      </w:r>
      <w:r w:rsidR="00407360">
        <w:rPr>
          <w:rFonts w:ascii="Times New Roman" w:hAnsiTheme="minorEastAsia" w:cs="Times New Roman" w:hint="eastAsia"/>
          <w:color w:val="000000"/>
          <w:sz w:val="24"/>
          <w:szCs w:val="24"/>
        </w:rPr>
        <w:t>（包含</w:t>
      </w:r>
      <w:r w:rsidR="00407360">
        <w:rPr>
          <w:rFonts w:ascii="Times New Roman" w:hAnsiTheme="minorEastAsia" w:cs="Times New Roman"/>
          <w:color w:val="000000"/>
          <w:sz w:val="24"/>
          <w:szCs w:val="24"/>
        </w:rPr>
        <w:t>定期定额</w:t>
      </w:r>
      <w:r w:rsidR="00407360">
        <w:rPr>
          <w:rFonts w:ascii="Times New Roman" w:hAnsiTheme="minorEastAsia" w:cs="Times New Roman" w:hint="eastAsia"/>
          <w:color w:val="000000"/>
          <w:sz w:val="24"/>
          <w:szCs w:val="24"/>
        </w:rPr>
        <w:t>申购）</w:t>
      </w:r>
      <w:r w:rsidRPr="005E48B3">
        <w:rPr>
          <w:rFonts w:ascii="Times New Roman" w:hAnsiTheme="minorEastAsia" w:cs="Times New Roman"/>
          <w:color w:val="000000"/>
          <w:sz w:val="24"/>
          <w:szCs w:val="24"/>
        </w:rPr>
        <w:t>上述开放式基金的个人投资者，享受基金申购手续费率</w:t>
      </w:r>
      <w:r w:rsidR="00254E1E">
        <w:rPr>
          <w:rFonts w:ascii="Times New Roman" w:hAnsiTheme="minorEastAsia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折优惠。原基金申购费率按笔收取固定费用的不再享有费率优惠。</w:t>
      </w:r>
      <w:r w:rsidR="006B635A">
        <w:rPr>
          <w:rFonts w:ascii="Times New Roman" w:hAnsiTheme="minorEastAsia" w:cs="Times New Roman" w:hint="eastAsia"/>
          <w:color w:val="000000"/>
          <w:sz w:val="24"/>
          <w:szCs w:val="24"/>
        </w:rPr>
        <w:t>活动</w:t>
      </w:r>
      <w:r w:rsidR="006B635A" w:rsidRPr="006B635A">
        <w:rPr>
          <w:rFonts w:ascii="Times New Roman" w:hAnsiTheme="minorEastAsia" w:cs="Times New Roman" w:hint="eastAsia"/>
          <w:color w:val="000000"/>
          <w:sz w:val="24"/>
          <w:szCs w:val="24"/>
        </w:rPr>
        <w:t>结束时间以招商证券另行公告时间为准。</w:t>
      </w:r>
    </w:p>
    <w:p w:rsidR="00407360" w:rsidRPr="00407360" w:rsidRDefault="005E48B3" w:rsidP="0003793B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2</w:t>
      </w:r>
      <w:r w:rsidRPr="005E48B3">
        <w:rPr>
          <w:rFonts w:ascii="Times New Roman" w:hAnsiTheme="minorEastAsia" w:cs="Times New Roman" w:hint="eastAsia"/>
          <w:color w:val="000000"/>
          <w:sz w:val="24"/>
          <w:szCs w:val="24"/>
        </w:rPr>
        <w:t>、</w:t>
      </w:r>
      <w:r w:rsidR="00407360" w:rsidRPr="00407360">
        <w:rPr>
          <w:rFonts w:ascii="Times New Roman" w:hAnsiTheme="minorEastAsia" w:cs="Times New Roman" w:hint="eastAsia"/>
          <w:color w:val="000000"/>
          <w:sz w:val="24"/>
          <w:szCs w:val="24"/>
        </w:rPr>
        <w:t>费率优惠期限内，如本公司新增通过</w:t>
      </w:r>
      <w:r w:rsidR="006B635A">
        <w:rPr>
          <w:rFonts w:ascii="Times New Roman" w:hAnsiTheme="minorEastAsia" w:cs="Times New Roman" w:hint="eastAsia"/>
          <w:color w:val="000000"/>
          <w:sz w:val="24"/>
          <w:szCs w:val="24"/>
        </w:rPr>
        <w:t>招商证券</w:t>
      </w:r>
      <w:r w:rsidR="00407360" w:rsidRPr="00407360">
        <w:rPr>
          <w:rFonts w:ascii="Times New Roman" w:hAnsiTheme="minorEastAsia" w:cs="Times New Roman" w:hint="eastAsia"/>
          <w:color w:val="000000"/>
          <w:sz w:val="24"/>
          <w:szCs w:val="24"/>
        </w:rPr>
        <w:t>代销的开放式基金产品（货币基金除外），则自该基金产品开放申购当日起，将同时</w:t>
      </w:r>
      <w:r w:rsidR="0021098D">
        <w:rPr>
          <w:rFonts w:ascii="Times New Roman" w:hAnsiTheme="minorEastAsia" w:cs="Times New Roman" w:hint="eastAsia"/>
          <w:color w:val="000000"/>
          <w:sz w:val="24"/>
          <w:szCs w:val="24"/>
        </w:rPr>
        <w:t>适用</w:t>
      </w:r>
      <w:r w:rsidR="00407360" w:rsidRPr="00407360">
        <w:rPr>
          <w:rFonts w:ascii="Times New Roman" w:hAnsiTheme="minorEastAsia" w:cs="Times New Roman" w:hint="eastAsia"/>
          <w:color w:val="000000"/>
          <w:sz w:val="24"/>
          <w:szCs w:val="24"/>
        </w:rPr>
        <w:t>上述优惠活动。</w:t>
      </w:r>
      <w:r w:rsidR="00407360" w:rsidRPr="00407360">
        <w:rPr>
          <w:rFonts w:ascii="Times New Roman" w:hAnsiTheme="minorEastAsia" w:cs="Times New Roman"/>
          <w:color w:val="000000"/>
          <w:sz w:val="24"/>
          <w:szCs w:val="24"/>
        </w:rPr>
        <w:t xml:space="preserve"> </w:t>
      </w:r>
    </w:p>
    <w:p w:rsidR="00AF33D5" w:rsidRPr="0010160E" w:rsidRDefault="00AF33D5" w:rsidP="00AF33D5">
      <w:pPr>
        <w:adjustRightInd w:val="0"/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hint="eastAsia"/>
        </w:rPr>
        <w:t>三</w:t>
      </w:r>
      <w:r w:rsidRPr="00802E22">
        <w:rPr>
          <w:rStyle w:val="a4"/>
          <w:rFonts w:hint="eastAsia"/>
        </w:rPr>
        <w:t>、</w:t>
      </w:r>
      <w:r w:rsidR="005E48B3">
        <w:rPr>
          <w:rFonts w:ascii="Times New Roman" w:hAnsiTheme="minorEastAsia" w:cs="Times New Roman" w:hint="eastAsia"/>
          <w:b/>
          <w:color w:val="000000"/>
          <w:sz w:val="24"/>
          <w:szCs w:val="24"/>
        </w:rPr>
        <w:t>重要提示</w:t>
      </w:r>
    </w:p>
    <w:p w:rsidR="0003793B" w:rsidRPr="0003793B" w:rsidRDefault="006B635A" w:rsidP="0003793B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>
        <w:rPr>
          <w:rFonts w:ascii="Times New Roman" w:hAnsiTheme="minorEastAsia" w:cs="Times New Roman"/>
          <w:color w:val="000000"/>
          <w:sz w:val="24"/>
          <w:szCs w:val="24"/>
        </w:rPr>
        <w:t>1</w:t>
      </w:r>
      <w:r w:rsidR="0003793B" w:rsidRPr="0003793B">
        <w:rPr>
          <w:rFonts w:ascii="Times New Roman" w:hAnsiTheme="minorEastAsia" w:cs="Times New Roman" w:hint="eastAsia"/>
          <w:color w:val="000000"/>
          <w:sz w:val="24"/>
          <w:szCs w:val="24"/>
        </w:rPr>
        <w:t>、有关上述费率优惠活动的具体费率折扣及活动起止时间如有变化，敬请投资者留意</w:t>
      </w:r>
      <w:r>
        <w:rPr>
          <w:rFonts w:ascii="Times New Roman" w:hAnsiTheme="minorEastAsia" w:cs="Times New Roman" w:hint="eastAsia"/>
          <w:color w:val="000000"/>
          <w:sz w:val="24"/>
          <w:szCs w:val="24"/>
        </w:rPr>
        <w:t>招商证券</w:t>
      </w:r>
      <w:r w:rsidR="0003793B" w:rsidRPr="0003793B">
        <w:rPr>
          <w:rFonts w:ascii="Times New Roman" w:hAnsiTheme="minorEastAsia" w:cs="Times New Roman" w:hint="eastAsia"/>
          <w:color w:val="000000"/>
          <w:sz w:val="24"/>
          <w:szCs w:val="24"/>
        </w:rPr>
        <w:t>的有关公告。</w:t>
      </w:r>
      <w:r w:rsidR="0003793B" w:rsidRPr="0003793B">
        <w:rPr>
          <w:rFonts w:ascii="Times New Roman" w:hAnsiTheme="minorEastAsia" w:cs="Times New Roman"/>
          <w:color w:val="000000"/>
          <w:sz w:val="24"/>
          <w:szCs w:val="24"/>
        </w:rPr>
        <w:t xml:space="preserve"> </w:t>
      </w:r>
    </w:p>
    <w:p w:rsidR="0003793B" w:rsidRPr="0003793B" w:rsidRDefault="00D94A3E" w:rsidP="0003793B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>
        <w:rPr>
          <w:rFonts w:ascii="Times New Roman" w:hAnsiTheme="minorEastAsia" w:cs="Times New Roman"/>
          <w:color w:val="000000"/>
          <w:sz w:val="24"/>
          <w:szCs w:val="24"/>
        </w:rPr>
        <w:lastRenderedPageBreak/>
        <w:t>2</w:t>
      </w:r>
      <w:r w:rsidR="0003793B" w:rsidRPr="0003793B">
        <w:rPr>
          <w:rFonts w:ascii="Times New Roman" w:hAnsiTheme="minorEastAsia" w:cs="Times New Roman" w:hint="eastAsia"/>
          <w:color w:val="000000"/>
          <w:sz w:val="24"/>
          <w:szCs w:val="24"/>
        </w:rPr>
        <w:t>、投资者欲了解基金产品的详细情况，请仔细阅读基金的基金合同、招募说明书等法律文件。</w:t>
      </w:r>
    </w:p>
    <w:p w:rsidR="0003793B" w:rsidRPr="0010160E" w:rsidRDefault="0003793B" w:rsidP="0003793B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Theme="minorEastAsia" w:cs="Times New Roman" w:hint="eastAsia"/>
          <w:b/>
          <w:color w:val="000000"/>
          <w:sz w:val="24"/>
          <w:szCs w:val="24"/>
        </w:rPr>
        <w:t>四</w:t>
      </w:r>
      <w:r w:rsidRPr="0010160E">
        <w:rPr>
          <w:rFonts w:ascii="Times New Roman" w:hAnsiTheme="minorEastAsia" w:cs="Times New Roman"/>
          <w:b/>
          <w:color w:val="000000"/>
          <w:sz w:val="24"/>
          <w:szCs w:val="24"/>
        </w:rPr>
        <w:t>、</w:t>
      </w:r>
      <w:r>
        <w:rPr>
          <w:rFonts w:ascii="Times New Roman" w:hAnsiTheme="minorEastAsia" w:cs="Times New Roman" w:hint="eastAsia"/>
          <w:b/>
          <w:color w:val="000000"/>
          <w:sz w:val="24"/>
          <w:szCs w:val="24"/>
        </w:rPr>
        <w:t>投资者可</w:t>
      </w:r>
      <w:r>
        <w:rPr>
          <w:rFonts w:ascii="Times New Roman" w:hAnsiTheme="minorEastAsia" w:cs="Times New Roman"/>
          <w:b/>
          <w:color w:val="000000"/>
          <w:sz w:val="24"/>
          <w:szCs w:val="24"/>
        </w:rPr>
        <w:t>通过</w:t>
      </w:r>
      <w:r>
        <w:rPr>
          <w:rFonts w:ascii="Times New Roman" w:hAnsiTheme="minorEastAsia" w:cs="Times New Roman" w:hint="eastAsia"/>
          <w:b/>
          <w:color w:val="000000"/>
          <w:sz w:val="24"/>
          <w:szCs w:val="24"/>
        </w:rPr>
        <w:t>以下</w:t>
      </w:r>
      <w:r>
        <w:rPr>
          <w:rFonts w:ascii="Times New Roman" w:hAnsiTheme="minorEastAsia" w:cs="Times New Roman"/>
          <w:b/>
          <w:color w:val="000000"/>
          <w:sz w:val="24"/>
          <w:szCs w:val="24"/>
        </w:rPr>
        <w:t>途径咨询有关详情</w:t>
      </w:r>
    </w:p>
    <w:p w:rsidR="0003793B" w:rsidRPr="0003793B" w:rsidRDefault="0003793B" w:rsidP="0003793B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03793B">
        <w:rPr>
          <w:rFonts w:ascii="Times New Roman" w:hAnsiTheme="minorEastAsia" w:cs="Times New Roman" w:hint="eastAsia"/>
          <w:color w:val="000000"/>
          <w:sz w:val="24"/>
          <w:szCs w:val="24"/>
        </w:rPr>
        <w:t>1</w:t>
      </w:r>
      <w:r w:rsidRPr="0003793B">
        <w:rPr>
          <w:rFonts w:ascii="Times New Roman" w:hAnsiTheme="minorEastAsia" w:cs="Times New Roman" w:hint="eastAsia"/>
          <w:color w:val="000000"/>
          <w:sz w:val="24"/>
          <w:szCs w:val="24"/>
        </w:rPr>
        <w:t>、</w:t>
      </w:r>
      <w:r w:rsidR="006B635A">
        <w:rPr>
          <w:rFonts w:ascii="Times New Roman" w:hAnsiTheme="minorEastAsia" w:cs="Times New Roman" w:hint="eastAsia"/>
          <w:color w:val="000000"/>
          <w:sz w:val="24"/>
          <w:szCs w:val="24"/>
        </w:rPr>
        <w:t>招商证券</w:t>
      </w:r>
      <w:r w:rsidR="006B635A">
        <w:rPr>
          <w:rFonts w:ascii="Times New Roman" w:hAnsiTheme="minorEastAsia" w:cs="Times New Roman"/>
          <w:color w:val="000000"/>
          <w:sz w:val="24"/>
          <w:szCs w:val="24"/>
        </w:rPr>
        <w:t>股份有限公司</w:t>
      </w:r>
    </w:p>
    <w:p w:rsidR="0003793B" w:rsidRPr="0003793B" w:rsidRDefault="0003793B" w:rsidP="0003793B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03793B">
        <w:rPr>
          <w:rFonts w:ascii="Times New Roman" w:hAnsiTheme="minorEastAsia" w:cs="Times New Roman" w:hint="eastAsia"/>
          <w:color w:val="000000"/>
          <w:sz w:val="24"/>
          <w:szCs w:val="24"/>
        </w:rPr>
        <w:t>客户服务电话：</w:t>
      </w:r>
      <w:r w:rsidR="004D0455" w:rsidRPr="004D0455">
        <w:rPr>
          <w:rFonts w:ascii="Times New Roman" w:hAnsiTheme="minorEastAsia" w:cs="Times New Roman" w:hint="eastAsia"/>
          <w:color w:val="000000"/>
          <w:sz w:val="24"/>
          <w:szCs w:val="24"/>
        </w:rPr>
        <w:t>95565</w:t>
      </w:r>
      <w:r w:rsidR="004D0455" w:rsidRPr="004D0455">
        <w:rPr>
          <w:rFonts w:ascii="Times New Roman" w:hAnsiTheme="minorEastAsia" w:cs="Times New Roman" w:hint="eastAsia"/>
          <w:color w:val="000000"/>
          <w:sz w:val="24"/>
          <w:szCs w:val="24"/>
        </w:rPr>
        <w:t> </w:t>
      </w:r>
    </w:p>
    <w:p w:rsidR="006B635A" w:rsidRDefault="0003793B" w:rsidP="0003793B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>
        <w:rPr>
          <w:rFonts w:ascii="Times New Roman" w:hAnsiTheme="minorEastAsia" w:cs="Times New Roman" w:hint="eastAsia"/>
          <w:color w:val="000000"/>
          <w:sz w:val="24"/>
          <w:szCs w:val="24"/>
        </w:rPr>
        <w:t>网站</w:t>
      </w:r>
      <w:r>
        <w:rPr>
          <w:rFonts w:ascii="Times New Roman" w:hAnsiTheme="minorEastAsia" w:cs="Times New Roman"/>
          <w:color w:val="000000"/>
          <w:sz w:val="24"/>
          <w:szCs w:val="24"/>
        </w:rPr>
        <w:t>：</w:t>
      </w:r>
      <w:r w:rsidR="004D0455" w:rsidRPr="004D0455">
        <w:rPr>
          <w:rFonts w:ascii="Times New Roman" w:hAnsiTheme="minorEastAsia" w:cs="Times New Roman" w:hint="eastAsia"/>
          <w:color w:val="000000"/>
          <w:sz w:val="24"/>
          <w:szCs w:val="24"/>
        </w:rPr>
        <w:t>www.newone.com.cn</w:t>
      </w:r>
      <w:r w:rsidR="004D0455" w:rsidRPr="004D0455">
        <w:rPr>
          <w:rFonts w:ascii="Times New Roman" w:hAnsiTheme="minorEastAsia" w:cs="Times New Roman" w:hint="eastAsia"/>
          <w:color w:val="000000"/>
          <w:sz w:val="24"/>
          <w:szCs w:val="24"/>
        </w:rPr>
        <w:t> </w:t>
      </w:r>
    </w:p>
    <w:p w:rsidR="0003793B" w:rsidRPr="0003793B" w:rsidRDefault="006B635A" w:rsidP="0003793B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03793B">
        <w:rPr>
          <w:rFonts w:ascii="Times New Roman" w:hAnsiTheme="minorEastAsia" w:cs="Times New Roman" w:hint="eastAsia"/>
          <w:color w:val="000000"/>
          <w:sz w:val="24"/>
          <w:szCs w:val="24"/>
        </w:rPr>
        <w:t xml:space="preserve"> </w:t>
      </w:r>
      <w:r w:rsidR="0003793B" w:rsidRPr="0003793B">
        <w:rPr>
          <w:rFonts w:ascii="Times New Roman" w:hAnsiTheme="minorEastAsia" w:cs="Times New Roman" w:hint="eastAsia"/>
          <w:color w:val="000000"/>
          <w:sz w:val="24"/>
          <w:szCs w:val="24"/>
        </w:rPr>
        <w:t>2</w:t>
      </w:r>
      <w:r w:rsidR="0003793B" w:rsidRPr="0003793B">
        <w:rPr>
          <w:rFonts w:ascii="Times New Roman" w:hAnsiTheme="minorEastAsia" w:cs="Times New Roman" w:hint="eastAsia"/>
          <w:color w:val="000000"/>
          <w:sz w:val="24"/>
          <w:szCs w:val="24"/>
        </w:rPr>
        <w:t>、中国人保资产管理有限公司</w:t>
      </w:r>
      <w:r w:rsidR="0003793B" w:rsidRPr="0003793B">
        <w:rPr>
          <w:rFonts w:ascii="Times New Roman" w:hAnsiTheme="minorEastAsia" w:cs="Times New Roman"/>
          <w:color w:val="000000"/>
          <w:sz w:val="24"/>
          <w:szCs w:val="24"/>
        </w:rPr>
        <w:t xml:space="preserve"> </w:t>
      </w:r>
    </w:p>
    <w:p w:rsidR="0003793B" w:rsidRPr="0003793B" w:rsidRDefault="0003793B" w:rsidP="0003793B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03793B">
        <w:rPr>
          <w:rFonts w:ascii="Times New Roman" w:hAnsiTheme="minorEastAsia" w:cs="Times New Roman" w:hint="eastAsia"/>
          <w:color w:val="000000"/>
          <w:sz w:val="24"/>
          <w:szCs w:val="24"/>
        </w:rPr>
        <w:t>客户服务电话：</w:t>
      </w:r>
      <w:r w:rsidRPr="0003793B">
        <w:rPr>
          <w:rFonts w:ascii="Times New Roman" w:hAnsiTheme="minorEastAsia" w:cs="Times New Roman" w:hint="eastAsia"/>
          <w:color w:val="000000"/>
          <w:sz w:val="24"/>
          <w:szCs w:val="24"/>
        </w:rPr>
        <w:t>400-820-7999</w:t>
      </w:r>
      <w:r w:rsidRPr="0003793B">
        <w:rPr>
          <w:rFonts w:ascii="Times New Roman" w:hAnsiTheme="minorEastAsia" w:cs="Times New Roman"/>
          <w:color w:val="000000"/>
          <w:sz w:val="24"/>
          <w:szCs w:val="24"/>
        </w:rPr>
        <w:t xml:space="preserve"> </w:t>
      </w:r>
    </w:p>
    <w:p w:rsidR="0003793B" w:rsidRPr="0003793B" w:rsidRDefault="0003793B" w:rsidP="0003793B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03793B">
        <w:rPr>
          <w:rFonts w:ascii="Times New Roman" w:hAnsiTheme="minorEastAsia" w:cs="Times New Roman" w:hint="eastAsia"/>
          <w:color w:val="000000"/>
          <w:sz w:val="24"/>
          <w:szCs w:val="24"/>
        </w:rPr>
        <w:t>网站：</w:t>
      </w:r>
      <w:r w:rsidRPr="0003793B">
        <w:rPr>
          <w:rFonts w:ascii="Times New Roman" w:hAnsiTheme="minorEastAsia" w:cs="Times New Roman" w:hint="eastAsia"/>
          <w:color w:val="000000"/>
          <w:sz w:val="24"/>
          <w:szCs w:val="24"/>
        </w:rPr>
        <w:t>fund.piccamc.com</w:t>
      </w:r>
      <w:r w:rsidRPr="0003793B">
        <w:rPr>
          <w:rFonts w:ascii="Times New Roman" w:hAnsiTheme="minorEastAsia" w:cs="Times New Roman"/>
          <w:color w:val="000000"/>
          <w:sz w:val="24"/>
          <w:szCs w:val="24"/>
        </w:rPr>
        <w:t xml:space="preserve"> </w:t>
      </w:r>
    </w:p>
    <w:p w:rsidR="00AF33D5" w:rsidRPr="0010160E" w:rsidRDefault="0003793B" w:rsidP="00AF33D5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Theme="minorEastAsia" w:cs="Times New Roman" w:hint="eastAsia"/>
          <w:b/>
          <w:color w:val="000000"/>
          <w:sz w:val="24"/>
          <w:szCs w:val="24"/>
        </w:rPr>
        <w:t>五</w:t>
      </w:r>
      <w:r w:rsidR="00AF33D5" w:rsidRPr="0010160E">
        <w:rPr>
          <w:rFonts w:ascii="Times New Roman" w:hAnsiTheme="minorEastAsia" w:cs="Times New Roman"/>
          <w:b/>
          <w:color w:val="000000"/>
          <w:sz w:val="24"/>
          <w:szCs w:val="24"/>
        </w:rPr>
        <w:t>、风险提示</w:t>
      </w:r>
    </w:p>
    <w:p w:rsidR="00AF33D5" w:rsidRPr="0010160E" w:rsidRDefault="00AF33D5" w:rsidP="00A1225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10160E">
        <w:rPr>
          <w:rFonts w:ascii="Times New Roman" w:hAnsiTheme="minorEastAsia" w:cs="Times New Roman"/>
          <w:color w:val="000000"/>
          <w:sz w:val="24"/>
          <w:szCs w:val="24"/>
        </w:rPr>
        <w:t>基金管理人承诺以诚实信用、勤勉尽责的原则管理和运用基金资产，但不保证基金一定盈利，也不保证最低收益。投资者在投资本公司旗下基金前，请务必考虑自己的风险承受能力，在控制风险的前提下实现投资收益。投资有风险，选择须谨慎。敬请投资者于投资前认真阅读各基金的《基金合同》和《招募说明书》。</w:t>
      </w:r>
    </w:p>
    <w:p w:rsidR="00AF33D5" w:rsidRPr="0010160E" w:rsidRDefault="00AF33D5" w:rsidP="00AF33D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AF33D5" w:rsidRPr="0010160E" w:rsidRDefault="00AF33D5" w:rsidP="00AF33D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10160E">
        <w:rPr>
          <w:rFonts w:ascii="Times New Roman" w:hAnsiTheme="minorEastAsia" w:cs="Times New Roman"/>
          <w:color w:val="000000"/>
          <w:sz w:val="24"/>
          <w:szCs w:val="24"/>
        </w:rPr>
        <w:t>特此公告。</w:t>
      </w:r>
    </w:p>
    <w:p w:rsidR="00AF33D5" w:rsidRPr="0010160E" w:rsidRDefault="00AF33D5" w:rsidP="00AF33D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AF33D5" w:rsidRPr="0010160E" w:rsidRDefault="00680A57" w:rsidP="00AF33D5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Theme="minorEastAsia" w:cs="Times New Roman" w:hint="eastAsia"/>
          <w:color w:val="000000"/>
          <w:sz w:val="24"/>
          <w:szCs w:val="24"/>
        </w:rPr>
        <w:t>中国人保资产管理有限</w:t>
      </w:r>
      <w:r w:rsidR="00AF33D5" w:rsidRPr="0010160E">
        <w:rPr>
          <w:rFonts w:ascii="Times New Roman" w:hAnsiTheme="minorEastAsia" w:cs="Times New Roman"/>
          <w:color w:val="000000"/>
          <w:sz w:val="24"/>
          <w:szCs w:val="24"/>
        </w:rPr>
        <w:t>公司</w:t>
      </w:r>
    </w:p>
    <w:p w:rsidR="00AF33D5" w:rsidRPr="0010160E" w:rsidRDefault="00AF33D5" w:rsidP="00AF33D5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23A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7D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0160E">
        <w:rPr>
          <w:rFonts w:ascii="Times New Roman" w:hAnsiTheme="minorEastAsia" w:cs="Times New Roman"/>
          <w:color w:val="000000"/>
          <w:sz w:val="24"/>
          <w:szCs w:val="24"/>
        </w:rPr>
        <w:t>年</w:t>
      </w:r>
      <w:r w:rsidR="006B635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月</w:t>
      </w:r>
      <w:r w:rsidR="00A77D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4CA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日</w:t>
      </w:r>
    </w:p>
    <w:p w:rsidR="00AF33D5" w:rsidRPr="0010160E" w:rsidRDefault="00AF33D5" w:rsidP="00AF33D5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B56" w:rsidRDefault="00EB6B56"/>
    <w:sectPr w:rsidR="00EB6B56" w:rsidSect="00900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01" w:rsidRDefault="00653E01" w:rsidP="00C94E36">
      <w:r>
        <w:separator/>
      </w:r>
    </w:p>
  </w:endnote>
  <w:endnote w:type="continuationSeparator" w:id="0">
    <w:p w:rsidR="00653E01" w:rsidRDefault="00653E01" w:rsidP="00C94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01" w:rsidRDefault="00653E01" w:rsidP="00C94E36">
      <w:r>
        <w:separator/>
      </w:r>
    </w:p>
  </w:footnote>
  <w:footnote w:type="continuationSeparator" w:id="0">
    <w:p w:rsidR="00653E01" w:rsidRDefault="00653E01" w:rsidP="00C94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3D5"/>
    <w:rsid w:val="00001CC3"/>
    <w:rsid w:val="000040A5"/>
    <w:rsid w:val="00023A21"/>
    <w:rsid w:val="0003793B"/>
    <w:rsid w:val="00081270"/>
    <w:rsid w:val="000B36AB"/>
    <w:rsid w:val="00100BD2"/>
    <w:rsid w:val="0021098D"/>
    <w:rsid w:val="00254E1E"/>
    <w:rsid w:val="00264BB0"/>
    <w:rsid w:val="002A3691"/>
    <w:rsid w:val="003060B8"/>
    <w:rsid w:val="00311C30"/>
    <w:rsid w:val="00322FEE"/>
    <w:rsid w:val="00324CA9"/>
    <w:rsid w:val="00325C13"/>
    <w:rsid w:val="003445DB"/>
    <w:rsid w:val="0035412F"/>
    <w:rsid w:val="0036145C"/>
    <w:rsid w:val="00392FEF"/>
    <w:rsid w:val="00393933"/>
    <w:rsid w:val="003C4D16"/>
    <w:rsid w:val="00407360"/>
    <w:rsid w:val="0044595F"/>
    <w:rsid w:val="00482CAD"/>
    <w:rsid w:val="004862B9"/>
    <w:rsid w:val="00495CB0"/>
    <w:rsid w:val="004B32DD"/>
    <w:rsid w:val="004D0455"/>
    <w:rsid w:val="0051602B"/>
    <w:rsid w:val="00523A5B"/>
    <w:rsid w:val="00526CAC"/>
    <w:rsid w:val="0053164F"/>
    <w:rsid w:val="00542BFC"/>
    <w:rsid w:val="00555C3F"/>
    <w:rsid w:val="005E48B3"/>
    <w:rsid w:val="005E66B9"/>
    <w:rsid w:val="00600A2D"/>
    <w:rsid w:val="00653E01"/>
    <w:rsid w:val="00680A57"/>
    <w:rsid w:val="006B635A"/>
    <w:rsid w:val="007078CF"/>
    <w:rsid w:val="00741D72"/>
    <w:rsid w:val="007430A2"/>
    <w:rsid w:val="00797989"/>
    <w:rsid w:val="007B53BD"/>
    <w:rsid w:val="00846537"/>
    <w:rsid w:val="00887FB4"/>
    <w:rsid w:val="008F69FB"/>
    <w:rsid w:val="00934543"/>
    <w:rsid w:val="00961EE5"/>
    <w:rsid w:val="00966F69"/>
    <w:rsid w:val="00971BEE"/>
    <w:rsid w:val="00A1225C"/>
    <w:rsid w:val="00A321FE"/>
    <w:rsid w:val="00A359E2"/>
    <w:rsid w:val="00A402AA"/>
    <w:rsid w:val="00A77D56"/>
    <w:rsid w:val="00A84FBF"/>
    <w:rsid w:val="00A87AC8"/>
    <w:rsid w:val="00AF33D5"/>
    <w:rsid w:val="00B73C16"/>
    <w:rsid w:val="00B7702D"/>
    <w:rsid w:val="00BB13DE"/>
    <w:rsid w:val="00BC59C6"/>
    <w:rsid w:val="00C94E36"/>
    <w:rsid w:val="00CC4B69"/>
    <w:rsid w:val="00CE45F1"/>
    <w:rsid w:val="00D066C4"/>
    <w:rsid w:val="00D14AF0"/>
    <w:rsid w:val="00D713E4"/>
    <w:rsid w:val="00D94A3E"/>
    <w:rsid w:val="00DC6A70"/>
    <w:rsid w:val="00DE1FDC"/>
    <w:rsid w:val="00E1535C"/>
    <w:rsid w:val="00EB6B56"/>
    <w:rsid w:val="00EC65C9"/>
    <w:rsid w:val="00EE0619"/>
    <w:rsid w:val="00EF41F7"/>
    <w:rsid w:val="00F102BE"/>
    <w:rsid w:val="00F44380"/>
    <w:rsid w:val="00F5418B"/>
    <w:rsid w:val="00F82A3F"/>
    <w:rsid w:val="00FE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33D5"/>
    <w:rPr>
      <w:b/>
      <w:bCs/>
    </w:rPr>
  </w:style>
  <w:style w:type="paragraph" w:styleId="a5">
    <w:name w:val="header"/>
    <w:basedOn w:val="a"/>
    <w:link w:val="Char"/>
    <w:uiPriority w:val="99"/>
    <w:unhideWhenUsed/>
    <w:rsid w:val="00C9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4E3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4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4E36"/>
    <w:rPr>
      <w:sz w:val="18"/>
      <w:szCs w:val="18"/>
    </w:rPr>
  </w:style>
  <w:style w:type="character" w:styleId="a7">
    <w:name w:val="Hyperlink"/>
    <w:basedOn w:val="a0"/>
    <w:uiPriority w:val="99"/>
    <w:unhideWhenUsed/>
    <w:rsid w:val="0035412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41D72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741D72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741D72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41D72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741D72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741D72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41D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258">
                      <w:marLeft w:val="4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795">
                      <w:marLeft w:val="4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8456">
                      <w:marLeft w:val="4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1877">
                      <w:marLeft w:val="4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8907">
                      <w:marLeft w:val="4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1809">
                      <w:marLeft w:val="4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4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肖琦</dc:creator>
  <cp:keywords/>
  <dc:description/>
  <cp:lastModifiedBy>ZHONGM</cp:lastModifiedBy>
  <cp:revision>2</cp:revision>
  <dcterms:created xsi:type="dcterms:W3CDTF">2021-07-30T16:28:00Z</dcterms:created>
  <dcterms:modified xsi:type="dcterms:W3CDTF">2021-07-30T16:28:00Z</dcterms:modified>
</cp:coreProperties>
</file>