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D93AB8" w:rsidRPr="00D93AB8">
        <w:rPr>
          <w:rFonts w:ascii="Times New Roman" w:hAnsi="Times New Roman" w:cs="Times New Roman" w:hint="eastAsia"/>
          <w:b/>
          <w:sz w:val="28"/>
          <w:szCs w:val="28"/>
        </w:rPr>
        <w:t>嘉实财富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4A6472" w:rsidRDefault="00A818CE" w:rsidP="004A6472">
      <w:pPr>
        <w:spacing w:line="360" w:lineRule="auto"/>
        <w:ind w:firstLineChars="200" w:firstLine="420"/>
        <w:jc w:val="left"/>
        <w:rPr>
          <w:rFonts w:asciiTheme="minorEastAsia" w:hAnsiTheme="minorEastAsia"/>
          <w:color w:val="000000" w:themeColor="text1"/>
          <w:szCs w:val="21"/>
        </w:rPr>
      </w:pPr>
      <w:r w:rsidRPr="008C7BF8">
        <w:rPr>
          <w:rFonts w:asciiTheme="minorEastAsia" w:hAnsiTheme="minorEastAsia" w:hint="eastAsia"/>
          <w:szCs w:val="21"/>
        </w:rPr>
        <w:t>根据上银基金管理有限公司（以下简称“上银基金”）与</w:t>
      </w:r>
      <w:r w:rsidR="00C94853">
        <w:rPr>
          <w:rFonts w:ascii="Times New Roman" w:hAnsi="Times New Roman" w:cs="Times New Roman" w:hint="eastAsia"/>
          <w:color w:val="000000" w:themeColor="text1"/>
        </w:rPr>
        <w:t>嘉实财富管理</w:t>
      </w:r>
      <w:r w:rsidR="00D25EE9">
        <w:rPr>
          <w:rFonts w:ascii="Times New Roman" w:hAnsi="Times New Roman" w:cs="Times New Roman" w:hint="eastAsia"/>
        </w:rPr>
        <w:t>有限公司</w:t>
      </w:r>
      <w:r w:rsidR="0066593E" w:rsidRPr="00C255D3">
        <w:rPr>
          <w:rFonts w:asciiTheme="minorEastAsia" w:hAnsiTheme="minorEastAsia" w:hint="eastAsia"/>
          <w:szCs w:val="21"/>
        </w:rPr>
        <w:t>(以下简称</w:t>
      </w:r>
      <w:r w:rsidR="0066593E" w:rsidRPr="00536F6F">
        <w:rPr>
          <w:rFonts w:asciiTheme="minorEastAsia" w:hAnsiTheme="minorEastAsia" w:hint="eastAsia"/>
          <w:color w:val="000000" w:themeColor="text1"/>
          <w:szCs w:val="21"/>
        </w:rPr>
        <w:t>“</w:t>
      </w:r>
      <w:r w:rsidR="00C94853">
        <w:rPr>
          <w:rFonts w:ascii="Times New Roman" w:hAnsi="Times New Roman" w:cs="Times New Roman" w:hint="eastAsia"/>
          <w:color w:val="000000" w:themeColor="text1"/>
        </w:rPr>
        <w:t>嘉实财富</w:t>
      </w:r>
      <w:r w:rsidR="0066593E" w:rsidRPr="00536F6F">
        <w:rPr>
          <w:rFonts w:asciiTheme="minorEastAsia" w:hAnsiTheme="minorEastAsia" w:hint="eastAsia"/>
          <w:color w:val="000000" w:themeColor="text1"/>
          <w:szCs w:val="21"/>
        </w:rPr>
        <w:t>”)</w:t>
      </w:r>
      <w:r w:rsidRPr="00536F6F">
        <w:rPr>
          <w:rFonts w:asciiTheme="minorEastAsia" w:hAnsiTheme="minorEastAsia" w:hint="eastAsia"/>
          <w:color w:val="000000" w:themeColor="text1"/>
          <w:szCs w:val="21"/>
        </w:rPr>
        <w:t>签署的</w:t>
      </w:r>
      <w:r w:rsidR="00A476C7" w:rsidRPr="00536F6F">
        <w:rPr>
          <w:rFonts w:asciiTheme="minorEastAsia" w:hAnsiTheme="minorEastAsia" w:hint="eastAsia"/>
          <w:color w:val="000000" w:themeColor="text1"/>
          <w:szCs w:val="21"/>
        </w:rPr>
        <w:t>销售</w:t>
      </w:r>
      <w:r w:rsidRPr="00536F6F">
        <w:rPr>
          <w:rFonts w:asciiTheme="minorEastAsia" w:hAnsiTheme="minorEastAsia" w:hint="eastAsia"/>
          <w:color w:val="000000" w:themeColor="text1"/>
          <w:szCs w:val="21"/>
        </w:rPr>
        <w:t>协议和相关业务准备情况，</w:t>
      </w:r>
      <w:r w:rsidR="00E04FE9" w:rsidRPr="004A6472">
        <w:rPr>
          <w:rFonts w:ascii="Times New Roman" w:hAnsi="Times New Roman" w:cs="Times New Roman" w:hint="eastAsia"/>
          <w:color w:val="000000" w:themeColor="text1"/>
        </w:rPr>
        <w:t>自</w:t>
      </w:r>
      <w:r w:rsidR="009863A4" w:rsidRPr="00536F6F">
        <w:rPr>
          <w:rFonts w:ascii="Times New Roman" w:hAnsi="Times New Roman" w:cs="Times New Roman" w:hint="eastAsia"/>
          <w:color w:val="000000" w:themeColor="text1"/>
        </w:rPr>
        <w:t>202</w:t>
      </w:r>
      <w:r w:rsidR="00BE38F3">
        <w:rPr>
          <w:rFonts w:ascii="Times New Roman" w:hAnsi="Times New Roman" w:cs="Times New Roman" w:hint="eastAsia"/>
          <w:color w:val="000000" w:themeColor="text1"/>
        </w:rPr>
        <w:t>1</w:t>
      </w:r>
      <w:r w:rsidR="009863A4" w:rsidRPr="00536F6F">
        <w:rPr>
          <w:rFonts w:ascii="Times New Roman" w:hAnsi="Times New Roman" w:cs="Times New Roman" w:hint="eastAsia"/>
          <w:color w:val="000000" w:themeColor="text1"/>
        </w:rPr>
        <w:t>年</w:t>
      </w:r>
      <w:r w:rsidR="00D25EE9">
        <w:rPr>
          <w:rFonts w:ascii="Times New Roman" w:hAnsi="Times New Roman" w:cs="Times New Roman" w:hint="eastAsia"/>
          <w:color w:val="000000" w:themeColor="text1"/>
        </w:rPr>
        <w:t>7</w:t>
      </w:r>
      <w:r w:rsidR="009863A4" w:rsidRPr="00536F6F">
        <w:rPr>
          <w:rFonts w:ascii="Times New Roman" w:hAnsi="Times New Roman" w:cs="Times New Roman" w:hint="eastAsia"/>
          <w:color w:val="000000" w:themeColor="text1"/>
        </w:rPr>
        <w:t>月</w:t>
      </w:r>
      <w:r w:rsidR="006A5830">
        <w:rPr>
          <w:rFonts w:ascii="Times New Roman" w:hAnsi="Times New Roman" w:cs="Times New Roman" w:hint="eastAsia"/>
          <w:color w:val="000000" w:themeColor="text1"/>
        </w:rPr>
        <w:t>30</w:t>
      </w:r>
      <w:r w:rsidR="009863A4" w:rsidRPr="00536F6F">
        <w:rPr>
          <w:rFonts w:ascii="Times New Roman" w:hAnsi="Times New Roman" w:cs="Times New Roman" w:hint="eastAsia"/>
          <w:color w:val="000000" w:themeColor="text1"/>
        </w:rPr>
        <w:t>日起</w:t>
      </w:r>
      <w:r w:rsidR="00E04FE9"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嘉实财富</w:t>
      </w:r>
      <w:r w:rsidR="00E04FE9" w:rsidRPr="004A6472">
        <w:rPr>
          <w:rFonts w:ascii="Times New Roman" w:hAnsi="Times New Roman" w:cs="Times New Roman" w:hint="eastAsia"/>
          <w:color w:val="000000" w:themeColor="text1"/>
        </w:rPr>
        <w:t>将开始销售本公司</w:t>
      </w:r>
      <w:r w:rsidRPr="004A6472">
        <w:rPr>
          <w:rFonts w:ascii="Times New Roman" w:hAnsi="Times New Roman" w:cs="Times New Roman" w:hint="eastAsia"/>
          <w:color w:val="000000" w:themeColor="text1"/>
        </w:rPr>
        <w:t>旗下</w:t>
      </w:r>
      <w:r w:rsidR="00C94853" w:rsidRPr="00C94853">
        <w:rPr>
          <w:rFonts w:ascii="Times New Roman" w:hAnsi="Times New Roman" w:cs="Times New Roman" w:hint="eastAsia"/>
          <w:color w:val="000000" w:themeColor="text1"/>
        </w:rPr>
        <w:t>上银慧财宝货币市场基金</w:t>
      </w:r>
      <w:r w:rsidR="00C94853" w:rsidRPr="004A6472">
        <w:rPr>
          <w:rFonts w:ascii="Times New Roman" w:hAnsi="Times New Roman" w:cs="Times New Roman" w:hint="eastAsia"/>
          <w:color w:val="000000" w:themeColor="text1"/>
        </w:rPr>
        <w:t>（</w:t>
      </w:r>
      <w:r w:rsidR="00C94853" w:rsidRPr="004A6472">
        <w:rPr>
          <w:rFonts w:ascii="Times New Roman" w:hAnsi="Times New Roman" w:cs="Times New Roman" w:hint="eastAsia"/>
          <w:color w:val="000000" w:themeColor="text1"/>
        </w:rPr>
        <w:t>A</w:t>
      </w:r>
      <w:r w:rsidR="00C94853" w:rsidRPr="004A6472">
        <w:rPr>
          <w:rFonts w:ascii="Times New Roman" w:hAnsi="Times New Roman" w:cs="Times New Roman" w:hint="eastAsia"/>
          <w:color w:val="000000" w:themeColor="text1"/>
        </w:rPr>
        <w:t>类基金代码：</w:t>
      </w:r>
      <w:r w:rsidR="00C94853">
        <w:rPr>
          <w:rFonts w:ascii="微软雅黑" w:eastAsia="微软雅黑" w:hAnsi="微软雅黑" w:hint="eastAsia"/>
          <w:color w:val="333333"/>
          <w:sz w:val="18"/>
          <w:szCs w:val="18"/>
          <w:shd w:val="clear" w:color="auto" w:fill="FCFCFC"/>
        </w:rPr>
        <w:t>000542</w:t>
      </w:r>
      <w:r w:rsidR="00C94853" w:rsidRPr="004A6472">
        <w:rPr>
          <w:rFonts w:ascii="Times New Roman" w:hAnsi="Times New Roman" w:cs="Times New Roman"/>
          <w:color w:val="000000" w:themeColor="text1"/>
        </w:rPr>
        <w:t>、</w:t>
      </w:r>
      <w:r w:rsidR="00C94853">
        <w:rPr>
          <w:rFonts w:ascii="Times New Roman" w:hAnsi="Times New Roman" w:cs="Times New Roman" w:hint="eastAsia"/>
          <w:color w:val="000000" w:themeColor="text1"/>
        </w:rPr>
        <w:t>B</w:t>
      </w:r>
      <w:r w:rsidR="00C94853" w:rsidRPr="004A6472">
        <w:rPr>
          <w:rFonts w:ascii="Times New Roman" w:hAnsi="Times New Roman" w:cs="Times New Roman" w:hint="eastAsia"/>
          <w:color w:val="000000" w:themeColor="text1"/>
        </w:rPr>
        <w:t>类基金代码：</w:t>
      </w:r>
      <w:r w:rsidR="00C94853">
        <w:rPr>
          <w:rFonts w:ascii="微软雅黑" w:eastAsia="微软雅黑" w:hAnsi="微软雅黑" w:hint="eastAsia"/>
          <w:color w:val="333333"/>
          <w:sz w:val="18"/>
          <w:szCs w:val="18"/>
          <w:shd w:val="clear" w:color="auto" w:fill="FCFCFC"/>
        </w:rPr>
        <w:t>000543</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94853" w:rsidRPr="00C94853">
        <w:rPr>
          <w:rFonts w:ascii="Times New Roman" w:hAnsi="Times New Roman" w:cs="Times New Roman" w:hint="eastAsia"/>
          <w:color w:val="000000" w:themeColor="text1"/>
        </w:rPr>
        <w:t>上银慧盈利货币市场基金</w:t>
      </w:r>
      <w:r w:rsidR="00C94853" w:rsidRPr="004A6472">
        <w:rPr>
          <w:rFonts w:ascii="Times New Roman" w:hAnsi="Times New Roman" w:cs="Times New Roman" w:hint="eastAsia"/>
          <w:color w:val="000000" w:themeColor="text1"/>
        </w:rPr>
        <w:t>（基金代码：</w:t>
      </w:r>
      <w:r w:rsidR="00C94853" w:rsidRPr="00C94853">
        <w:rPr>
          <w:rFonts w:ascii="Times New Roman" w:hAnsi="Times New Roman" w:cs="Times New Roman"/>
          <w:color w:val="000000" w:themeColor="text1"/>
        </w:rPr>
        <w:t>002733</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94853" w:rsidRPr="00C94853">
        <w:rPr>
          <w:rFonts w:ascii="Times New Roman" w:hAnsi="Times New Roman" w:cs="Times New Roman" w:hint="eastAsia"/>
          <w:color w:val="000000" w:themeColor="text1"/>
        </w:rPr>
        <w:t>上银慧增利货币市场基金</w:t>
      </w:r>
      <w:r w:rsidR="00C94853" w:rsidRPr="004A6472">
        <w:rPr>
          <w:rFonts w:ascii="Times New Roman" w:hAnsi="Times New Roman" w:cs="Times New Roman" w:hint="eastAsia"/>
          <w:color w:val="000000" w:themeColor="text1"/>
        </w:rPr>
        <w:t>（基金代码：</w:t>
      </w:r>
      <w:r w:rsidR="00C94853" w:rsidRPr="00C94853">
        <w:rPr>
          <w:rFonts w:ascii="Times New Roman" w:hAnsi="Times New Roman" w:cs="Times New Roman"/>
          <w:color w:val="000000" w:themeColor="text1"/>
        </w:rPr>
        <w:t>004449</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上银鑫卓混合型证券投资基金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008244</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上银核心成长混合型证券投资基金</w:t>
      </w:r>
      <w:r w:rsidR="00C24314" w:rsidRPr="004A6472">
        <w:rPr>
          <w:rFonts w:ascii="Times New Roman" w:hAnsi="Times New Roman" w:cs="Times New Roman" w:hint="eastAsia"/>
          <w:color w:val="000000" w:themeColor="text1"/>
        </w:rPr>
        <w:t>（</w:t>
      </w:r>
      <w:r w:rsidR="00C24314" w:rsidRPr="004A6472">
        <w:rPr>
          <w:rFonts w:ascii="Times New Roman" w:hAnsi="Times New Roman" w:cs="Times New Roman" w:hint="eastAsia"/>
          <w:color w:val="000000" w:themeColor="text1"/>
        </w:rPr>
        <w:t>A</w:t>
      </w:r>
      <w:r w:rsidR="00C24314" w:rsidRPr="004A6472">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009918</w:t>
      </w:r>
      <w:r w:rsidR="00C24314" w:rsidRPr="004A6472">
        <w:rPr>
          <w:rFonts w:ascii="Times New Roman" w:hAnsi="Times New Roman" w:cs="Times New Roman"/>
          <w:color w:val="000000" w:themeColor="text1"/>
        </w:rPr>
        <w:t>、</w:t>
      </w:r>
      <w:r w:rsidR="00C24314" w:rsidRPr="004A6472">
        <w:rPr>
          <w:rFonts w:ascii="Times New Roman" w:hAnsi="Times New Roman" w:cs="Times New Roman" w:hint="eastAsia"/>
          <w:color w:val="000000" w:themeColor="text1"/>
        </w:rPr>
        <w:t>C</w:t>
      </w:r>
      <w:r w:rsidR="00C24314" w:rsidRPr="004A6472">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009919</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415336" w:rsidRPr="00415336">
        <w:rPr>
          <w:rFonts w:ascii="Times New Roman" w:hAnsi="Times New Roman" w:cs="Times New Roman" w:hint="eastAsia"/>
          <w:color w:val="000000" w:themeColor="text1"/>
        </w:rPr>
        <w:t>上银新兴价值成长混合型证券投资基金</w:t>
      </w:r>
      <w:r w:rsidR="00D25EE9" w:rsidRPr="004A6472">
        <w:rPr>
          <w:rFonts w:ascii="Times New Roman" w:hAnsi="Times New Roman" w:cs="Times New Roman" w:hint="eastAsia"/>
          <w:color w:val="000000" w:themeColor="text1"/>
        </w:rPr>
        <w:t>（基金代码：</w:t>
      </w:r>
      <w:r w:rsidR="00415336" w:rsidRPr="00415336">
        <w:rPr>
          <w:rFonts w:ascii="Times New Roman" w:hAnsi="Times New Roman" w:cs="Times New Roman"/>
          <w:color w:val="000000" w:themeColor="text1"/>
        </w:rPr>
        <w:t>000520</w:t>
      </w:r>
      <w:r w:rsidR="00D25EE9" w:rsidRPr="004A6472">
        <w:rPr>
          <w:rFonts w:ascii="Times New Roman" w:hAnsi="Times New Roman" w:cs="Times New Roman" w:hint="eastAsia"/>
          <w:color w:val="000000" w:themeColor="text1"/>
        </w:rPr>
        <w:t>）</w:t>
      </w:r>
      <w:r w:rsidR="00D25EE9">
        <w:rPr>
          <w:rFonts w:ascii="Times New Roman" w:hAnsi="Times New Roman" w:cs="Times New Roman" w:hint="eastAsia"/>
          <w:color w:val="000000" w:themeColor="text1"/>
        </w:rPr>
        <w:t>、</w:t>
      </w:r>
      <w:r w:rsidR="004B18B1" w:rsidRPr="004B18B1">
        <w:rPr>
          <w:rFonts w:ascii="Times New Roman" w:hAnsi="Times New Roman" w:cs="Times New Roman" w:hint="eastAsia"/>
          <w:color w:val="000000" w:themeColor="text1"/>
        </w:rPr>
        <w:t>上银鑫达灵活配置混合型证券投资基金</w:t>
      </w:r>
      <w:r w:rsidR="004A6472" w:rsidRPr="004A6472">
        <w:rPr>
          <w:rFonts w:ascii="Times New Roman" w:hAnsi="Times New Roman" w:cs="Times New Roman" w:hint="eastAsia"/>
          <w:color w:val="000000" w:themeColor="text1"/>
        </w:rPr>
        <w:t>（基金代码：</w:t>
      </w:r>
      <w:r w:rsidR="004B18B1" w:rsidRPr="004B18B1">
        <w:rPr>
          <w:rFonts w:ascii="Times New Roman" w:hAnsi="Times New Roman" w:cs="Times New Roman"/>
          <w:color w:val="000000" w:themeColor="text1"/>
        </w:rPr>
        <w:t>004138</w:t>
      </w:r>
      <w:r w:rsidR="00415336">
        <w:rPr>
          <w:rFonts w:ascii="Times New Roman" w:hAnsi="Times New Roman" w:cs="Times New Roman" w:hint="eastAsia"/>
          <w:color w:val="000000" w:themeColor="text1"/>
        </w:rPr>
        <w:t>）</w:t>
      </w:r>
      <w:r w:rsidR="004A6472" w:rsidRPr="004A6472">
        <w:rPr>
          <w:rFonts w:ascii="Times New Roman" w:hAnsi="Times New Roman" w:cs="Times New Roman" w:hint="eastAsia"/>
          <w:color w:val="000000" w:themeColor="text1"/>
        </w:rPr>
        <w:t>、上银丰益混合型证券投资基金（</w:t>
      </w:r>
      <w:r w:rsidR="004A6472" w:rsidRPr="004A6472">
        <w:rPr>
          <w:rFonts w:ascii="Times New Roman" w:hAnsi="Times New Roman" w:cs="Times New Roman" w:hint="eastAsia"/>
          <w:color w:val="000000" w:themeColor="text1"/>
        </w:rPr>
        <w:t>A</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011504</w:t>
      </w:r>
      <w:r w:rsidR="004A6472" w:rsidRPr="004A6472">
        <w:rPr>
          <w:rFonts w:ascii="Times New Roman" w:hAnsi="Times New Roman" w:cs="Times New Roman"/>
          <w:color w:val="000000" w:themeColor="text1"/>
        </w:rPr>
        <w:t>、</w:t>
      </w:r>
      <w:r w:rsidR="004A6472" w:rsidRPr="004A6472">
        <w:rPr>
          <w:rFonts w:ascii="Times New Roman" w:hAnsi="Times New Roman" w:cs="Times New Roman" w:hint="eastAsia"/>
          <w:color w:val="000000" w:themeColor="text1"/>
        </w:rPr>
        <w:t>C</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011505</w:t>
      </w:r>
      <w:r w:rsidR="004A6472" w:rsidRPr="004A6472">
        <w:rPr>
          <w:rFonts w:ascii="Times New Roman" w:hAnsi="Times New Roman" w:cs="Times New Roman" w:hint="eastAsia"/>
          <w:color w:val="000000" w:themeColor="text1"/>
        </w:rPr>
        <w:t>）、上银中证</w:t>
      </w:r>
      <w:r w:rsidR="004A6472" w:rsidRPr="004A6472">
        <w:rPr>
          <w:rFonts w:ascii="Times New Roman" w:hAnsi="Times New Roman" w:cs="Times New Roman" w:hint="eastAsia"/>
          <w:color w:val="000000" w:themeColor="text1"/>
        </w:rPr>
        <w:t>500</w:t>
      </w:r>
      <w:r w:rsidR="004A6472" w:rsidRPr="004A6472">
        <w:rPr>
          <w:rFonts w:ascii="Times New Roman" w:hAnsi="Times New Roman" w:cs="Times New Roman" w:hint="eastAsia"/>
          <w:color w:val="000000" w:themeColor="text1"/>
        </w:rPr>
        <w:t>指数增强型证券投资基金（</w:t>
      </w:r>
      <w:r w:rsidR="004A6472" w:rsidRPr="004A6472">
        <w:rPr>
          <w:rFonts w:ascii="Times New Roman" w:hAnsi="Times New Roman" w:cs="Times New Roman" w:hint="eastAsia"/>
          <w:color w:val="000000" w:themeColor="text1"/>
        </w:rPr>
        <w:t>A</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009613</w:t>
      </w:r>
      <w:r w:rsidR="004A6472" w:rsidRPr="004A6472">
        <w:rPr>
          <w:rFonts w:ascii="Times New Roman" w:hAnsi="Times New Roman" w:cs="Times New Roman"/>
          <w:color w:val="000000" w:themeColor="text1"/>
        </w:rPr>
        <w:t>、</w:t>
      </w:r>
      <w:r w:rsidR="004A6472" w:rsidRPr="004A6472">
        <w:rPr>
          <w:rFonts w:ascii="Times New Roman" w:hAnsi="Times New Roman" w:cs="Times New Roman" w:hint="eastAsia"/>
          <w:color w:val="000000" w:themeColor="text1"/>
        </w:rPr>
        <w:t>C</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009614</w:t>
      </w:r>
      <w:r w:rsidR="004A6472"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上银未来生活灵活配置混合型证券投资基金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007393</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上银鑫恒混合型证券投资基金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010313</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上银医疗健康混合型证券投资基金（</w:t>
      </w:r>
      <w:r w:rsidR="00C24314" w:rsidRPr="00C24314">
        <w:rPr>
          <w:rFonts w:ascii="Times New Roman" w:hAnsi="Times New Roman" w:cs="Times New Roman" w:hint="eastAsia"/>
          <w:color w:val="000000" w:themeColor="text1"/>
        </w:rPr>
        <w:t>A</w:t>
      </w:r>
      <w:r w:rsidR="00C24314" w:rsidRPr="00C24314">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011288</w:t>
      </w:r>
      <w:r w:rsidR="00C24314" w:rsidRP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C</w:t>
      </w:r>
      <w:r w:rsidR="00C24314" w:rsidRPr="00C24314">
        <w:rPr>
          <w:rFonts w:ascii="Times New Roman" w:hAnsi="Times New Roman" w:cs="Times New Roman" w:hint="eastAsia"/>
          <w:color w:val="000000" w:themeColor="text1"/>
        </w:rPr>
        <w:t>类基金代码：</w:t>
      </w:r>
      <w:r w:rsidR="00C24314">
        <w:rPr>
          <w:rFonts w:ascii="Times New Roman" w:hAnsi="Times New Roman" w:cs="Times New Roman"/>
          <w:color w:val="000000" w:themeColor="text1"/>
        </w:rPr>
        <w:t>011289</w:t>
      </w:r>
      <w:r w:rsidR="00C24314">
        <w:rPr>
          <w:rFonts w:ascii="Times New Roman" w:hAnsi="Times New Roman" w:cs="Times New Roman"/>
          <w:color w:val="000000" w:themeColor="text1"/>
        </w:rPr>
        <w:t>）、</w:t>
      </w:r>
      <w:r w:rsidR="00C24314" w:rsidRPr="00C24314">
        <w:rPr>
          <w:rFonts w:ascii="Times New Roman" w:hAnsi="Times New Roman" w:cs="Times New Roman" w:hint="eastAsia"/>
          <w:color w:val="000000" w:themeColor="text1"/>
        </w:rPr>
        <w:t>上银科技驱动双周定期可赎回混合型证券投资基金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011277</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上银内需增长股票型证券投资基金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009899</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上银慧恒收益增强债券型证券投资基金（基金代码：</w:t>
      </w:r>
      <w:r w:rsidR="00C24314" w:rsidRPr="00C24314">
        <w:rPr>
          <w:rFonts w:ascii="Times New Roman" w:hAnsi="Times New Roman" w:cs="Times New Roman"/>
          <w:color w:val="000000" w:themeColor="text1"/>
        </w:rPr>
        <w:t>010899</w:t>
      </w:r>
      <w:r w:rsidR="00C24314" w:rsidRPr="00C24314">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上银政策性金融债债券型证券投资基金</w:t>
      </w:r>
      <w:r w:rsidR="003C5EFF" w:rsidRPr="004A6472">
        <w:rPr>
          <w:rFonts w:ascii="Times New Roman" w:hAnsi="Times New Roman" w:cs="Times New Roman" w:hint="eastAsia"/>
          <w:color w:val="000000" w:themeColor="text1"/>
        </w:rPr>
        <w:t>（基金代码：</w:t>
      </w:r>
      <w:r w:rsidR="003C5EFF" w:rsidRPr="003C5EFF">
        <w:rPr>
          <w:rFonts w:ascii="Times New Roman" w:hAnsi="Times New Roman" w:cs="Times New Roman"/>
          <w:color w:val="000000" w:themeColor="text1"/>
        </w:rPr>
        <w:t>007492</w:t>
      </w:r>
      <w:r w:rsidR="003C5EFF"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上银慧丰利债券型证券投资基金</w:t>
      </w:r>
      <w:r w:rsidR="003C5EFF" w:rsidRPr="004A6472">
        <w:rPr>
          <w:rFonts w:ascii="Times New Roman" w:hAnsi="Times New Roman" w:cs="Times New Roman" w:hint="eastAsia"/>
          <w:color w:val="000000" w:themeColor="text1"/>
        </w:rPr>
        <w:t>（基金代码：</w:t>
      </w:r>
      <w:r w:rsidR="003C5EFF" w:rsidRPr="003C5EFF">
        <w:rPr>
          <w:rFonts w:ascii="Times New Roman" w:hAnsi="Times New Roman" w:cs="Times New Roman"/>
          <w:color w:val="000000" w:themeColor="text1"/>
        </w:rPr>
        <w:t>009284</w:t>
      </w:r>
      <w:r w:rsidR="003C5EFF"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上银慧永利中短期债券型证券投资基金</w:t>
      </w:r>
      <w:r w:rsidR="006A5830" w:rsidRPr="00C24314">
        <w:rPr>
          <w:rFonts w:ascii="Times New Roman" w:hAnsi="Times New Roman" w:cs="Times New Roman" w:hint="eastAsia"/>
          <w:color w:val="000000" w:themeColor="text1"/>
        </w:rPr>
        <w:t>（</w:t>
      </w:r>
      <w:r w:rsidR="006A5830" w:rsidRPr="00C24314">
        <w:rPr>
          <w:rFonts w:ascii="Times New Roman" w:hAnsi="Times New Roman" w:cs="Times New Roman" w:hint="eastAsia"/>
          <w:color w:val="000000" w:themeColor="text1"/>
        </w:rPr>
        <w:t>A</w:t>
      </w:r>
      <w:r w:rsidR="006A5830" w:rsidRPr="00C24314">
        <w:rPr>
          <w:rFonts w:ascii="Times New Roman" w:hAnsi="Times New Roman" w:cs="Times New Roman" w:hint="eastAsia"/>
          <w:color w:val="000000" w:themeColor="text1"/>
        </w:rPr>
        <w:t>类基金代码：</w:t>
      </w:r>
      <w:r w:rsidR="006A5830" w:rsidRPr="006A5830">
        <w:rPr>
          <w:rFonts w:ascii="Times New Roman" w:hAnsi="Times New Roman" w:cs="Times New Roman"/>
          <w:color w:val="000000" w:themeColor="text1"/>
        </w:rPr>
        <w:t>007754</w:t>
      </w:r>
      <w:r w:rsidR="006A5830" w:rsidRPr="00C24314">
        <w:rPr>
          <w:rFonts w:ascii="Times New Roman" w:hAnsi="Times New Roman" w:cs="Times New Roman" w:hint="eastAsia"/>
          <w:color w:val="000000" w:themeColor="text1"/>
        </w:rPr>
        <w:t>、</w:t>
      </w:r>
      <w:r w:rsidR="006A5830" w:rsidRPr="00C24314">
        <w:rPr>
          <w:rFonts w:ascii="Times New Roman" w:hAnsi="Times New Roman" w:cs="Times New Roman" w:hint="eastAsia"/>
          <w:color w:val="000000" w:themeColor="text1"/>
        </w:rPr>
        <w:t>C</w:t>
      </w:r>
      <w:r w:rsidR="006A5830" w:rsidRPr="00C24314">
        <w:rPr>
          <w:rFonts w:ascii="Times New Roman" w:hAnsi="Times New Roman" w:cs="Times New Roman" w:hint="eastAsia"/>
          <w:color w:val="000000" w:themeColor="text1"/>
        </w:rPr>
        <w:t>类基金代码：</w:t>
      </w:r>
      <w:r w:rsidR="006A5830" w:rsidRPr="006A5830">
        <w:rPr>
          <w:rFonts w:ascii="Times New Roman" w:hAnsi="Times New Roman" w:cs="Times New Roman"/>
          <w:color w:val="000000" w:themeColor="text1"/>
        </w:rPr>
        <w:t>007755</w:t>
      </w:r>
      <w:r w:rsidR="006A5830">
        <w:rPr>
          <w:rFonts w:ascii="Times New Roman" w:hAnsi="Times New Roman" w:cs="Times New Roman"/>
          <w:color w:val="000000" w:themeColor="text1"/>
        </w:rPr>
        <w:t>）、</w:t>
      </w:r>
      <w:r w:rsidR="006A5830" w:rsidRPr="006A5830">
        <w:rPr>
          <w:rFonts w:ascii="Times New Roman" w:hAnsi="Times New Roman" w:cs="Times New Roman" w:hint="eastAsia"/>
          <w:color w:val="000000" w:themeColor="text1"/>
        </w:rPr>
        <w:t>上银中债</w:t>
      </w:r>
      <w:r w:rsidR="006A5830" w:rsidRPr="006A5830">
        <w:rPr>
          <w:rFonts w:ascii="Times New Roman" w:hAnsi="Times New Roman" w:cs="Times New Roman" w:hint="eastAsia"/>
          <w:color w:val="000000" w:themeColor="text1"/>
        </w:rPr>
        <w:t>1-3</w:t>
      </w:r>
      <w:r w:rsidR="006A5830" w:rsidRPr="006A5830">
        <w:rPr>
          <w:rFonts w:ascii="Times New Roman" w:hAnsi="Times New Roman" w:cs="Times New Roman" w:hint="eastAsia"/>
          <w:color w:val="000000" w:themeColor="text1"/>
        </w:rPr>
        <w:t>年农发行债券指数证券投资基金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007390</w:t>
      </w:r>
      <w:r w:rsidR="006A5830" w:rsidRPr="004A6472">
        <w:rPr>
          <w:rFonts w:ascii="Times New Roman" w:hAnsi="Times New Roman" w:cs="Times New Roman" w:hint="eastAsia"/>
          <w:color w:val="000000" w:themeColor="text1"/>
        </w:rPr>
        <w:t>）</w:t>
      </w:r>
      <w:r w:rsidR="006A5830">
        <w:rPr>
          <w:rFonts w:ascii="Times New Roman" w:hAnsi="Times New Roman" w:cs="Times New Roman" w:hint="eastAsia"/>
          <w:color w:val="000000" w:themeColor="text1"/>
        </w:rPr>
        <w:t>、</w:t>
      </w:r>
      <w:r w:rsidR="006A5830" w:rsidRPr="006A5830">
        <w:rPr>
          <w:rFonts w:ascii="Times New Roman" w:hAnsi="Times New Roman" w:cs="Times New Roman" w:hint="eastAsia"/>
          <w:color w:val="000000" w:themeColor="text1"/>
        </w:rPr>
        <w:t>上银中债</w:t>
      </w:r>
      <w:r w:rsidR="006A5830" w:rsidRPr="006A5830">
        <w:rPr>
          <w:rFonts w:ascii="Times New Roman" w:hAnsi="Times New Roman" w:cs="Times New Roman" w:hint="eastAsia"/>
          <w:color w:val="000000" w:themeColor="text1"/>
        </w:rPr>
        <w:t>1-3</w:t>
      </w:r>
      <w:r w:rsidR="006A5830" w:rsidRPr="006A5830">
        <w:rPr>
          <w:rFonts w:ascii="Times New Roman" w:hAnsi="Times New Roman" w:cs="Times New Roman" w:hint="eastAsia"/>
          <w:color w:val="000000" w:themeColor="text1"/>
        </w:rPr>
        <w:t>年国开行债券指数证券投资基金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009560</w:t>
      </w:r>
      <w:r w:rsidR="006A5830" w:rsidRPr="004A6472">
        <w:rPr>
          <w:rFonts w:ascii="Times New Roman" w:hAnsi="Times New Roman" w:cs="Times New Roman" w:hint="eastAsia"/>
          <w:color w:val="000000" w:themeColor="text1"/>
        </w:rPr>
        <w:t>）</w:t>
      </w:r>
      <w:r w:rsidR="006A5830">
        <w:rPr>
          <w:rFonts w:ascii="Times New Roman" w:hAnsi="Times New Roman" w:cs="Times New Roman" w:hint="eastAsia"/>
          <w:color w:val="000000" w:themeColor="text1"/>
        </w:rPr>
        <w:t>、</w:t>
      </w:r>
      <w:r w:rsidR="006A5830" w:rsidRPr="006A5830">
        <w:rPr>
          <w:rFonts w:ascii="Times New Roman" w:hAnsi="Times New Roman" w:cs="Times New Roman" w:hint="eastAsia"/>
          <w:color w:val="000000" w:themeColor="text1"/>
        </w:rPr>
        <w:t>上银可转债精选债券型证券投资基金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008897</w:t>
      </w:r>
      <w:r w:rsidR="006A5830" w:rsidRPr="004A6472">
        <w:rPr>
          <w:rFonts w:ascii="Times New Roman" w:hAnsi="Times New Roman" w:cs="Times New Roman" w:hint="eastAsia"/>
          <w:color w:val="000000" w:themeColor="text1"/>
        </w:rPr>
        <w:t>）</w:t>
      </w:r>
      <w:bookmarkStart w:id="0" w:name="_GoBack"/>
      <w:bookmarkEnd w:id="0"/>
      <w:r w:rsidR="00D63E12">
        <w:rPr>
          <w:rFonts w:ascii="Times New Roman" w:hAnsi="Times New Roman" w:cs="Times New Roman" w:hint="eastAsia"/>
          <w:color w:val="000000" w:themeColor="text1"/>
        </w:rPr>
        <w:t>和</w:t>
      </w:r>
      <w:r w:rsidR="00D25EE9" w:rsidRPr="00D25EE9">
        <w:rPr>
          <w:rFonts w:ascii="Times New Roman" w:hAnsi="Times New Roman" w:cs="Times New Roman" w:hint="eastAsia"/>
          <w:color w:val="000000" w:themeColor="text1"/>
        </w:rPr>
        <w:t>上银鑫尚稳健回报</w:t>
      </w:r>
      <w:r w:rsidR="00D25EE9" w:rsidRPr="00D25EE9">
        <w:rPr>
          <w:rFonts w:ascii="Times New Roman" w:hAnsi="Times New Roman" w:cs="Times New Roman" w:hint="eastAsia"/>
          <w:color w:val="000000" w:themeColor="text1"/>
        </w:rPr>
        <w:t>6</w:t>
      </w:r>
      <w:r w:rsidR="00D25EE9" w:rsidRPr="00D25EE9">
        <w:rPr>
          <w:rFonts w:ascii="Times New Roman" w:hAnsi="Times New Roman" w:cs="Times New Roman" w:hint="eastAsia"/>
          <w:color w:val="000000" w:themeColor="text1"/>
        </w:rPr>
        <w:t>个月持有期混合型证券投资基金</w:t>
      </w:r>
      <w:r w:rsidR="00D25EE9" w:rsidRPr="004A6472">
        <w:rPr>
          <w:rFonts w:ascii="Times New Roman" w:hAnsi="Times New Roman" w:cs="Times New Roman" w:hint="eastAsia"/>
          <w:color w:val="000000" w:themeColor="text1"/>
        </w:rPr>
        <w:t>（</w:t>
      </w:r>
      <w:r w:rsidR="00D25EE9" w:rsidRPr="004A6472">
        <w:rPr>
          <w:rFonts w:ascii="Times New Roman" w:hAnsi="Times New Roman" w:cs="Times New Roman" w:hint="eastAsia"/>
          <w:color w:val="000000" w:themeColor="text1"/>
        </w:rPr>
        <w:t>A</w:t>
      </w:r>
      <w:r w:rsidR="00D25EE9" w:rsidRPr="004A6472">
        <w:rPr>
          <w:rFonts w:ascii="Times New Roman" w:hAnsi="Times New Roman" w:cs="Times New Roman" w:hint="eastAsia"/>
          <w:color w:val="000000" w:themeColor="text1"/>
        </w:rPr>
        <w:t>类基金代码：</w:t>
      </w:r>
      <w:r w:rsidR="00D25EE9" w:rsidRPr="00D25EE9">
        <w:rPr>
          <w:rFonts w:ascii="Times New Roman" w:hAnsi="Times New Roman" w:cs="Times New Roman"/>
          <w:color w:val="000000" w:themeColor="text1"/>
        </w:rPr>
        <w:t>012332</w:t>
      </w:r>
      <w:r w:rsidR="00D25EE9" w:rsidRPr="004A6472">
        <w:rPr>
          <w:rFonts w:ascii="Times New Roman" w:hAnsi="Times New Roman" w:cs="Times New Roman"/>
          <w:color w:val="000000" w:themeColor="text1"/>
        </w:rPr>
        <w:t>、</w:t>
      </w:r>
      <w:r w:rsidR="00D25EE9" w:rsidRPr="004A6472">
        <w:rPr>
          <w:rFonts w:ascii="Times New Roman" w:hAnsi="Times New Roman" w:cs="Times New Roman" w:hint="eastAsia"/>
          <w:color w:val="000000" w:themeColor="text1"/>
        </w:rPr>
        <w:t>C</w:t>
      </w:r>
      <w:r w:rsidR="00D25EE9" w:rsidRPr="004A6472">
        <w:rPr>
          <w:rFonts w:ascii="Times New Roman" w:hAnsi="Times New Roman" w:cs="Times New Roman" w:hint="eastAsia"/>
          <w:color w:val="000000" w:themeColor="text1"/>
        </w:rPr>
        <w:t>类基金代码：</w:t>
      </w:r>
      <w:r w:rsidR="00D25EE9">
        <w:rPr>
          <w:rFonts w:ascii="Times New Roman" w:hAnsi="Times New Roman" w:cs="Times New Roman"/>
          <w:color w:val="000000" w:themeColor="text1"/>
        </w:rPr>
        <w:t>012333</w:t>
      </w:r>
      <w:r w:rsidR="00D25EE9" w:rsidRPr="004A6472">
        <w:rPr>
          <w:rFonts w:ascii="Times New Roman" w:hAnsi="Times New Roman" w:cs="Times New Roman" w:hint="eastAsia"/>
          <w:color w:val="000000" w:themeColor="text1"/>
        </w:rPr>
        <w:t>）</w:t>
      </w:r>
      <w:r w:rsidR="009863A4" w:rsidRPr="004A6472">
        <w:rPr>
          <w:rFonts w:ascii="Times New Roman" w:hAnsi="Times New Roman" w:cs="Times New Roman" w:hint="eastAsia"/>
          <w:color w:val="000000" w:themeColor="text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BE38F3">
        <w:rPr>
          <w:rFonts w:ascii="Times New Roman" w:hAnsi="Times New Roman" w:cs="Times New Roman"/>
          <w:szCs w:val="21"/>
        </w:rPr>
        <w:t>1</w:t>
      </w:r>
      <w:r w:rsidRPr="00722035">
        <w:rPr>
          <w:rFonts w:asciiTheme="minorEastAsia" w:hAnsiTheme="minorEastAsia" w:hint="eastAsia"/>
          <w:szCs w:val="21"/>
        </w:rPr>
        <w:t>年</w:t>
      </w:r>
      <w:r w:rsidR="00D25EE9">
        <w:rPr>
          <w:rFonts w:ascii="Times New Roman" w:hAnsi="Times New Roman" w:cs="Times New Roman"/>
          <w:szCs w:val="21"/>
        </w:rPr>
        <w:t>7</w:t>
      </w:r>
      <w:r w:rsidRPr="00722035">
        <w:rPr>
          <w:rFonts w:asciiTheme="minorEastAsia" w:hAnsiTheme="minorEastAsia" w:hint="eastAsia"/>
          <w:szCs w:val="21"/>
        </w:rPr>
        <w:t>月</w:t>
      </w:r>
      <w:r w:rsidR="006A5830">
        <w:rPr>
          <w:rFonts w:ascii="Times New Roman" w:hAnsi="Times New Roman" w:cs="Times New Roman"/>
          <w:szCs w:val="21"/>
        </w:rPr>
        <w:t>30</w:t>
      </w:r>
      <w:r w:rsidRPr="00722035">
        <w:rPr>
          <w:rFonts w:asciiTheme="minorEastAsia" w:hAnsiTheme="minorEastAsia" w:hint="eastAsia"/>
          <w:szCs w:val="21"/>
        </w:rPr>
        <w:t>日起，投资者可以通过</w:t>
      </w:r>
      <w:r w:rsidR="00C94853">
        <w:rPr>
          <w:rFonts w:ascii="Times New Roman" w:hAnsi="Times New Roman" w:cs="Times New Roman" w:hint="eastAsia"/>
        </w:rPr>
        <w:t>嘉实财富</w:t>
      </w:r>
      <w:r w:rsidRPr="00722035">
        <w:rPr>
          <w:rFonts w:asciiTheme="minorEastAsia" w:hAnsiTheme="minorEastAsia" w:hint="eastAsia"/>
          <w:szCs w:val="21"/>
        </w:rPr>
        <w:t>办理本公司上述基金的账户开户</w:t>
      </w:r>
      <w:r w:rsidR="00BD0D60">
        <w:rPr>
          <w:rFonts w:asciiTheme="minorEastAsia" w:hAnsiTheme="minorEastAsia" w:hint="eastAsia"/>
          <w:szCs w:val="21"/>
        </w:rPr>
        <w:t>、</w:t>
      </w:r>
      <w:r w:rsidRPr="00722035">
        <w:rPr>
          <w:rFonts w:asciiTheme="minorEastAsia" w:hAnsiTheme="minorEastAsia" w:hint="eastAsia"/>
          <w:szCs w:val="21"/>
        </w:rPr>
        <w:t>申购</w:t>
      </w:r>
      <w:r w:rsidR="006A10BE">
        <w:rPr>
          <w:rFonts w:asciiTheme="minorEastAsia" w:hAnsiTheme="minorEastAsia" w:hint="eastAsia"/>
          <w:szCs w:val="21"/>
        </w:rPr>
        <w:t>、</w:t>
      </w:r>
      <w:r w:rsidRPr="001212CB">
        <w:rPr>
          <w:rFonts w:asciiTheme="minorEastAsia" w:hAnsiTheme="minorEastAsia" w:hint="eastAsia"/>
          <w:color w:val="000000" w:themeColor="text1"/>
          <w:szCs w:val="21"/>
        </w:rPr>
        <w:t>赎回</w:t>
      </w:r>
      <w:r w:rsidR="006A10BE" w:rsidRPr="001212CB">
        <w:rPr>
          <w:rFonts w:asciiTheme="minorEastAsia" w:hAnsiTheme="minorEastAsia" w:hint="eastAsia"/>
          <w:color w:val="000000" w:themeColor="text1"/>
          <w:szCs w:val="21"/>
        </w:rPr>
        <w:t>、</w:t>
      </w:r>
      <w:r w:rsidR="0066593E" w:rsidRPr="001212CB">
        <w:rPr>
          <w:rFonts w:asciiTheme="minorEastAsia" w:hAnsiTheme="minorEastAsia" w:hint="eastAsia"/>
          <w:color w:val="000000" w:themeColor="text1"/>
          <w:szCs w:val="21"/>
        </w:rPr>
        <w:t>转换</w:t>
      </w:r>
      <w:r w:rsidR="006A10BE" w:rsidRPr="001212CB">
        <w:rPr>
          <w:rFonts w:asciiTheme="minorEastAsia" w:hAnsiTheme="minorEastAsia" w:cs="宋体t.祯畴." w:hint="eastAsia"/>
          <w:color w:val="000000" w:themeColor="text1"/>
        </w:rPr>
        <w:t>、</w:t>
      </w:r>
      <w:r w:rsidR="007D5C7B" w:rsidRPr="001212CB">
        <w:rPr>
          <w:rFonts w:asciiTheme="minorEastAsia" w:hAnsiTheme="minorEastAsia" w:cs="宋体t.祯畴." w:hint="eastAsia"/>
          <w:color w:val="000000" w:themeColor="text1"/>
        </w:rPr>
        <w:t>定期定额</w:t>
      </w:r>
      <w:r w:rsidR="007D5C7B">
        <w:rPr>
          <w:rFonts w:asciiTheme="minorEastAsia" w:hAnsiTheme="minorEastAsia" w:cs="宋体t.祯畴." w:hint="eastAsia"/>
        </w:rPr>
        <w:t>投资</w:t>
      </w:r>
      <w:r w:rsidRPr="00722035">
        <w:rPr>
          <w:rFonts w:asciiTheme="minorEastAsia" w:hAnsiTheme="minorEastAsia" w:hint="eastAsia"/>
          <w:szCs w:val="21"/>
        </w:rPr>
        <w:t>等业务。</w:t>
      </w:r>
      <w:r w:rsidR="00A54CE0" w:rsidRPr="00A54CE0">
        <w:rPr>
          <w:rFonts w:asciiTheme="minorEastAsia" w:hAnsiTheme="minorEastAsia" w:hint="eastAsia"/>
          <w:szCs w:val="21"/>
        </w:rPr>
        <w:t>上银鑫尚稳健回报6个月持有期混合型证券投资基金具体开通申购、赎回、转换及定期定额投资业务的时间将另行公告。</w:t>
      </w:r>
      <w:r w:rsidRPr="00722035">
        <w:rPr>
          <w:rFonts w:asciiTheme="minorEastAsia" w:hAnsiTheme="minorEastAsia" w:hint="eastAsia"/>
          <w:szCs w:val="21"/>
        </w:rPr>
        <w:t>具体业务办理程序请遵从</w:t>
      </w:r>
      <w:r w:rsidR="00C94853">
        <w:rPr>
          <w:rFonts w:ascii="Times New Roman" w:hAnsi="Times New Roman" w:cs="Times New Roman" w:hint="eastAsia"/>
        </w:rPr>
        <w:t>嘉实财富</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C94853">
        <w:rPr>
          <w:rFonts w:ascii="Times New Roman" w:hAnsi="Times New Roman" w:cs="Times New Roman" w:hint="eastAsia"/>
        </w:rPr>
        <w:t>嘉实财富</w:t>
      </w:r>
      <w:r w:rsidR="00231F08">
        <w:rPr>
          <w:rFonts w:hint="eastAsia"/>
          <w:color w:val="000000"/>
          <w:szCs w:val="21"/>
        </w:rPr>
        <w:t>办理上述基金的定</w:t>
      </w:r>
      <w:r w:rsidR="00231F08">
        <w:rPr>
          <w:rFonts w:hint="eastAsia"/>
          <w:color w:val="000000"/>
          <w:szCs w:val="21"/>
        </w:rPr>
        <w:lastRenderedPageBreak/>
        <w:t>期定额投资业务</w:t>
      </w:r>
      <w:r w:rsidRPr="008636CF">
        <w:rPr>
          <w:rFonts w:asciiTheme="minorEastAsia" w:hAnsiTheme="minorEastAsia" w:hint="eastAsia"/>
          <w:szCs w:val="21"/>
        </w:rPr>
        <w:t>，具体流程和业务规则请遵循</w:t>
      </w:r>
      <w:r w:rsidR="00C94853">
        <w:rPr>
          <w:rFonts w:ascii="Times New Roman" w:hAnsi="Times New Roman" w:cs="Times New Roman" w:hint="eastAsia"/>
        </w:rPr>
        <w:t>嘉实财富</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963682"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w:t>
      </w:r>
      <w:r w:rsidRPr="00963682">
        <w:rPr>
          <w:rFonts w:asciiTheme="minorEastAsia" w:hAnsiTheme="minorEastAsia"/>
          <w:szCs w:val="21"/>
        </w:rPr>
        <w:t>一只基金的基金份额转为同一基金管理人管理的另一只基金的基金份额的行为。基金转换只能在同一销售机构进行。转换的两只基金必须都是该销售机构</w:t>
      </w:r>
      <w:r w:rsidRPr="00963682">
        <w:rPr>
          <w:rFonts w:asciiTheme="minorEastAsia" w:hAnsiTheme="minorEastAsia" w:hint="eastAsia"/>
          <w:szCs w:val="21"/>
        </w:rPr>
        <w:t>销售</w:t>
      </w:r>
      <w:r w:rsidRPr="00963682">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963682">
        <w:rPr>
          <w:rFonts w:asciiTheme="minorEastAsia" w:hAnsiTheme="minorEastAsia" w:hint="eastAsia"/>
          <w:szCs w:val="21"/>
        </w:rPr>
        <w:t>计算基金转换费用所涉及的申购费率和赎回费率均按基金合同、招募说明书</w:t>
      </w:r>
      <w:r w:rsidR="00DC4858" w:rsidRPr="00963682">
        <w:rPr>
          <w:rFonts w:asciiTheme="minorEastAsia" w:hAnsiTheme="minorEastAsia" w:hint="eastAsia"/>
          <w:szCs w:val="21"/>
        </w:rPr>
        <w:t>（更新）</w:t>
      </w:r>
      <w:r w:rsidR="00D63E12" w:rsidRPr="00963682">
        <w:rPr>
          <w:rFonts w:asciiTheme="minorEastAsia" w:hAnsiTheme="minorEastAsia" w:hint="eastAsia"/>
          <w:szCs w:val="21"/>
        </w:rPr>
        <w:t>、</w:t>
      </w:r>
      <w:r w:rsidR="00D63E12" w:rsidRPr="00963682">
        <w:rPr>
          <w:rFonts w:asciiTheme="minorEastAsia" w:hAnsiTheme="minorEastAsia" w:hint="eastAsia"/>
          <w:color w:val="000000" w:themeColor="text1"/>
          <w:kern w:val="0"/>
          <w:szCs w:val="21"/>
        </w:rPr>
        <w:t>基金产品资料概要（更新）</w:t>
      </w:r>
      <w:r w:rsidRPr="00963682">
        <w:rPr>
          <w:rFonts w:asciiTheme="minorEastAsia" w:hAnsiTheme="minorEastAsia" w:hint="eastAsia"/>
          <w:szCs w:val="21"/>
        </w:rPr>
        <w:t>和公司最新公告中规定的费率执行。</w:t>
      </w:r>
    </w:p>
    <w:p w:rsidR="000F66B6" w:rsidRPr="00963682" w:rsidRDefault="000F66B6" w:rsidP="000F66B6">
      <w:pPr>
        <w:spacing w:line="360" w:lineRule="auto"/>
        <w:ind w:firstLineChars="200" w:firstLine="420"/>
        <w:rPr>
          <w:rFonts w:asciiTheme="minorEastAsia" w:hAnsiTheme="minorEastAsia"/>
          <w:szCs w:val="21"/>
        </w:rPr>
      </w:pPr>
      <w:r w:rsidRPr="00963682">
        <w:rPr>
          <w:rFonts w:asciiTheme="minorEastAsia" w:hAnsiTheme="minorEastAsia" w:hint="eastAsia"/>
          <w:szCs w:val="21"/>
        </w:rPr>
        <w:t>2、除特别声明外,</w:t>
      </w:r>
      <w:r w:rsidR="00732913" w:rsidRPr="00963682">
        <w:rPr>
          <w:rFonts w:asciiTheme="minorEastAsia" w:hAnsiTheme="minorEastAsia" w:hint="eastAsia"/>
          <w:szCs w:val="21"/>
        </w:rPr>
        <w:t>投资者</w:t>
      </w:r>
      <w:r w:rsidRPr="00963682">
        <w:rPr>
          <w:rFonts w:asciiTheme="minorEastAsia" w:hAnsiTheme="minorEastAsia" w:hint="eastAsia"/>
          <w:szCs w:val="21"/>
        </w:rPr>
        <w:t>可以通过</w:t>
      </w:r>
      <w:r w:rsidR="00C94853">
        <w:rPr>
          <w:rFonts w:ascii="Times New Roman" w:hAnsi="Times New Roman" w:cs="Times New Roman" w:hint="eastAsia"/>
        </w:rPr>
        <w:t>嘉实财富</w:t>
      </w:r>
      <w:r w:rsidRPr="00963682">
        <w:rPr>
          <w:rFonts w:asciiTheme="minorEastAsia" w:hAnsiTheme="minorEastAsia" w:hint="eastAsia"/>
          <w:szCs w:val="21"/>
        </w:rPr>
        <w:t>办理</w:t>
      </w:r>
      <w:r w:rsidR="008636CF" w:rsidRPr="00963682">
        <w:rPr>
          <w:rFonts w:asciiTheme="minorEastAsia" w:hAnsiTheme="minorEastAsia" w:hint="eastAsia"/>
          <w:szCs w:val="21"/>
        </w:rPr>
        <w:t>上述</w:t>
      </w:r>
      <w:r w:rsidRPr="00963682">
        <w:rPr>
          <w:rFonts w:asciiTheme="minorEastAsia" w:hAnsiTheme="minorEastAsia" w:hint="eastAsia"/>
          <w:szCs w:val="21"/>
        </w:rPr>
        <w:t>基金</w:t>
      </w:r>
      <w:r w:rsidR="000A5EAC" w:rsidRPr="00963682">
        <w:rPr>
          <w:rFonts w:asciiTheme="minorEastAsia" w:hAnsiTheme="minorEastAsia" w:hint="eastAsia"/>
          <w:szCs w:val="21"/>
        </w:rPr>
        <w:t>之间</w:t>
      </w:r>
      <w:r w:rsidR="00224ABA" w:rsidRPr="00963682">
        <w:rPr>
          <w:rFonts w:hint="eastAsia"/>
        </w:rPr>
        <w:t>的基金转换业务</w:t>
      </w:r>
      <w:r w:rsidRPr="00963682">
        <w:rPr>
          <w:rFonts w:asciiTheme="minorEastAsia" w:hAnsiTheme="minorEastAsia" w:hint="eastAsia"/>
          <w:szCs w:val="21"/>
        </w:rPr>
        <w:t>。</w:t>
      </w:r>
    </w:p>
    <w:p w:rsidR="008248AE" w:rsidRDefault="000F66B6" w:rsidP="00A54CE0">
      <w:pPr>
        <w:spacing w:line="360" w:lineRule="auto"/>
        <w:ind w:firstLineChars="200" w:firstLine="420"/>
        <w:rPr>
          <w:rFonts w:asciiTheme="minorEastAsia" w:hAnsiTheme="minorEastAsia"/>
          <w:szCs w:val="21"/>
        </w:rPr>
      </w:pPr>
      <w:r w:rsidRPr="00963682">
        <w:rPr>
          <w:rFonts w:asciiTheme="minorEastAsia" w:hAnsiTheme="minorEastAsia" w:hint="eastAsia"/>
          <w:szCs w:val="21"/>
        </w:rPr>
        <w:t>四</w:t>
      </w:r>
      <w:r w:rsidR="008F2A95" w:rsidRPr="00963682">
        <w:rPr>
          <w:rFonts w:asciiTheme="minorEastAsia" w:hAnsiTheme="minorEastAsia" w:hint="eastAsia"/>
          <w:szCs w:val="21"/>
        </w:rPr>
        <w:t>、费率优惠活动</w:t>
      </w:r>
    </w:p>
    <w:p w:rsidR="008F2A95" w:rsidRPr="008F07A5" w:rsidRDefault="008248AE" w:rsidP="00493AF0">
      <w:pPr>
        <w:spacing w:line="360" w:lineRule="auto"/>
        <w:ind w:firstLineChars="200" w:firstLine="420"/>
        <w:rPr>
          <w:rFonts w:ascii="Times New Roman" w:hAnsi="Times New Roman" w:cs="Times New Roman"/>
          <w:szCs w:val="21"/>
        </w:rPr>
      </w:pPr>
      <w:r w:rsidRPr="003D18C1">
        <w:rPr>
          <w:rFonts w:ascii="Times New Roman" w:hAnsi="Times New Roman" w:cs="Times New Roman"/>
          <w:szCs w:val="21"/>
        </w:rPr>
        <w:t>本公司上述基金</w:t>
      </w:r>
      <w:r w:rsidRPr="00EC7323">
        <w:rPr>
          <w:rFonts w:ascii="Times New Roman" w:hAnsi="Times New Roman" w:cs="Times New Roman"/>
          <w:color w:val="000000" w:themeColor="text1"/>
          <w:szCs w:val="21"/>
        </w:rPr>
        <w:t>参加</w:t>
      </w:r>
      <w:r>
        <w:rPr>
          <w:rFonts w:ascii="Times New Roman" w:hAnsi="Times New Roman" w:cs="Times New Roman" w:hint="eastAsia"/>
        </w:rPr>
        <w:t>嘉实财富</w:t>
      </w:r>
      <w:r w:rsidRPr="00EC7323">
        <w:rPr>
          <w:rFonts w:ascii="Times New Roman" w:hAnsi="Times New Roman" w:cs="Times New Roman"/>
          <w:color w:val="000000" w:themeColor="text1"/>
          <w:szCs w:val="21"/>
        </w:rPr>
        <w:t>的费率优惠活动，具体折扣费率、费率优惠期限、业务办理的流程以</w:t>
      </w:r>
      <w:r w:rsidR="00941D77">
        <w:rPr>
          <w:rFonts w:ascii="Times New Roman" w:hAnsi="Times New Roman" w:cs="Times New Roman" w:hint="eastAsia"/>
        </w:rPr>
        <w:t>嘉实财富</w:t>
      </w:r>
      <w:r w:rsidRPr="00EC7323">
        <w:rPr>
          <w:rFonts w:ascii="Times New Roman" w:hAnsi="Times New Roman" w:cs="Times New Roman"/>
          <w:color w:val="000000" w:themeColor="text1"/>
          <w:szCs w:val="21"/>
        </w:rPr>
        <w:t>规定或公示为准。基金原费率请详见基金合同、</w:t>
      </w:r>
      <w:r w:rsidRPr="00963682">
        <w:rPr>
          <w:rFonts w:asciiTheme="minorEastAsia" w:hAnsiTheme="minorEastAsia" w:hint="eastAsia"/>
          <w:szCs w:val="21"/>
        </w:rPr>
        <w:t>招募说明书（更新）和基金产品资料概要（更新）等法律文件以及本公司发布的最新业务公告。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C94853">
        <w:rPr>
          <w:rFonts w:ascii="Times New Roman" w:hAnsi="Times New Roman" w:cs="Times New Roman" w:hint="eastAsia"/>
        </w:rPr>
        <w:t>嘉实财富</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C94853">
        <w:rPr>
          <w:rFonts w:ascii="Times New Roman" w:hAnsi="Times New Roman" w:cs="Times New Roman" w:hint="eastAsia"/>
        </w:rPr>
        <w:t>嘉实财富</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C94853">
        <w:rPr>
          <w:rFonts w:ascii="Times New Roman" w:hAnsi="Times New Roman" w:cs="Times New Roman" w:hint="eastAsia"/>
        </w:rPr>
        <w:t>嘉实财富</w:t>
      </w:r>
      <w:r w:rsidRPr="00CB33B5">
        <w:rPr>
          <w:rFonts w:asciiTheme="minorEastAsia" w:hAnsiTheme="minorEastAsia" w:hint="eastAsia"/>
          <w:szCs w:val="21"/>
        </w:rPr>
        <w:t>网站：</w:t>
      </w:r>
      <w:r w:rsidR="006A5830" w:rsidRPr="006A5830">
        <w:rPr>
          <w:rFonts w:ascii="Times New Roman" w:hAnsi="Times New Roman" w:cs="Times New Roman"/>
          <w:szCs w:val="21"/>
        </w:rPr>
        <w:t>www.harvestwm.cn</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C94853">
        <w:rPr>
          <w:rFonts w:ascii="Times New Roman" w:hAnsi="Times New Roman" w:cs="Times New Roman" w:hint="eastAsia"/>
        </w:rPr>
        <w:t>嘉实财富</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415336" w:rsidRPr="008F07A5">
        <w:rPr>
          <w:rFonts w:ascii="Times New Roman" w:hAnsi="Times New Roman" w:cs="Times New Roman"/>
        </w:rPr>
        <w:t>400-</w:t>
      </w:r>
      <w:r w:rsidR="006A5830" w:rsidRPr="008F07A5">
        <w:rPr>
          <w:rFonts w:ascii="Times New Roman" w:hAnsi="Times New Roman" w:cs="Times New Roman"/>
        </w:rPr>
        <w:t>021</w:t>
      </w:r>
      <w:r w:rsidR="00415336" w:rsidRPr="008F07A5">
        <w:rPr>
          <w:rFonts w:ascii="Times New Roman" w:hAnsi="Times New Roman" w:cs="Times New Roman"/>
        </w:rPr>
        <w:t>-</w:t>
      </w:r>
      <w:r w:rsidR="006A5830" w:rsidRPr="008F07A5">
        <w:rPr>
          <w:rFonts w:ascii="Times New Roman" w:hAnsi="Times New Roman" w:cs="Times New Roman"/>
        </w:rPr>
        <w:t>8850</w:t>
      </w:r>
      <w:r w:rsidRPr="007519CB">
        <w:rPr>
          <w:rFonts w:ascii="Times New Roman" w:hAnsi="Times New Roman" w:cs="Times New Roman"/>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lastRenderedPageBreak/>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二〇二一</w:t>
      </w:r>
      <w:r w:rsidR="00821968" w:rsidRPr="00722035">
        <w:rPr>
          <w:rFonts w:asciiTheme="minorEastAsia" w:hAnsiTheme="minorEastAsia" w:hint="eastAsia"/>
          <w:szCs w:val="21"/>
        </w:rPr>
        <w:t>年</w:t>
      </w:r>
      <w:r w:rsidR="00D25EE9">
        <w:rPr>
          <w:rFonts w:ascii="Times New Roman" w:hAnsi="Times New Roman" w:cs="Times New Roman" w:hint="eastAsia"/>
          <w:szCs w:val="21"/>
        </w:rPr>
        <w:t>七</w:t>
      </w:r>
      <w:r w:rsidR="00821968" w:rsidRPr="00722035">
        <w:rPr>
          <w:rFonts w:asciiTheme="minorEastAsia" w:hAnsiTheme="minorEastAsia" w:hint="eastAsia"/>
          <w:szCs w:val="21"/>
        </w:rPr>
        <w:t>月</w:t>
      </w:r>
      <w:r w:rsidR="006A5830">
        <w:rPr>
          <w:rFonts w:ascii="Times New Roman" w:hAnsi="Times New Roman" w:cs="Times New Roman" w:hint="eastAsia"/>
          <w:szCs w:val="21"/>
        </w:rPr>
        <w:t>二十</w:t>
      </w:r>
      <w:r w:rsidR="007519CB">
        <w:rPr>
          <w:rFonts w:ascii="Times New Roman" w:hAnsi="Times New Roman" w:cs="Times New Roman" w:hint="eastAsia"/>
          <w:szCs w:val="21"/>
        </w:rPr>
        <w:t>九</w:t>
      </w:r>
      <w:r w:rsidR="00821968" w:rsidRPr="00722035">
        <w:rPr>
          <w:rFonts w:asciiTheme="minorEastAsia" w:hAnsiTheme="minorEastAsia" w:hint="eastAsia"/>
          <w:szCs w:val="21"/>
        </w:rPr>
        <w:t>日</w:t>
      </w:r>
    </w:p>
    <w:sectPr w:rsidR="00FF7FD9" w:rsidRPr="00722035" w:rsidSect="00B30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B6" w:rsidRDefault="00F73CB6" w:rsidP="007A31E6">
      <w:r>
        <w:separator/>
      </w:r>
    </w:p>
  </w:endnote>
  <w:endnote w:type="continuationSeparator" w:id="0">
    <w:p w:rsidR="00F73CB6" w:rsidRDefault="00F73CB6"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B6" w:rsidRDefault="00F73CB6" w:rsidP="007A31E6">
      <w:r>
        <w:separator/>
      </w:r>
    </w:p>
  </w:footnote>
  <w:footnote w:type="continuationSeparator" w:id="0">
    <w:p w:rsidR="00F73CB6" w:rsidRDefault="00F73CB6"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525E3"/>
    <w:rsid w:val="0006251A"/>
    <w:rsid w:val="00076DC9"/>
    <w:rsid w:val="00081E38"/>
    <w:rsid w:val="00084169"/>
    <w:rsid w:val="00090C70"/>
    <w:rsid w:val="000954DE"/>
    <w:rsid w:val="000A3096"/>
    <w:rsid w:val="000A5EAC"/>
    <w:rsid w:val="000C3DAE"/>
    <w:rsid w:val="000C4BAE"/>
    <w:rsid w:val="000D4576"/>
    <w:rsid w:val="000E57BE"/>
    <w:rsid w:val="000F3C2D"/>
    <w:rsid w:val="000F66B6"/>
    <w:rsid w:val="001212CB"/>
    <w:rsid w:val="00125094"/>
    <w:rsid w:val="00132A6B"/>
    <w:rsid w:val="00143B76"/>
    <w:rsid w:val="00151782"/>
    <w:rsid w:val="001551C0"/>
    <w:rsid w:val="00161BAB"/>
    <w:rsid w:val="001711FB"/>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41EB"/>
    <w:rsid w:val="001F6B93"/>
    <w:rsid w:val="001F7DF9"/>
    <w:rsid w:val="00210058"/>
    <w:rsid w:val="00222810"/>
    <w:rsid w:val="00224ABA"/>
    <w:rsid w:val="00231F08"/>
    <w:rsid w:val="00232B2E"/>
    <w:rsid w:val="00237143"/>
    <w:rsid w:val="002433AB"/>
    <w:rsid w:val="00245EC2"/>
    <w:rsid w:val="00246A17"/>
    <w:rsid w:val="00264F71"/>
    <w:rsid w:val="0029464F"/>
    <w:rsid w:val="00296A58"/>
    <w:rsid w:val="002C193D"/>
    <w:rsid w:val="002C1E0D"/>
    <w:rsid w:val="002D065C"/>
    <w:rsid w:val="002D594B"/>
    <w:rsid w:val="002D7034"/>
    <w:rsid w:val="002E3D76"/>
    <w:rsid w:val="002E61D1"/>
    <w:rsid w:val="002F0170"/>
    <w:rsid w:val="00313A21"/>
    <w:rsid w:val="00316CB8"/>
    <w:rsid w:val="00327137"/>
    <w:rsid w:val="00331192"/>
    <w:rsid w:val="0033496E"/>
    <w:rsid w:val="00340B0A"/>
    <w:rsid w:val="003459AA"/>
    <w:rsid w:val="0035289C"/>
    <w:rsid w:val="0036434E"/>
    <w:rsid w:val="00371519"/>
    <w:rsid w:val="00374204"/>
    <w:rsid w:val="00377FFD"/>
    <w:rsid w:val="003918C6"/>
    <w:rsid w:val="00392A0B"/>
    <w:rsid w:val="003A3D1B"/>
    <w:rsid w:val="003A7C2E"/>
    <w:rsid w:val="003B07EE"/>
    <w:rsid w:val="003B4019"/>
    <w:rsid w:val="003B61B8"/>
    <w:rsid w:val="003C5EFF"/>
    <w:rsid w:val="003C6A11"/>
    <w:rsid w:val="003E01BD"/>
    <w:rsid w:val="003E31E0"/>
    <w:rsid w:val="003E5EF3"/>
    <w:rsid w:val="003F3336"/>
    <w:rsid w:val="003F66E3"/>
    <w:rsid w:val="004039BF"/>
    <w:rsid w:val="0040710A"/>
    <w:rsid w:val="00411D90"/>
    <w:rsid w:val="0041294F"/>
    <w:rsid w:val="00412A74"/>
    <w:rsid w:val="00415336"/>
    <w:rsid w:val="00433CD1"/>
    <w:rsid w:val="00456635"/>
    <w:rsid w:val="00456821"/>
    <w:rsid w:val="004765A5"/>
    <w:rsid w:val="004808AB"/>
    <w:rsid w:val="004842E8"/>
    <w:rsid w:val="0048563E"/>
    <w:rsid w:val="00491036"/>
    <w:rsid w:val="00493AF0"/>
    <w:rsid w:val="00494337"/>
    <w:rsid w:val="004A29E1"/>
    <w:rsid w:val="004A40FD"/>
    <w:rsid w:val="004A4E06"/>
    <w:rsid w:val="004A6472"/>
    <w:rsid w:val="004B18B1"/>
    <w:rsid w:val="004C2DCC"/>
    <w:rsid w:val="004C6F26"/>
    <w:rsid w:val="004D57BD"/>
    <w:rsid w:val="004E679A"/>
    <w:rsid w:val="004F090F"/>
    <w:rsid w:val="004F5B8D"/>
    <w:rsid w:val="00501DFE"/>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32857"/>
    <w:rsid w:val="006342DC"/>
    <w:rsid w:val="00640E9E"/>
    <w:rsid w:val="00657265"/>
    <w:rsid w:val="0066020E"/>
    <w:rsid w:val="00664E18"/>
    <w:rsid w:val="0066593E"/>
    <w:rsid w:val="00694F3C"/>
    <w:rsid w:val="006A0D60"/>
    <w:rsid w:val="006A10BE"/>
    <w:rsid w:val="006A5830"/>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519CB"/>
    <w:rsid w:val="00765CCC"/>
    <w:rsid w:val="007860C7"/>
    <w:rsid w:val="00793730"/>
    <w:rsid w:val="007A00F8"/>
    <w:rsid w:val="007A31E6"/>
    <w:rsid w:val="007A32C1"/>
    <w:rsid w:val="007A7763"/>
    <w:rsid w:val="007B1D42"/>
    <w:rsid w:val="007B2EF2"/>
    <w:rsid w:val="007B5646"/>
    <w:rsid w:val="007D287C"/>
    <w:rsid w:val="007D5C7B"/>
    <w:rsid w:val="007E764A"/>
    <w:rsid w:val="007F7045"/>
    <w:rsid w:val="00821968"/>
    <w:rsid w:val="008248AE"/>
    <w:rsid w:val="00847A71"/>
    <w:rsid w:val="008636CF"/>
    <w:rsid w:val="00882FE7"/>
    <w:rsid w:val="00885F33"/>
    <w:rsid w:val="008A12C3"/>
    <w:rsid w:val="008A1FF2"/>
    <w:rsid w:val="008A485D"/>
    <w:rsid w:val="008B4102"/>
    <w:rsid w:val="008B4DCF"/>
    <w:rsid w:val="008B741F"/>
    <w:rsid w:val="008C7BF8"/>
    <w:rsid w:val="008D56B7"/>
    <w:rsid w:val="008E2BA6"/>
    <w:rsid w:val="008E3B11"/>
    <w:rsid w:val="008E4D53"/>
    <w:rsid w:val="008E6941"/>
    <w:rsid w:val="008F07A5"/>
    <w:rsid w:val="008F2A95"/>
    <w:rsid w:val="008F72BE"/>
    <w:rsid w:val="00906D1F"/>
    <w:rsid w:val="009149A9"/>
    <w:rsid w:val="00921129"/>
    <w:rsid w:val="00923513"/>
    <w:rsid w:val="00926E99"/>
    <w:rsid w:val="00931FBA"/>
    <w:rsid w:val="00941D77"/>
    <w:rsid w:val="00955CEA"/>
    <w:rsid w:val="00963682"/>
    <w:rsid w:val="00983365"/>
    <w:rsid w:val="00985179"/>
    <w:rsid w:val="009863A4"/>
    <w:rsid w:val="00992A35"/>
    <w:rsid w:val="009970B7"/>
    <w:rsid w:val="009A025D"/>
    <w:rsid w:val="009A4326"/>
    <w:rsid w:val="009A6767"/>
    <w:rsid w:val="009B121A"/>
    <w:rsid w:val="009B7272"/>
    <w:rsid w:val="009D1C2B"/>
    <w:rsid w:val="009D7B6D"/>
    <w:rsid w:val="00A011D8"/>
    <w:rsid w:val="00A06AF9"/>
    <w:rsid w:val="00A241E4"/>
    <w:rsid w:val="00A27481"/>
    <w:rsid w:val="00A33395"/>
    <w:rsid w:val="00A3417E"/>
    <w:rsid w:val="00A40DFE"/>
    <w:rsid w:val="00A45473"/>
    <w:rsid w:val="00A47047"/>
    <w:rsid w:val="00A476C7"/>
    <w:rsid w:val="00A54CE0"/>
    <w:rsid w:val="00A7603D"/>
    <w:rsid w:val="00A818CE"/>
    <w:rsid w:val="00A87C57"/>
    <w:rsid w:val="00A912ED"/>
    <w:rsid w:val="00A96448"/>
    <w:rsid w:val="00AA4689"/>
    <w:rsid w:val="00AA7076"/>
    <w:rsid w:val="00AB64AA"/>
    <w:rsid w:val="00AC5C4A"/>
    <w:rsid w:val="00AE0E3C"/>
    <w:rsid w:val="00AF3261"/>
    <w:rsid w:val="00B05D49"/>
    <w:rsid w:val="00B15053"/>
    <w:rsid w:val="00B168F9"/>
    <w:rsid w:val="00B2081F"/>
    <w:rsid w:val="00B20F15"/>
    <w:rsid w:val="00B3049B"/>
    <w:rsid w:val="00B31CC0"/>
    <w:rsid w:val="00B40395"/>
    <w:rsid w:val="00B51607"/>
    <w:rsid w:val="00B5483A"/>
    <w:rsid w:val="00B558A6"/>
    <w:rsid w:val="00B80F92"/>
    <w:rsid w:val="00B81590"/>
    <w:rsid w:val="00B926F4"/>
    <w:rsid w:val="00B92BF9"/>
    <w:rsid w:val="00BD0455"/>
    <w:rsid w:val="00BD0D60"/>
    <w:rsid w:val="00BD7BFF"/>
    <w:rsid w:val="00BE38F3"/>
    <w:rsid w:val="00BF001F"/>
    <w:rsid w:val="00C02B83"/>
    <w:rsid w:val="00C02DD3"/>
    <w:rsid w:val="00C11BE8"/>
    <w:rsid w:val="00C17DAC"/>
    <w:rsid w:val="00C236C6"/>
    <w:rsid w:val="00C24314"/>
    <w:rsid w:val="00C255D3"/>
    <w:rsid w:val="00C274CC"/>
    <w:rsid w:val="00C336C6"/>
    <w:rsid w:val="00C43B5C"/>
    <w:rsid w:val="00C4460C"/>
    <w:rsid w:val="00C46188"/>
    <w:rsid w:val="00C675A7"/>
    <w:rsid w:val="00C7107E"/>
    <w:rsid w:val="00C87596"/>
    <w:rsid w:val="00C93339"/>
    <w:rsid w:val="00C94853"/>
    <w:rsid w:val="00C971F7"/>
    <w:rsid w:val="00C97AC5"/>
    <w:rsid w:val="00CA051B"/>
    <w:rsid w:val="00CA566E"/>
    <w:rsid w:val="00CA74DC"/>
    <w:rsid w:val="00CB33B5"/>
    <w:rsid w:val="00CC267C"/>
    <w:rsid w:val="00CE269F"/>
    <w:rsid w:val="00CF158B"/>
    <w:rsid w:val="00CF5876"/>
    <w:rsid w:val="00D05717"/>
    <w:rsid w:val="00D07027"/>
    <w:rsid w:val="00D115C3"/>
    <w:rsid w:val="00D23F8C"/>
    <w:rsid w:val="00D25EE9"/>
    <w:rsid w:val="00D275BA"/>
    <w:rsid w:val="00D33118"/>
    <w:rsid w:val="00D331B2"/>
    <w:rsid w:val="00D44882"/>
    <w:rsid w:val="00D45CBD"/>
    <w:rsid w:val="00D62FD6"/>
    <w:rsid w:val="00D63E12"/>
    <w:rsid w:val="00D70748"/>
    <w:rsid w:val="00D7079B"/>
    <w:rsid w:val="00D814FE"/>
    <w:rsid w:val="00D82F72"/>
    <w:rsid w:val="00D925A1"/>
    <w:rsid w:val="00D93AB8"/>
    <w:rsid w:val="00DA4F44"/>
    <w:rsid w:val="00DA677F"/>
    <w:rsid w:val="00DB7F9B"/>
    <w:rsid w:val="00DC2643"/>
    <w:rsid w:val="00DC2C69"/>
    <w:rsid w:val="00DC4485"/>
    <w:rsid w:val="00DC4858"/>
    <w:rsid w:val="00DD1AF7"/>
    <w:rsid w:val="00DD72AA"/>
    <w:rsid w:val="00DD730F"/>
    <w:rsid w:val="00E04FE9"/>
    <w:rsid w:val="00E0645C"/>
    <w:rsid w:val="00E13154"/>
    <w:rsid w:val="00E166E1"/>
    <w:rsid w:val="00E26999"/>
    <w:rsid w:val="00E370E4"/>
    <w:rsid w:val="00E453A4"/>
    <w:rsid w:val="00E4669B"/>
    <w:rsid w:val="00E9131C"/>
    <w:rsid w:val="00EB6D98"/>
    <w:rsid w:val="00ED260A"/>
    <w:rsid w:val="00EF1AF0"/>
    <w:rsid w:val="00EF37FE"/>
    <w:rsid w:val="00EF509D"/>
    <w:rsid w:val="00EF5F7B"/>
    <w:rsid w:val="00F05F45"/>
    <w:rsid w:val="00F14C4F"/>
    <w:rsid w:val="00F1574A"/>
    <w:rsid w:val="00F24978"/>
    <w:rsid w:val="00F262D5"/>
    <w:rsid w:val="00F44049"/>
    <w:rsid w:val="00F50129"/>
    <w:rsid w:val="00F5129D"/>
    <w:rsid w:val="00F52CB9"/>
    <w:rsid w:val="00F706C1"/>
    <w:rsid w:val="00F73CB6"/>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4</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2021-07-28T16:19:00Z</dcterms:created>
  <dcterms:modified xsi:type="dcterms:W3CDTF">2021-07-28T16:19:00Z</dcterms:modified>
</cp:coreProperties>
</file>