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CA7FD4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关于调整招商安心收益债券型证券投资基金大额申购（含定期定额投资）和转换转入业务的公告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CA7FD4">
        <w:rPr>
          <w:rFonts w:hint="eastAsia"/>
          <w:b/>
          <w:sz w:val="24"/>
        </w:rPr>
        <w:t>2021</w:t>
      </w:r>
      <w:r w:rsidR="00CA7FD4">
        <w:rPr>
          <w:rFonts w:hint="eastAsia"/>
          <w:b/>
          <w:sz w:val="24"/>
        </w:rPr>
        <w:t>年</w:t>
      </w:r>
      <w:r w:rsidR="00CA7FD4">
        <w:rPr>
          <w:rFonts w:hint="eastAsia"/>
          <w:b/>
          <w:sz w:val="24"/>
        </w:rPr>
        <w:t>7</w:t>
      </w:r>
      <w:r w:rsidR="00CA7FD4">
        <w:rPr>
          <w:rFonts w:hint="eastAsia"/>
          <w:b/>
          <w:sz w:val="24"/>
        </w:rPr>
        <w:t>月</w:t>
      </w:r>
      <w:r w:rsidR="00CA7FD4">
        <w:rPr>
          <w:rFonts w:hint="eastAsia"/>
          <w:b/>
          <w:sz w:val="24"/>
        </w:rPr>
        <w:t>26</w:t>
      </w:r>
      <w:r w:rsidR="00CA7FD4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CA7FD4" w:rsidP="00CA7FD4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CA7FD4" w:rsidTr="00586D5C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招商安心收益债券型证券投资基金</w:t>
            </w:r>
          </w:p>
        </w:tc>
      </w:tr>
      <w:tr w:rsidR="00CA7FD4" w:rsidTr="00A03342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招商安心收益债券</w:t>
            </w:r>
          </w:p>
        </w:tc>
      </w:tr>
      <w:tr w:rsidR="00CA7FD4" w:rsidTr="00615490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t>217011</w:t>
            </w:r>
          </w:p>
        </w:tc>
      </w:tr>
      <w:tr w:rsidR="00CA7FD4" w:rsidTr="00F544A0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CA7FD4" w:rsidTr="00D66F99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根据法律法规及《招商安心收益债券型证券投资基金基金合同》、《招商安心收益债券型证券投资基金招募说明书》等相关规定。</w:t>
            </w:r>
          </w:p>
        </w:tc>
      </w:tr>
      <w:tr w:rsidR="00CA7FD4" w:rsidTr="00ED2D7D">
        <w:tc>
          <w:tcPr>
            <w:tcW w:w="2130" w:type="dxa"/>
            <w:vMerge w:val="restart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CA7FD4" w:rsidTr="00290DEC">
        <w:tc>
          <w:tcPr>
            <w:tcW w:w="2130" w:type="dxa"/>
            <w:vMerge/>
          </w:tcPr>
          <w:p w:rsidR="00CA7FD4" w:rsidRDefault="00CA7FD4" w:rsidP="00CA7FD4">
            <w:pPr>
              <w:jc w:val="left"/>
            </w:pPr>
          </w:p>
        </w:tc>
        <w:tc>
          <w:tcPr>
            <w:tcW w:w="2130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</w:tr>
      <w:tr w:rsidR="00CA7FD4" w:rsidTr="000D3A1A">
        <w:tc>
          <w:tcPr>
            <w:tcW w:w="2130" w:type="dxa"/>
            <w:vMerge/>
          </w:tcPr>
          <w:p w:rsidR="00CA7FD4" w:rsidRDefault="00CA7FD4" w:rsidP="00CA7FD4">
            <w:pPr>
              <w:jc w:val="left"/>
            </w:pPr>
          </w:p>
        </w:tc>
        <w:tc>
          <w:tcPr>
            <w:tcW w:w="2130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4262" w:type="dxa"/>
            <w:gridSpan w:val="2"/>
          </w:tcPr>
          <w:p w:rsidR="00CA7FD4" w:rsidRDefault="00CB422D" w:rsidP="00CA7FD4">
            <w:pPr>
              <w:jc w:val="right"/>
            </w:pPr>
            <w:r>
              <w:t>1,000.00</w:t>
            </w:r>
          </w:p>
        </w:tc>
      </w:tr>
      <w:tr w:rsidR="00CA7FD4" w:rsidTr="00164111">
        <w:tc>
          <w:tcPr>
            <w:tcW w:w="2130" w:type="dxa"/>
            <w:vMerge/>
          </w:tcPr>
          <w:p w:rsidR="00CA7FD4" w:rsidRDefault="00CA7FD4" w:rsidP="00CA7FD4">
            <w:pPr>
              <w:jc w:val="left"/>
            </w:pPr>
          </w:p>
        </w:tc>
        <w:tc>
          <w:tcPr>
            <w:tcW w:w="2130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262" w:type="dxa"/>
            <w:gridSpan w:val="2"/>
          </w:tcPr>
          <w:p w:rsidR="00CA7FD4" w:rsidRDefault="00CB422D" w:rsidP="00CA7FD4">
            <w:pPr>
              <w:jc w:val="right"/>
            </w:pPr>
            <w:r>
              <w:t>1,000.00</w:t>
            </w:r>
            <w:bookmarkStart w:id="0" w:name="_GoBack"/>
            <w:bookmarkEnd w:id="0"/>
          </w:p>
        </w:tc>
      </w:tr>
      <w:tr w:rsidR="00CA7FD4" w:rsidTr="004F4A01">
        <w:tc>
          <w:tcPr>
            <w:tcW w:w="2130" w:type="dxa"/>
            <w:vMerge/>
          </w:tcPr>
          <w:p w:rsidR="00CA7FD4" w:rsidRDefault="00CA7FD4" w:rsidP="00CA7FD4">
            <w:pPr>
              <w:jc w:val="left"/>
            </w:pPr>
          </w:p>
        </w:tc>
        <w:tc>
          <w:tcPr>
            <w:tcW w:w="2130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为保障基金的平稳运作，维护基金持有人利益。</w:t>
            </w:r>
          </w:p>
        </w:tc>
      </w:tr>
      <w:tr w:rsidR="00CA7FD4" w:rsidTr="003C1F1F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C</w:t>
            </w:r>
          </w:p>
        </w:tc>
      </w:tr>
      <w:tr w:rsidR="00CA7FD4" w:rsidTr="000954C6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t>008383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t>217011</w:t>
            </w:r>
          </w:p>
        </w:tc>
      </w:tr>
      <w:tr w:rsidR="00CA7FD4" w:rsidTr="00CF634B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CA7FD4" w:rsidTr="00912D41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right"/>
            </w:pPr>
            <w:r>
              <w:t>50,000.00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right"/>
            </w:pPr>
            <w:r>
              <w:t>1,000.00</w:t>
            </w:r>
          </w:p>
        </w:tc>
      </w:tr>
      <w:tr w:rsidR="00CA7FD4" w:rsidTr="00761E3E">
        <w:tc>
          <w:tcPr>
            <w:tcW w:w="4260" w:type="dxa"/>
            <w:gridSpan w:val="2"/>
          </w:tcPr>
          <w:p w:rsidR="00CA7FD4" w:rsidRDefault="00CA7FD4" w:rsidP="00CA7FD4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right"/>
            </w:pPr>
            <w:r>
              <w:t>50,000.00</w:t>
            </w:r>
          </w:p>
        </w:tc>
        <w:tc>
          <w:tcPr>
            <w:tcW w:w="2131" w:type="dxa"/>
          </w:tcPr>
          <w:p w:rsidR="00CA7FD4" w:rsidRDefault="00CA7FD4" w:rsidP="00CA7FD4">
            <w:pPr>
              <w:jc w:val="right"/>
            </w:pPr>
            <w:r>
              <w:t>1,000.00</w:t>
            </w:r>
          </w:p>
        </w:tc>
      </w:tr>
    </w:tbl>
    <w:p w:rsidR="00CA7FD4" w:rsidRDefault="00CA7FD4" w:rsidP="00CA7FD4">
      <w:pPr>
        <w:pStyle w:val="-8"/>
      </w:pPr>
      <w:r>
        <w:rPr>
          <w:rFonts w:hint="eastAsia"/>
        </w:rPr>
        <w:t>注：暂停A类份额大额定期定额投资起始日：2021年7月26日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限制A类份额定期定额投资金额：50,000.00元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暂停C类份额大额定期定额投资起始日：2021年7月26日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限制C类份额定期定额投资金额：1,000.00元</w:t>
      </w:r>
    </w:p>
    <w:p w:rsidR="00CA7FD4" w:rsidRDefault="00CA7FD4" w:rsidP="00CA7FD4">
      <w:pPr>
        <w:pStyle w:val="-1"/>
      </w:pPr>
      <w:r>
        <w:rPr>
          <w:rFonts w:hint="eastAsia"/>
        </w:rPr>
        <w:t>其他需要提示的事项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招商基金管理有限公司（以下简称“本公司”）曾于2021年5月28日发布公告，自2021年5月31日起调整招商安心收益债券型证券投资基金（以下简称“本基金”）A类份额大额申购(含定期定额投资)和转换转入业务的限额，如单日单个基金账户单笔或累计申请金额超过10万元，本基金有权部分或全部拒绝。本公司曾于2021年3月25日发布公告，</w:t>
      </w:r>
      <w:r>
        <w:rPr>
          <w:rFonts w:hint="eastAsia"/>
        </w:rPr>
        <w:lastRenderedPageBreak/>
        <w:t>自2021年3月26日起调整本基金C类份额大额申购(含定期定额投资)和转换转入业务的限额，如单日单个基金账户单笔或累计申请金额超过2000元，本基金有权部分或全部拒绝。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为保障基金平稳运作，维护基金份额持有人利益，现自2021年7月26日起对本基金A类份额暂停大额申购(含定期定额投资)和转换转入业务的内容进行调整，如单日单个基金账户单笔或累计申请金额超过5万元，本基金有权部分或全部拒绝；自2021年7月26日起对本基金C类份额暂停大额申购(含定期定额投资)和转换转入业务的内容进行调整，如单日单个基金账户单笔或累计申请金额超过1000元，本基金有权部分或全部拒绝。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CA7FD4" w:rsidRDefault="00CA7FD4" w:rsidP="00CA7FD4">
      <w:pPr>
        <w:pStyle w:val="-"/>
        <w:ind w:firstLine="420"/>
      </w:pPr>
      <w:r>
        <w:rPr>
          <w:rFonts w:hint="eastAsia"/>
        </w:rPr>
        <w:t>特此公告。</w:t>
      </w:r>
    </w:p>
    <w:p w:rsidR="00CA7FD4" w:rsidRDefault="00CA7FD4" w:rsidP="00CA7FD4">
      <w:pPr>
        <w:pStyle w:val="-"/>
        <w:ind w:firstLine="420"/>
      </w:pPr>
    </w:p>
    <w:p w:rsidR="00A11620" w:rsidRDefault="00A11620" w:rsidP="00A11620"/>
    <w:p w:rsidR="00EF566F" w:rsidRDefault="00CA7FD4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CA7FD4" w:rsidP="000911A2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C4" w:rsidRDefault="00680FC4" w:rsidP="00D17C56">
      <w:r>
        <w:separator/>
      </w:r>
    </w:p>
  </w:endnote>
  <w:endnote w:type="continuationSeparator" w:id="0">
    <w:p w:rsidR="00680FC4" w:rsidRDefault="00680FC4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91AF5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91AF5">
      <w:fldChar w:fldCharType="separate"/>
    </w:r>
    <w:r w:rsidR="00AC7C95">
      <w:rPr>
        <w:noProof/>
      </w:rPr>
      <w:t>1</w:t>
    </w:r>
    <w:r w:rsidR="00191AF5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AC7C95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191AF5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191AF5">
      <w:fldChar w:fldCharType="separate"/>
    </w:r>
    <w:r w:rsidR="00B32544">
      <w:rPr>
        <w:noProof/>
      </w:rPr>
      <w:t>1</w:t>
    </w:r>
    <w:r w:rsidR="00191AF5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C4" w:rsidRDefault="00680FC4" w:rsidP="00D17C56">
      <w:r>
        <w:separator/>
      </w:r>
    </w:p>
  </w:footnote>
  <w:footnote w:type="continuationSeparator" w:id="0">
    <w:p w:rsidR="00680FC4" w:rsidRDefault="00680FC4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CA7FD4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CA7FD4" w:rsidP="00154533">
    <w:pPr>
      <w:pStyle w:val="a6"/>
    </w:pPr>
    <w:r>
      <w:rPr>
        <w:rFonts w:hint="eastAsia"/>
      </w:rPr>
      <w:t>关于调整招商安心收益债券型证券投资基金大额申购（含定期定额投资）和转换转入业务的公告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1AF5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0FC4"/>
    <w:rsid w:val="00685A42"/>
    <w:rsid w:val="006A2E19"/>
    <w:rsid w:val="006C0249"/>
    <w:rsid w:val="006C3766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C7C95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A7FD4"/>
    <w:rsid w:val="00CB422D"/>
    <w:rsid w:val="00CC63F7"/>
    <w:rsid w:val="00D17C56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3850-34A0-465B-9049-9990A4D5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1103</Characters>
  <Application>Microsoft Office Word</Application>
  <DocSecurity>4</DocSecurity>
  <Lines>9</Lines>
  <Paragraphs>2</Paragraphs>
  <ScaleCrop>false</ScaleCrop>
  <Company>MC SYSTEM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2021-07-25T16:03:00Z</dcterms:created>
  <dcterms:modified xsi:type="dcterms:W3CDTF">2021-07-25T16:03:00Z</dcterms:modified>
</cp:coreProperties>
</file>