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C5" w:rsidRDefault="00DA6A29" w:rsidP="007B5FC5">
      <w:pPr>
        <w:widowControl/>
        <w:spacing w:line="360" w:lineRule="auto"/>
        <w:jc w:val="center"/>
        <w:rPr>
          <w:rFonts w:ascii="宋体" w:hAnsi="ˎ̥" w:cs="宋体" w:hint="eastAsia"/>
          <w:b/>
          <w:kern w:val="0"/>
          <w:sz w:val="30"/>
          <w:szCs w:val="30"/>
        </w:rPr>
      </w:pPr>
      <w:r w:rsidRPr="00FB7CCD">
        <w:rPr>
          <w:rFonts w:ascii="宋体" w:hAnsi="宋体" w:cs="宋体" w:hint="eastAsia"/>
          <w:b/>
          <w:color w:val="000000"/>
          <w:kern w:val="0"/>
          <w:sz w:val="30"/>
          <w:szCs w:val="30"/>
        </w:rPr>
        <w:t>长盛基金管理有限公司关于</w:t>
      </w:r>
      <w:r w:rsidRPr="00A23D38">
        <w:rPr>
          <w:rFonts w:ascii="宋体" w:hAnsi="宋体" w:cs="宋体" w:hint="eastAsia"/>
          <w:b/>
          <w:color w:val="000000"/>
          <w:kern w:val="0"/>
          <w:sz w:val="30"/>
          <w:szCs w:val="30"/>
        </w:rPr>
        <w:t>增加</w:t>
      </w:r>
      <w:r w:rsidR="00A23D38">
        <w:rPr>
          <w:rFonts w:ascii="宋体" w:hAnsi="宋体" w:cs="宋体" w:hint="eastAsia"/>
          <w:b/>
          <w:color w:val="000000"/>
          <w:kern w:val="0"/>
          <w:sz w:val="30"/>
          <w:szCs w:val="30"/>
        </w:rPr>
        <w:t>东莞农村商业银行</w:t>
      </w:r>
      <w:r w:rsidRPr="00AA606C">
        <w:rPr>
          <w:rFonts w:ascii="宋体" w:hAnsi="ˎ̥" w:cs="宋体" w:hint="eastAsia"/>
          <w:b/>
          <w:kern w:val="0"/>
          <w:sz w:val="30"/>
          <w:szCs w:val="30"/>
        </w:rPr>
        <w:t>为旗下</w:t>
      </w:r>
    </w:p>
    <w:p w:rsidR="00DA6A29" w:rsidRDefault="00DA6A29" w:rsidP="007B5FC5">
      <w:pPr>
        <w:widowControl/>
        <w:spacing w:line="360" w:lineRule="auto"/>
        <w:jc w:val="center"/>
        <w:rPr>
          <w:rFonts w:ascii="宋体" w:hAnsi="ˎ̥" w:cs="宋体" w:hint="eastAsia"/>
          <w:b/>
          <w:kern w:val="0"/>
          <w:sz w:val="30"/>
          <w:szCs w:val="30"/>
        </w:rPr>
      </w:pPr>
      <w:r w:rsidRPr="00AA606C">
        <w:rPr>
          <w:rFonts w:ascii="宋体" w:hAnsi="ˎ̥" w:cs="宋体" w:hint="eastAsia"/>
          <w:b/>
          <w:kern w:val="0"/>
          <w:sz w:val="30"/>
          <w:szCs w:val="30"/>
        </w:rPr>
        <w:t>部分开放式基金代销机构及开通</w:t>
      </w:r>
      <w:r>
        <w:rPr>
          <w:rFonts w:ascii="宋体" w:hAnsi="ˎ̥" w:cs="宋体" w:hint="eastAsia"/>
          <w:b/>
          <w:kern w:val="0"/>
          <w:sz w:val="30"/>
          <w:szCs w:val="30"/>
        </w:rPr>
        <w:t>转换</w:t>
      </w:r>
      <w:r w:rsidR="00A23D38">
        <w:rPr>
          <w:rFonts w:ascii="宋体" w:hAnsi="ˎ̥" w:cs="宋体" w:hint="eastAsia"/>
          <w:b/>
          <w:kern w:val="0"/>
          <w:sz w:val="30"/>
          <w:szCs w:val="30"/>
        </w:rPr>
        <w:t>、</w:t>
      </w:r>
      <w:r w:rsidRPr="00AA606C">
        <w:rPr>
          <w:rFonts w:ascii="宋体" w:hAnsi="ˎ̥" w:cs="宋体" w:hint="eastAsia"/>
          <w:b/>
          <w:kern w:val="0"/>
          <w:sz w:val="30"/>
          <w:szCs w:val="30"/>
        </w:rPr>
        <w:t>定投</w:t>
      </w:r>
      <w:r w:rsidR="007B5FC5">
        <w:rPr>
          <w:rFonts w:ascii="宋体" w:hAnsi="ˎ̥" w:cs="宋体" w:hint="eastAsia"/>
          <w:b/>
          <w:kern w:val="0"/>
          <w:sz w:val="30"/>
          <w:szCs w:val="30"/>
        </w:rPr>
        <w:t>业务</w:t>
      </w:r>
      <w:r w:rsidR="00A23D38">
        <w:rPr>
          <w:rFonts w:ascii="宋体" w:hAnsi="ˎ̥" w:cs="宋体" w:hint="eastAsia"/>
          <w:b/>
          <w:kern w:val="0"/>
          <w:sz w:val="30"/>
          <w:szCs w:val="30"/>
        </w:rPr>
        <w:t>并推出申购（含定投）费率优惠活动</w:t>
      </w:r>
      <w:r w:rsidRPr="00D63EB7">
        <w:rPr>
          <w:rFonts w:ascii="宋体" w:hAnsi="ˎ̥" w:cs="宋体" w:hint="eastAsia"/>
          <w:b/>
          <w:kern w:val="0"/>
          <w:sz w:val="30"/>
          <w:szCs w:val="30"/>
        </w:rPr>
        <w:t>的公告</w:t>
      </w:r>
    </w:p>
    <w:p w:rsidR="00515D97" w:rsidRDefault="00515D97" w:rsidP="00515D97">
      <w:pPr>
        <w:adjustRightInd w:val="0"/>
        <w:snapToGrid w:val="0"/>
        <w:spacing w:line="420" w:lineRule="exact"/>
        <w:ind w:firstLine="480"/>
        <w:rPr>
          <w:rFonts w:ascii="宋体"/>
          <w:sz w:val="24"/>
        </w:rPr>
      </w:pPr>
      <w:r w:rsidRPr="00122271">
        <w:rPr>
          <w:rFonts w:ascii="宋体" w:hint="eastAsia"/>
          <w:sz w:val="24"/>
        </w:rPr>
        <w:t>根据长盛基金管理有限公司</w:t>
      </w:r>
      <w:r>
        <w:rPr>
          <w:rFonts w:ascii="宋体" w:hint="eastAsia"/>
          <w:sz w:val="24"/>
        </w:rPr>
        <w:t>（以下简称“本公司”）</w:t>
      </w:r>
      <w:r w:rsidRPr="00122271">
        <w:rPr>
          <w:rFonts w:ascii="宋体" w:hint="eastAsia"/>
          <w:sz w:val="24"/>
        </w:rPr>
        <w:t>与</w:t>
      </w:r>
      <w:bookmarkStart w:id="0" w:name="_Hlk68161022"/>
      <w:r w:rsidR="00A23D38">
        <w:rPr>
          <w:rFonts w:ascii="宋体" w:hAnsi="宋体" w:cs="宋体" w:hint="eastAsia"/>
          <w:color w:val="000000"/>
          <w:kern w:val="0"/>
          <w:sz w:val="24"/>
        </w:rPr>
        <w:t>东莞农村商业银行</w:t>
      </w:r>
      <w:r w:rsidR="00912172">
        <w:rPr>
          <w:rFonts w:ascii="宋体" w:hint="eastAsia"/>
          <w:sz w:val="24"/>
        </w:rPr>
        <w:t>股份</w:t>
      </w:r>
      <w:r w:rsidRPr="00AA606C">
        <w:rPr>
          <w:rFonts w:ascii="宋体" w:hint="eastAsia"/>
          <w:sz w:val="24"/>
        </w:rPr>
        <w:t>有限公司</w:t>
      </w:r>
      <w:bookmarkEnd w:id="0"/>
      <w:r>
        <w:rPr>
          <w:rFonts w:ascii="宋体" w:hint="eastAsia"/>
          <w:sz w:val="24"/>
        </w:rPr>
        <w:t>（以下简称“</w:t>
      </w:r>
      <w:r w:rsidR="00A23D38">
        <w:rPr>
          <w:rFonts w:ascii="宋体" w:hint="eastAsia"/>
          <w:sz w:val="24"/>
        </w:rPr>
        <w:t>东莞农商行</w:t>
      </w:r>
      <w:r>
        <w:rPr>
          <w:rFonts w:ascii="宋体" w:hint="eastAsia"/>
          <w:sz w:val="24"/>
        </w:rPr>
        <w:t>”）签署的</w:t>
      </w:r>
      <w:r w:rsidRPr="006E6384">
        <w:rPr>
          <w:rFonts w:ascii="宋体" w:hint="eastAsia"/>
          <w:sz w:val="24"/>
        </w:rPr>
        <w:t>销售代理协议</w:t>
      </w:r>
      <w:r>
        <w:rPr>
          <w:rFonts w:ascii="宋体" w:hint="eastAsia"/>
          <w:sz w:val="24"/>
        </w:rPr>
        <w:t>之补充协议，自2021年</w:t>
      </w:r>
      <w:r w:rsidR="00915F9E">
        <w:rPr>
          <w:rFonts w:ascii="宋体" w:hint="eastAsia"/>
          <w:sz w:val="24"/>
        </w:rPr>
        <w:t>7</w:t>
      </w:r>
      <w:r>
        <w:rPr>
          <w:rFonts w:ascii="宋体" w:hint="eastAsia"/>
          <w:sz w:val="24"/>
        </w:rPr>
        <w:t>月</w:t>
      </w:r>
      <w:r w:rsidR="00A23D38">
        <w:rPr>
          <w:rFonts w:ascii="宋体" w:hint="eastAsia"/>
          <w:sz w:val="24"/>
        </w:rPr>
        <w:t>27</w:t>
      </w:r>
      <w:r>
        <w:rPr>
          <w:rFonts w:ascii="宋体" w:hint="eastAsia"/>
          <w:sz w:val="24"/>
        </w:rPr>
        <w:t>日起</w:t>
      </w:r>
      <w:r w:rsidRPr="00122271">
        <w:rPr>
          <w:rFonts w:ascii="宋体" w:hint="eastAsia"/>
          <w:sz w:val="24"/>
        </w:rPr>
        <w:t>，</w:t>
      </w:r>
      <w:r w:rsidR="00A23D38">
        <w:rPr>
          <w:rFonts w:ascii="宋体" w:hint="eastAsia"/>
          <w:sz w:val="24"/>
        </w:rPr>
        <w:t>东莞农商行</w:t>
      </w:r>
      <w:r w:rsidRPr="00AA606C">
        <w:rPr>
          <w:rFonts w:ascii="宋体" w:hint="eastAsia"/>
          <w:sz w:val="24"/>
        </w:rPr>
        <w:t>代理销售本公司以下开放式基金的销售业务</w:t>
      </w:r>
      <w:r w:rsidRPr="00EF605D">
        <w:rPr>
          <w:rFonts w:ascii="宋体" w:hint="eastAsia"/>
          <w:sz w:val="24"/>
        </w:rPr>
        <w:t>：</w:t>
      </w:r>
    </w:p>
    <w:p w:rsidR="00515D97" w:rsidRDefault="00515D97" w:rsidP="00515D97">
      <w:pPr>
        <w:adjustRightInd w:val="0"/>
        <w:snapToGrid w:val="0"/>
        <w:spacing w:line="420" w:lineRule="exact"/>
        <w:ind w:firstLine="480"/>
        <w:rPr>
          <w:rFonts w:ascii="宋体"/>
          <w:sz w:val="24"/>
        </w:rPr>
      </w:pPr>
    </w:p>
    <w:p w:rsidR="00471E6A" w:rsidRPr="00471E6A" w:rsidRDefault="00471E6A" w:rsidP="00471E6A">
      <w:pPr>
        <w:adjustRightInd w:val="0"/>
        <w:spacing w:line="360" w:lineRule="auto"/>
        <w:ind w:firstLineChars="200" w:firstLine="480"/>
        <w:rPr>
          <w:rFonts w:ascii="宋体" w:hAnsi="宋体"/>
          <w:sz w:val="24"/>
        </w:rPr>
      </w:pPr>
      <w:r w:rsidRPr="00843F1B">
        <w:rPr>
          <w:rFonts w:ascii="宋体" w:hAnsi="宋体" w:hint="eastAsia"/>
          <w:sz w:val="24"/>
        </w:rPr>
        <w:t>一、</w:t>
      </w:r>
      <w:r>
        <w:rPr>
          <w:rFonts w:ascii="宋体" w:hAnsi="宋体" w:hint="eastAsia"/>
          <w:sz w:val="24"/>
        </w:rPr>
        <w:t>适用基金及业务范围</w:t>
      </w:r>
    </w:p>
    <w:tbl>
      <w:tblPr>
        <w:tblW w:w="9657" w:type="dxa"/>
        <w:jc w:val="center"/>
        <w:tblInd w:w="-519" w:type="dxa"/>
        <w:tblLook w:val="04A0"/>
      </w:tblPr>
      <w:tblGrid>
        <w:gridCol w:w="851"/>
        <w:gridCol w:w="4253"/>
        <w:gridCol w:w="1760"/>
        <w:gridCol w:w="1134"/>
        <w:gridCol w:w="851"/>
        <w:gridCol w:w="808"/>
      </w:tblGrid>
      <w:tr w:rsidR="008F03B1" w:rsidRPr="00FD723E" w:rsidTr="009C1D68">
        <w:trPr>
          <w:trHeight w:val="24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1" w:rsidRPr="00FD723E" w:rsidRDefault="008F03B1" w:rsidP="00AB7DE8">
            <w:pPr>
              <w:widowControl/>
              <w:jc w:val="center"/>
              <w:rPr>
                <w:rFonts w:ascii="宋体" w:hAnsi="宋体" w:cs="宋体"/>
                <w:kern w:val="0"/>
                <w:sz w:val="18"/>
                <w:szCs w:val="18"/>
              </w:rPr>
            </w:pPr>
            <w:r w:rsidRPr="00FD723E">
              <w:rPr>
                <w:rFonts w:ascii="宋体" w:hAnsi="宋体" w:cs="宋体" w:hint="eastAsia"/>
                <w:kern w:val="0"/>
                <w:sz w:val="18"/>
                <w:szCs w:val="18"/>
              </w:rPr>
              <w:t>序号</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8F03B1" w:rsidRPr="00FD723E" w:rsidRDefault="008F03B1" w:rsidP="00AB7DE8">
            <w:pPr>
              <w:widowControl/>
              <w:ind w:firstLineChars="600" w:firstLine="1080"/>
              <w:jc w:val="left"/>
              <w:rPr>
                <w:rFonts w:ascii="宋体" w:hAnsi="宋体" w:cs="宋体"/>
                <w:kern w:val="0"/>
                <w:sz w:val="18"/>
                <w:szCs w:val="18"/>
              </w:rPr>
            </w:pPr>
            <w:r w:rsidRPr="00FD723E">
              <w:rPr>
                <w:rFonts w:ascii="宋体" w:hAnsi="宋体" w:cs="宋体" w:hint="eastAsia"/>
                <w:kern w:val="0"/>
                <w:sz w:val="18"/>
                <w:szCs w:val="18"/>
              </w:rPr>
              <w:t>基金名称</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8F03B1" w:rsidRPr="00FD723E" w:rsidRDefault="008F03B1" w:rsidP="00AB7DE8">
            <w:pPr>
              <w:widowControl/>
              <w:jc w:val="center"/>
              <w:rPr>
                <w:rFonts w:ascii="宋体" w:hAnsi="宋体" w:cs="宋体"/>
                <w:kern w:val="0"/>
                <w:sz w:val="18"/>
                <w:szCs w:val="18"/>
              </w:rPr>
            </w:pPr>
            <w:r w:rsidRPr="00FD723E">
              <w:rPr>
                <w:rFonts w:ascii="宋体" w:hAnsi="宋体" w:cs="宋体" w:hint="eastAsia"/>
                <w:kern w:val="0"/>
                <w:sz w:val="18"/>
                <w:szCs w:val="18"/>
              </w:rPr>
              <w:t>基金代码</w:t>
            </w:r>
          </w:p>
        </w:tc>
        <w:tc>
          <w:tcPr>
            <w:tcW w:w="1134" w:type="dxa"/>
            <w:tcBorders>
              <w:top w:val="single" w:sz="4" w:space="0" w:color="auto"/>
              <w:left w:val="nil"/>
              <w:bottom w:val="single" w:sz="4" w:space="0" w:color="auto"/>
              <w:right w:val="single" w:sz="4" w:space="0" w:color="auto"/>
            </w:tcBorders>
          </w:tcPr>
          <w:p w:rsidR="008F03B1" w:rsidRPr="00FD723E" w:rsidRDefault="008F03B1" w:rsidP="00AB7DE8">
            <w:pPr>
              <w:widowControl/>
              <w:jc w:val="center"/>
              <w:rPr>
                <w:rFonts w:ascii="宋体" w:hAnsi="宋体" w:cs="宋体"/>
                <w:kern w:val="0"/>
                <w:sz w:val="18"/>
                <w:szCs w:val="18"/>
              </w:rPr>
            </w:pPr>
            <w:r>
              <w:rPr>
                <w:rFonts w:ascii="宋体" w:hAnsi="宋体" w:cs="宋体" w:hint="eastAsia"/>
                <w:kern w:val="0"/>
                <w:sz w:val="18"/>
                <w:szCs w:val="18"/>
              </w:rPr>
              <w:t>是否开通</w:t>
            </w:r>
            <w:r w:rsidR="00320F00">
              <w:rPr>
                <w:rFonts w:ascii="宋体" w:hAnsi="宋体" w:cs="宋体" w:hint="eastAsia"/>
                <w:kern w:val="0"/>
                <w:sz w:val="18"/>
                <w:szCs w:val="18"/>
              </w:rPr>
              <w:t>认/</w:t>
            </w:r>
            <w:r>
              <w:rPr>
                <w:rFonts w:ascii="宋体" w:hAnsi="宋体" w:cs="宋体" w:hint="eastAsia"/>
                <w:kern w:val="0"/>
                <w:sz w:val="18"/>
                <w:szCs w:val="18"/>
              </w:rPr>
              <w:t>申购、赎回</w:t>
            </w:r>
          </w:p>
        </w:tc>
        <w:tc>
          <w:tcPr>
            <w:tcW w:w="851" w:type="dxa"/>
            <w:tcBorders>
              <w:top w:val="single" w:sz="4" w:space="0" w:color="auto"/>
              <w:left w:val="single" w:sz="4" w:space="0" w:color="auto"/>
              <w:bottom w:val="single" w:sz="4" w:space="0" w:color="auto"/>
              <w:right w:val="single" w:sz="4" w:space="0" w:color="auto"/>
            </w:tcBorders>
          </w:tcPr>
          <w:p w:rsidR="008F03B1" w:rsidRPr="00FD723E" w:rsidRDefault="008F03B1" w:rsidP="00AB7DE8">
            <w:pPr>
              <w:widowControl/>
              <w:jc w:val="center"/>
              <w:rPr>
                <w:rFonts w:ascii="宋体" w:hAnsi="宋体" w:cs="宋体"/>
                <w:kern w:val="0"/>
                <w:sz w:val="18"/>
                <w:szCs w:val="18"/>
              </w:rPr>
            </w:pPr>
            <w:r>
              <w:rPr>
                <w:rFonts w:ascii="宋体" w:hAnsi="宋体" w:cs="宋体" w:hint="eastAsia"/>
                <w:kern w:val="0"/>
                <w:sz w:val="18"/>
                <w:szCs w:val="18"/>
              </w:rPr>
              <w:t>是否开通定投</w:t>
            </w:r>
          </w:p>
        </w:tc>
        <w:tc>
          <w:tcPr>
            <w:tcW w:w="808" w:type="dxa"/>
            <w:tcBorders>
              <w:top w:val="single" w:sz="4" w:space="0" w:color="auto"/>
              <w:left w:val="single" w:sz="4" w:space="0" w:color="auto"/>
              <w:bottom w:val="single" w:sz="4" w:space="0" w:color="auto"/>
              <w:right w:val="single" w:sz="4" w:space="0" w:color="auto"/>
            </w:tcBorders>
          </w:tcPr>
          <w:p w:rsidR="008F03B1" w:rsidRPr="00FD723E" w:rsidRDefault="008F03B1" w:rsidP="00AB7DE8">
            <w:pPr>
              <w:widowControl/>
              <w:jc w:val="center"/>
              <w:rPr>
                <w:rFonts w:ascii="宋体" w:hAnsi="宋体" w:cs="宋体"/>
                <w:kern w:val="0"/>
                <w:sz w:val="18"/>
                <w:szCs w:val="18"/>
              </w:rPr>
            </w:pPr>
            <w:r>
              <w:rPr>
                <w:rFonts w:ascii="宋体" w:hAnsi="宋体" w:cs="宋体" w:hint="eastAsia"/>
                <w:kern w:val="0"/>
                <w:sz w:val="18"/>
                <w:szCs w:val="18"/>
              </w:rPr>
              <w:t>是否开通转换</w:t>
            </w:r>
          </w:p>
        </w:tc>
      </w:tr>
      <w:tr w:rsidR="008F03B1" w:rsidRPr="00FD723E" w:rsidTr="00A23D38">
        <w:trPr>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F03B1" w:rsidRPr="005673BD" w:rsidRDefault="008F03B1" w:rsidP="00AB7DE8">
            <w:pPr>
              <w:widowControl/>
              <w:jc w:val="center"/>
              <w:rPr>
                <w:rFonts w:ascii="宋体" w:hAnsi="宋体" w:cs="宋体"/>
                <w:kern w:val="0"/>
                <w:sz w:val="18"/>
                <w:szCs w:val="18"/>
              </w:rPr>
            </w:pPr>
            <w:r w:rsidRPr="005673BD">
              <w:rPr>
                <w:rFonts w:ascii="宋体" w:hAnsi="宋体" w:cs="宋体" w:hint="eastAsia"/>
                <w:kern w:val="0"/>
                <w:sz w:val="18"/>
                <w:szCs w:val="18"/>
              </w:rPr>
              <w:t>1</w:t>
            </w:r>
          </w:p>
        </w:tc>
        <w:tc>
          <w:tcPr>
            <w:tcW w:w="4253" w:type="dxa"/>
            <w:tcBorders>
              <w:top w:val="nil"/>
              <w:left w:val="nil"/>
              <w:bottom w:val="single" w:sz="4" w:space="0" w:color="auto"/>
              <w:right w:val="single" w:sz="4" w:space="0" w:color="auto"/>
            </w:tcBorders>
            <w:shd w:val="clear" w:color="000000" w:fill="FFFFFF"/>
            <w:vAlign w:val="center"/>
          </w:tcPr>
          <w:p w:rsidR="008F03B1" w:rsidRPr="00FD723E" w:rsidRDefault="00A23D38" w:rsidP="00A23D38">
            <w:pPr>
              <w:widowControl/>
              <w:jc w:val="left"/>
              <w:rPr>
                <w:rFonts w:ascii="宋体" w:hAnsi="宋体" w:cs="宋体"/>
                <w:kern w:val="0"/>
                <w:sz w:val="18"/>
                <w:szCs w:val="18"/>
              </w:rPr>
            </w:pPr>
            <w:r w:rsidRPr="00A23D38">
              <w:rPr>
                <w:rFonts w:ascii="宋体" w:hAnsi="宋体" w:cs="宋体"/>
                <w:kern w:val="0"/>
                <w:sz w:val="18"/>
                <w:szCs w:val="18"/>
              </w:rPr>
              <w:t>长盛安泰一年持有期混合型证券投资基金</w:t>
            </w:r>
          </w:p>
        </w:tc>
        <w:tc>
          <w:tcPr>
            <w:tcW w:w="1760" w:type="dxa"/>
            <w:tcBorders>
              <w:top w:val="nil"/>
              <w:left w:val="nil"/>
              <w:bottom w:val="single" w:sz="4" w:space="0" w:color="auto"/>
              <w:right w:val="single" w:sz="4" w:space="0" w:color="auto"/>
            </w:tcBorders>
            <w:shd w:val="clear" w:color="auto" w:fill="auto"/>
            <w:vAlign w:val="center"/>
          </w:tcPr>
          <w:p w:rsidR="008F03B1" w:rsidRPr="00A23D38" w:rsidRDefault="00A23D38" w:rsidP="00A23D38">
            <w:pPr>
              <w:widowControl/>
              <w:jc w:val="center"/>
              <w:rPr>
                <w:rFonts w:ascii="宋体" w:hAnsi="宋体" w:cs="宋体"/>
                <w:kern w:val="0"/>
                <w:sz w:val="18"/>
                <w:szCs w:val="18"/>
              </w:rPr>
            </w:pPr>
            <w:r>
              <w:rPr>
                <w:rFonts w:ascii="宋体" w:hAnsi="宋体" w:cs="宋体"/>
                <w:kern w:val="0"/>
                <w:sz w:val="18"/>
                <w:szCs w:val="18"/>
              </w:rPr>
              <w:t>A:</w:t>
            </w:r>
            <w:r w:rsidRPr="00A23D38">
              <w:rPr>
                <w:rFonts w:ascii="宋体" w:hAnsi="宋体" w:cs="宋体" w:hint="eastAsia"/>
                <w:kern w:val="0"/>
                <w:sz w:val="18"/>
                <w:szCs w:val="18"/>
              </w:rPr>
              <w:t xml:space="preserve"> 011265 C:011266</w:t>
            </w:r>
          </w:p>
        </w:tc>
        <w:tc>
          <w:tcPr>
            <w:tcW w:w="1134" w:type="dxa"/>
            <w:tcBorders>
              <w:top w:val="single" w:sz="4" w:space="0" w:color="auto"/>
              <w:left w:val="nil"/>
              <w:bottom w:val="single" w:sz="4" w:space="0" w:color="auto"/>
              <w:right w:val="single" w:sz="4" w:space="0" w:color="auto"/>
            </w:tcBorders>
          </w:tcPr>
          <w:p w:rsidR="008F03B1" w:rsidRPr="00664F01" w:rsidRDefault="008F03B1" w:rsidP="00AB7DE8">
            <w:pPr>
              <w:widowControl/>
              <w:jc w:val="center"/>
              <w:rPr>
                <w:rFonts w:ascii="宋体" w:hAnsi="宋体" w:cs="宋体"/>
                <w:kern w:val="0"/>
                <w:sz w:val="18"/>
                <w:szCs w:val="18"/>
              </w:rPr>
            </w:pPr>
            <w:r w:rsidRPr="005673BD">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8F03B1" w:rsidRPr="00664F01" w:rsidRDefault="008F03B1" w:rsidP="00AB7DE8">
            <w:pPr>
              <w:widowControl/>
              <w:jc w:val="center"/>
              <w:rPr>
                <w:rFonts w:ascii="宋体" w:hAnsi="宋体" w:cs="宋体"/>
                <w:kern w:val="0"/>
                <w:sz w:val="18"/>
                <w:szCs w:val="18"/>
              </w:rPr>
            </w:pPr>
            <w:r w:rsidRPr="005673BD">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8F03B1" w:rsidRPr="00664F01" w:rsidRDefault="008F03B1" w:rsidP="00AB7DE8">
            <w:pPr>
              <w:widowControl/>
              <w:jc w:val="center"/>
              <w:rPr>
                <w:rFonts w:ascii="宋体" w:hAnsi="宋体" w:cs="宋体"/>
                <w:kern w:val="0"/>
                <w:sz w:val="18"/>
                <w:szCs w:val="18"/>
              </w:rPr>
            </w:pPr>
            <w:r w:rsidRPr="005673BD">
              <w:rPr>
                <w:rFonts w:ascii="宋体" w:hAnsi="宋体" w:cs="宋体"/>
                <w:kern w:val="0"/>
                <w:sz w:val="18"/>
                <w:szCs w:val="18"/>
              </w:rPr>
              <w:t>是</w:t>
            </w:r>
          </w:p>
        </w:tc>
      </w:tr>
      <w:tr w:rsidR="00650652" w:rsidRPr="00FD723E" w:rsidTr="009C1D68">
        <w:trPr>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650652" w:rsidRPr="005673BD" w:rsidRDefault="00650652" w:rsidP="00AB7DE8">
            <w:pPr>
              <w:widowControl/>
              <w:jc w:val="center"/>
              <w:rPr>
                <w:rFonts w:ascii="宋体" w:hAnsi="宋体" w:cs="宋体"/>
                <w:kern w:val="0"/>
                <w:sz w:val="18"/>
                <w:szCs w:val="18"/>
              </w:rPr>
            </w:pPr>
            <w:r>
              <w:rPr>
                <w:rFonts w:ascii="宋体" w:hAnsi="宋体" w:cs="宋体" w:hint="eastAsia"/>
                <w:kern w:val="0"/>
                <w:sz w:val="18"/>
                <w:szCs w:val="18"/>
              </w:rPr>
              <w:t>2</w:t>
            </w:r>
          </w:p>
        </w:tc>
        <w:tc>
          <w:tcPr>
            <w:tcW w:w="4253" w:type="dxa"/>
            <w:tcBorders>
              <w:top w:val="nil"/>
              <w:left w:val="nil"/>
              <w:bottom w:val="single" w:sz="4" w:space="0" w:color="auto"/>
              <w:right w:val="single" w:sz="4" w:space="0" w:color="auto"/>
            </w:tcBorders>
            <w:shd w:val="clear" w:color="000000" w:fill="FFFFFF"/>
            <w:vAlign w:val="center"/>
          </w:tcPr>
          <w:p w:rsidR="00650652" w:rsidRPr="005673BD" w:rsidRDefault="00650652" w:rsidP="00AB7DE8">
            <w:pPr>
              <w:widowControl/>
              <w:jc w:val="left"/>
              <w:rPr>
                <w:rFonts w:ascii="宋体" w:hAnsi="宋体" w:cs="宋体"/>
                <w:kern w:val="0"/>
                <w:sz w:val="18"/>
                <w:szCs w:val="18"/>
              </w:rPr>
            </w:pPr>
            <w:r w:rsidRPr="00650652">
              <w:rPr>
                <w:rFonts w:ascii="宋体" w:hAnsi="宋体" w:cs="宋体"/>
                <w:kern w:val="0"/>
                <w:sz w:val="18"/>
                <w:szCs w:val="18"/>
              </w:rPr>
              <w:t>长盛量化红利策略混合型证券投资基金</w:t>
            </w:r>
          </w:p>
        </w:tc>
        <w:tc>
          <w:tcPr>
            <w:tcW w:w="1760" w:type="dxa"/>
            <w:tcBorders>
              <w:top w:val="nil"/>
              <w:left w:val="nil"/>
              <w:bottom w:val="single" w:sz="4" w:space="0" w:color="auto"/>
              <w:right w:val="single" w:sz="4" w:space="0" w:color="auto"/>
            </w:tcBorders>
            <w:shd w:val="clear" w:color="auto" w:fill="auto"/>
            <w:vAlign w:val="center"/>
          </w:tcPr>
          <w:p w:rsidR="00650652" w:rsidRPr="005673BD" w:rsidRDefault="00650652" w:rsidP="00AB7DE8">
            <w:pPr>
              <w:widowControl/>
              <w:jc w:val="center"/>
              <w:rPr>
                <w:rFonts w:ascii="宋体" w:hAnsi="宋体" w:cs="宋体"/>
                <w:kern w:val="0"/>
                <w:sz w:val="18"/>
                <w:szCs w:val="18"/>
              </w:rPr>
            </w:pPr>
            <w:r w:rsidRPr="00650652">
              <w:rPr>
                <w:rFonts w:ascii="宋体" w:hAnsi="宋体" w:cs="宋体" w:hint="eastAsia"/>
                <w:kern w:val="0"/>
                <w:sz w:val="18"/>
                <w:szCs w:val="18"/>
              </w:rPr>
              <w:t>080005</w:t>
            </w:r>
          </w:p>
        </w:tc>
        <w:tc>
          <w:tcPr>
            <w:tcW w:w="1134" w:type="dxa"/>
            <w:tcBorders>
              <w:top w:val="single" w:sz="4" w:space="0" w:color="auto"/>
              <w:left w:val="nil"/>
              <w:bottom w:val="single" w:sz="4" w:space="0" w:color="auto"/>
              <w:right w:val="single" w:sz="4" w:space="0" w:color="auto"/>
            </w:tcBorders>
          </w:tcPr>
          <w:p w:rsidR="00650652" w:rsidRPr="00664F01" w:rsidRDefault="00650652" w:rsidP="00CA7BAD">
            <w:pPr>
              <w:widowControl/>
              <w:jc w:val="center"/>
              <w:rPr>
                <w:rFonts w:ascii="宋体" w:hAnsi="宋体" w:cs="宋体"/>
                <w:kern w:val="0"/>
                <w:sz w:val="18"/>
                <w:szCs w:val="18"/>
              </w:rPr>
            </w:pPr>
            <w:r w:rsidRPr="005673BD">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650652" w:rsidRPr="00664F01" w:rsidRDefault="00650652" w:rsidP="00CA7BAD">
            <w:pPr>
              <w:widowControl/>
              <w:jc w:val="center"/>
              <w:rPr>
                <w:rFonts w:ascii="宋体" w:hAnsi="宋体" w:cs="宋体"/>
                <w:kern w:val="0"/>
                <w:sz w:val="18"/>
                <w:szCs w:val="18"/>
              </w:rPr>
            </w:pPr>
            <w:r w:rsidRPr="005673BD">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650652" w:rsidRPr="00664F01" w:rsidRDefault="00650652" w:rsidP="00CA7BAD">
            <w:pPr>
              <w:widowControl/>
              <w:jc w:val="center"/>
              <w:rPr>
                <w:rFonts w:ascii="宋体" w:hAnsi="宋体" w:cs="宋体"/>
                <w:kern w:val="0"/>
                <w:sz w:val="18"/>
                <w:szCs w:val="18"/>
              </w:rPr>
            </w:pPr>
            <w:r w:rsidRPr="005673BD">
              <w:rPr>
                <w:rFonts w:ascii="宋体" w:hAnsi="宋体" w:cs="宋体"/>
                <w:kern w:val="0"/>
                <w:sz w:val="18"/>
                <w:szCs w:val="18"/>
              </w:rPr>
              <w:t>是</w:t>
            </w:r>
          </w:p>
        </w:tc>
      </w:tr>
      <w:tr w:rsidR="00650652" w:rsidRPr="00FD723E" w:rsidTr="009C1D68">
        <w:trPr>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650652" w:rsidRPr="005673BD" w:rsidRDefault="00650652" w:rsidP="00AB7DE8">
            <w:pPr>
              <w:widowControl/>
              <w:jc w:val="center"/>
              <w:rPr>
                <w:rFonts w:ascii="宋体" w:hAnsi="宋体" w:cs="宋体"/>
                <w:kern w:val="0"/>
                <w:sz w:val="18"/>
                <w:szCs w:val="18"/>
              </w:rPr>
            </w:pPr>
            <w:r>
              <w:rPr>
                <w:rFonts w:ascii="宋体" w:hAnsi="宋体" w:cs="宋体" w:hint="eastAsia"/>
                <w:kern w:val="0"/>
                <w:sz w:val="18"/>
                <w:szCs w:val="18"/>
              </w:rPr>
              <w:t>3</w:t>
            </w:r>
          </w:p>
        </w:tc>
        <w:tc>
          <w:tcPr>
            <w:tcW w:w="4253" w:type="dxa"/>
            <w:tcBorders>
              <w:top w:val="nil"/>
              <w:left w:val="nil"/>
              <w:bottom w:val="single" w:sz="4" w:space="0" w:color="auto"/>
              <w:right w:val="single" w:sz="4" w:space="0" w:color="auto"/>
            </w:tcBorders>
            <w:shd w:val="clear" w:color="000000" w:fill="FFFFFF"/>
            <w:vAlign w:val="center"/>
          </w:tcPr>
          <w:p w:rsidR="00650652" w:rsidRPr="005673BD" w:rsidRDefault="00650652" w:rsidP="00AB7DE8">
            <w:pPr>
              <w:widowControl/>
              <w:jc w:val="left"/>
              <w:rPr>
                <w:rFonts w:ascii="宋体" w:hAnsi="宋体" w:cs="宋体"/>
                <w:kern w:val="0"/>
                <w:sz w:val="18"/>
                <w:szCs w:val="18"/>
              </w:rPr>
            </w:pPr>
            <w:r w:rsidRPr="00650652">
              <w:rPr>
                <w:rFonts w:ascii="宋体" w:hAnsi="宋体" w:cs="宋体"/>
                <w:kern w:val="0"/>
                <w:sz w:val="18"/>
                <w:szCs w:val="18"/>
              </w:rPr>
              <w:t>长盛转型升级主题灵活配置混合型证券投资基金</w:t>
            </w:r>
          </w:p>
        </w:tc>
        <w:tc>
          <w:tcPr>
            <w:tcW w:w="1760" w:type="dxa"/>
            <w:tcBorders>
              <w:top w:val="nil"/>
              <w:left w:val="nil"/>
              <w:bottom w:val="single" w:sz="4" w:space="0" w:color="auto"/>
              <w:right w:val="single" w:sz="4" w:space="0" w:color="auto"/>
            </w:tcBorders>
            <w:shd w:val="clear" w:color="auto" w:fill="auto"/>
            <w:vAlign w:val="center"/>
          </w:tcPr>
          <w:p w:rsidR="00650652" w:rsidRPr="005673BD" w:rsidRDefault="00650652" w:rsidP="00AB7DE8">
            <w:pPr>
              <w:widowControl/>
              <w:jc w:val="center"/>
              <w:rPr>
                <w:rFonts w:ascii="宋体" w:hAnsi="宋体" w:cs="宋体"/>
                <w:kern w:val="0"/>
                <w:sz w:val="18"/>
                <w:szCs w:val="18"/>
              </w:rPr>
            </w:pPr>
            <w:r w:rsidRPr="00650652">
              <w:rPr>
                <w:rFonts w:ascii="宋体" w:hAnsi="宋体" w:cs="宋体" w:hint="eastAsia"/>
                <w:kern w:val="0"/>
                <w:sz w:val="18"/>
                <w:szCs w:val="18"/>
              </w:rPr>
              <w:t>001197</w:t>
            </w:r>
          </w:p>
        </w:tc>
        <w:tc>
          <w:tcPr>
            <w:tcW w:w="1134" w:type="dxa"/>
            <w:tcBorders>
              <w:top w:val="single" w:sz="4" w:space="0" w:color="auto"/>
              <w:left w:val="nil"/>
              <w:bottom w:val="single" w:sz="4" w:space="0" w:color="auto"/>
              <w:right w:val="single" w:sz="4" w:space="0" w:color="auto"/>
            </w:tcBorders>
          </w:tcPr>
          <w:p w:rsidR="00650652" w:rsidRPr="00664F01" w:rsidRDefault="00650652" w:rsidP="00CA7BAD">
            <w:pPr>
              <w:widowControl/>
              <w:jc w:val="center"/>
              <w:rPr>
                <w:rFonts w:ascii="宋体" w:hAnsi="宋体" w:cs="宋体"/>
                <w:kern w:val="0"/>
                <w:sz w:val="18"/>
                <w:szCs w:val="18"/>
              </w:rPr>
            </w:pPr>
            <w:r w:rsidRPr="005673BD">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650652" w:rsidRPr="00664F01" w:rsidRDefault="00650652" w:rsidP="00CA7BAD">
            <w:pPr>
              <w:widowControl/>
              <w:jc w:val="center"/>
              <w:rPr>
                <w:rFonts w:ascii="宋体" w:hAnsi="宋体" w:cs="宋体"/>
                <w:kern w:val="0"/>
                <w:sz w:val="18"/>
                <w:szCs w:val="18"/>
              </w:rPr>
            </w:pPr>
            <w:r w:rsidRPr="005673BD">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650652" w:rsidRPr="00664F01" w:rsidRDefault="00650652" w:rsidP="00CA7BAD">
            <w:pPr>
              <w:widowControl/>
              <w:jc w:val="center"/>
              <w:rPr>
                <w:rFonts w:ascii="宋体" w:hAnsi="宋体" w:cs="宋体"/>
                <w:kern w:val="0"/>
                <w:sz w:val="18"/>
                <w:szCs w:val="18"/>
              </w:rPr>
            </w:pPr>
            <w:r w:rsidRPr="005673BD">
              <w:rPr>
                <w:rFonts w:ascii="宋体" w:hAnsi="宋体" w:cs="宋体"/>
                <w:kern w:val="0"/>
                <w:sz w:val="18"/>
                <w:szCs w:val="18"/>
              </w:rPr>
              <w:t>是</w:t>
            </w:r>
          </w:p>
        </w:tc>
      </w:tr>
      <w:tr w:rsidR="00650652" w:rsidRPr="00FD723E" w:rsidTr="009C1D68">
        <w:trPr>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650652" w:rsidRPr="005673BD" w:rsidRDefault="00650652" w:rsidP="00AB7DE8">
            <w:pPr>
              <w:widowControl/>
              <w:jc w:val="center"/>
              <w:rPr>
                <w:rFonts w:ascii="宋体" w:hAnsi="宋体" w:cs="宋体"/>
                <w:kern w:val="0"/>
                <w:sz w:val="18"/>
                <w:szCs w:val="18"/>
              </w:rPr>
            </w:pPr>
            <w:r>
              <w:rPr>
                <w:rFonts w:ascii="宋体" w:hAnsi="宋体" w:cs="宋体" w:hint="eastAsia"/>
                <w:kern w:val="0"/>
                <w:sz w:val="18"/>
                <w:szCs w:val="18"/>
              </w:rPr>
              <w:t>4</w:t>
            </w:r>
          </w:p>
        </w:tc>
        <w:tc>
          <w:tcPr>
            <w:tcW w:w="4253" w:type="dxa"/>
            <w:tcBorders>
              <w:top w:val="nil"/>
              <w:left w:val="nil"/>
              <w:bottom w:val="single" w:sz="4" w:space="0" w:color="auto"/>
              <w:right w:val="single" w:sz="4" w:space="0" w:color="auto"/>
            </w:tcBorders>
            <w:shd w:val="clear" w:color="000000" w:fill="FFFFFF"/>
            <w:vAlign w:val="center"/>
          </w:tcPr>
          <w:p w:rsidR="00650652" w:rsidRPr="005673BD" w:rsidRDefault="00650652" w:rsidP="00AB7DE8">
            <w:pPr>
              <w:widowControl/>
              <w:jc w:val="left"/>
              <w:rPr>
                <w:rFonts w:ascii="宋体" w:hAnsi="宋体" w:cs="宋体"/>
                <w:kern w:val="0"/>
                <w:sz w:val="18"/>
                <w:szCs w:val="18"/>
              </w:rPr>
            </w:pPr>
            <w:r w:rsidRPr="00650652">
              <w:rPr>
                <w:rFonts w:ascii="宋体" w:hAnsi="宋体" w:cs="宋体"/>
                <w:kern w:val="0"/>
                <w:sz w:val="18"/>
                <w:szCs w:val="18"/>
              </w:rPr>
              <w:t>长盛同盛成长优选灵活配置混合型证券投资基金(LOF)</w:t>
            </w:r>
          </w:p>
        </w:tc>
        <w:tc>
          <w:tcPr>
            <w:tcW w:w="1760" w:type="dxa"/>
            <w:tcBorders>
              <w:top w:val="nil"/>
              <w:left w:val="nil"/>
              <w:bottom w:val="single" w:sz="4" w:space="0" w:color="auto"/>
              <w:right w:val="single" w:sz="4" w:space="0" w:color="auto"/>
            </w:tcBorders>
            <w:shd w:val="clear" w:color="auto" w:fill="auto"/>
            <w:vAlign w:val="center"/>
          </w:tcPr>
          <w:p w:rsidR="00650652" w:rsidRPr="005673BD" w:rsidRDefault="00650652" w:rsidP="00AB7DE8">
            <w:pPr>
              <w:widowControl/>
              <w:jc w:val="center"/>
              <w:rPr>
                <w:rFonts w:ascii="宋体" w:hAnsi="宋体" w:cs="宋体"/>
                <w:kern w:val="0"/>
                <w:sz w:val="18"/>
                <w:szCs w:val="18"/>
              </w:rPr>
            </w:pPr>
            <w:r w:rsidRPr="00650652">
              <w:rPr>
                <w:rFonts w:ascii="宋体" w:hAnsi="宋体" w:cs="宋体" w:hint="eastAsia"/>
                <w:kern w:val="0"/>
                <w:sz w:val="18"/>
                <w:szCs w:val="18"/>
              </w:rPr>
              <w:t>160813</w:t>
            </w:r>
          </w:p>
        </w:tc>
        <w:tc>
          <w:tcPr>
            <w:tcW w:w="1134" w:type="dxa"/>
            <w:tcBorders>
              <w:top w:val="single" w:sz="4" w:space="0" w:color="auto"/>
              <w:left w:val="nil"/>
              <w:bottom w:val="single" w:sz="4" w:space="0" w:color="auto"/>
              <w:right w:val="single" w:sz="4" w:space="0" w:color="auto"/>
            </w:tcBorders>
          </w:tcPr>
          <w:p w:rsidR="00650652" w:rsidRPr="00664F01" w:rsidRDefault="00650652" w:rsidP="00CA7BAD">
            <w:pPr>
              <w:widowControl/>
              <w:jc w:val="center"/>
              <w:rPr>
                <w:rFonts w:ascii="宋体" w:hAnsi="宋体" w:cs="宋体"/>
                <w:kern w:val="0"/>
                <w:sz w:val="18"/>
                <w:szCs w:val="18"/>
              </w:rPr>
            </w:pPr>
            <w:r w:rsidRPr="005673BD">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650652" w:rsidRPr="00664F01" w:rsidRDefault="00650652" w:rsidP="00CA7BAD">
            <w:pPr>
              <w:widowControl/>
              <w:jc w:val="center"/>
              <w:rPr>
                <w:rFonts w:ascii="宋体" w:hAnsi="宋体" w:cs="宋体"/>
                <w:kern w:val="0"/>
                <w:sz w:val="18"/>
                <w:szCs w:val="18"/>
              </w:rPr>
            </w:pPr>
            <w:r w:rsidRPr="005673BD">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650652" w:rsidRPr="00664F01" w:rsidRDefault="00650652" w:rsidP="00CA7BAD">
            <w:pPr>
              <w:widowControl/>
              <w:jc w:val="center"/>
              <w:rPr>
                <w:rFonts w:ascii="宋体" w:hAnsi="宋体" w:cs="宋体"/>
                <w:kern w:val="0"/>
                <w:sz w:val="18"/>
                <w:szCs w:val="18"/>
              </w:rPr>
            </w:pPr>
            <w:r w:rsidRPr="005673BD">
              <w:rPr>
                <w:rFonts w:ascii="宋体" w:hAnsi="宋体" w:cs="宋体"/>
                <w:kern w:val="0"/>
                <w:sz w:val="18"/>
                <w:szCs w:val="18"/>
              </w:rPr>
              <w:t>是</w:t>
            </w:r>
          </w:p>
        </w:tc>
      </w:tr>
      <w:tr w:rsidR="00650652" w:rsidRPr="00FD723E" w:rsidTr="009C1D68">
        <w:trPr>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650652" w:rsidRPr="005673BD" w:rsidRDefault="00650652" w:rsidP="00AB7DE8">
            <w:pPr>
              <w:widowControl/>
              <w:jc w:val="center"/>
              <w:rPr>
                <w:rFonts w:ascii="宋体" w:hAnsi="宋体" w:cs="宋体"/>
                <w:kern w:val="0"/>
                <w:sz w:val="18"/>
                <w:szCs w:val="18"/>
              </w:rPr>
            </w:pPr>
            <w:r>
              <w:rPr>
                <w:rFonts w:ascii="宋体" w:hAnsi="宋体" w:cs="宋体" w:hint="eastAsia"/>
                <w:kern w:val="0"/>
                <w:sz w:val="18"/>
                <w:szCs w:val="18"/>
              </w:rPr>
              <w:t>5</w:t>
            </w:r>
          </w:p>
        </w:tc>
        <w:tc>
          <w:tcPr>
            <w:tcW w:w="4253" w:type="dxa"/>
            <w:tcBorders>
              <w:top w:val="nil"/>
              <w:left w:val="nil"/>
              <w:bottom w:val="single" w:sz="4" w:space="0" w:color="auto"/>
              <w:right w:val="single" w:sz="4" w:space="0" w:color="auto"/>
            </w:tcBorders>
            <w:shd w:val="clear" w:color="000000" w:fill="FFFFFF"/>
            <w:vAlign w:val="center"/>
          </w:tcPr>
          <w:p w:rsidR="00650652" w:rsidRPr="005673BD" w:rsidRDefault="00650652" w:rsidP="00AB7DE8">
            <w:pPr>
              <w:widowControl/>
              <w:jc w:val="left"/>
              <w:rPr>
                <w:rFonts w:ascii="宋体" w:hAnsi="宋体" w:cs="宋体"/>
                <w:kern w:val="0"/>
                <w:sz w:val="18"/>
                <w:szCs w:val="18"/>
              </w:rPr>
            </w:pPr>
            <w:r w:rsidRPr="00650652">
              <w:rPr>
                <w:rFonts w:ascii="宋体" w:hAnsi="宋体" w:cs="宋体"/>
                <w:kern w:val="0"/>
                <w:sz w:val="18"/>
                <w:szCs w:val="18"/>
              </w:rPr>
              <w:t>长盛医疗行业量化配置股票型证券投资基金</w:t>
            </w:r>
          </w:p>
        </w:tc>
        <w:tc>
          <w:tcPr>
            <w:tcW w:w="1760" w:type="dxa"/>
            <w:tcBorders>
              <w:top w:val="nil"/>
              <w:left w:val="nil"/>
              <w:bottom w:val="single" w:sz="4" w:space="0" w:color="auto"/>
              <w:right w:val="single" w:sz="4" w:space="0" w:color="auto"/>
            </w:tcBorders>
            <w:shd w:val="clear" w:color="auto" w:fill="auto"/>
            <w:vAlign w:val="center"/>
          </w:tcPr>
          <w:p w:rsidR="00650652" w:rsidRPr="005673BD" w:rsidRDefault="00650652" w:rsidP="00AB7DE8">
            <w:pPr>
              <w:widowControl/>
              <w:jc w:val="center"/>
              <w:rPr>
                <w:rFonts w:ascii="宋体" w:hAnsi="宋体" w:cs="宋体"/>
                <w:kern w:val="0"/>
                <w:sz w:val="18"/>
                <w:szCs w:val="18"/>
              </w:rPr>
            </w:pPr>
            <w:r w:rsidRPr="00650652">
              <w:rPr>
                <w:rFonts w:ascii="宋体" w:hAnsi="宋体" w:cs="宋体" w:hint="eastAsia"/>
                <w:kern w:val="0"/>
                <w:sz w:val="18"/>
                <w:szCs w:val="18"/>
              </w:rPr>
              <w:t>002300</w:t>
            </w:r>
          </w:p>
        </w:tc>
        <w:tc>
          <w:tcPr>
            <w:tcW w:w="1134" w:type="dxa"/>
            <w:tcBorders>
              <w:top w:val="single" w:sz="4" w:space="0" w:color="auto"/>
              <w:left w:val="nil"/>
              <w:bottom w:val="single" w:sz="4" w:space="0" w:color="auto"/>
              <w:right w:val="single" w:sz="4" w:space="0" w:color="auto"/>
            </w:tcBorders>
          </w:tcPr>
          <w:p w:rsidR="00650652" w:rsidRPr="00664F01" w:rsidRDefault="00650652" w:rsidP="00CA7BAD">
            <w:pPr>
              <w:widowControl/>
              <w:jc w:val="center"/>
              <w:rPr>
                <w:rFonts w:ascii="宋体" w:hAnsi="宋体" w:cs="宋体"/>
                <w:kern w:val="0"/>
                <w:sz w:val="18"/>
                <w:szCs w:val="18"/>
              </w:rPr>
            </w:pPr>
            <w:r w:rsidRPr="005673BD">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650652" w:rsidRPr="00664F01" w:rsidRDefault="00650652" w:rsidP="00CA7BAD">
            <w:pPr>
              <w:widowControl/>
              <w:jc w:val="center"/>
              <w:rPr>
                <w:rFonts w:ascii="宋体" w:hAnsi="宋体" w:cs="宋体"/>
                <w:kern w:val="0"/>
                <w:sz w:val="18"/>
                <w:szCs w:val="18"/>
              </w:rPr>
            </w:pPr>
            <w:r w:rsidRPr="005673BD">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650652" w:rsidRPr="00664F01" w:rsidRDefault="00650652" w:rsidP="00CA7BAD">
            <w:pPr>
              <w:widowControl/>
              <w:jc w:val="center"/>
              <w:rPr>
                <w:rFonts w:ascii="宋体" w:hAnsi="宋体" w:cs="宋体"/>
                <w:kern w:val="0"/>
                <w:sz w:val="18"/>
                <w:szCs w:val="18"/>
              </w:rPr>
            </w:pPr>
            <w:r w:rsidRPr="005673BD">
              <w:rPr>
                <w:rFonts w:ascii="宋体" w:hAnsi="宋体" w:cs="宋体"/>
                <w:kern w:val="0"/>
                <w:sz w:val="18"/>
                <w:szCs w:val="18"/>
              </w:rPr>
              <w:t>是</w:t>
            </w:r>
          </w:p>
        </w:tc>
      </w:tr>
      <w:tr w:rsidR="0040050D" w:rsidRPr="00FD723E" w:rsidTr="009C1D68">
        <w:trPr>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40050D" w:rsidRDefault="0040050D" w:rsidP="00AB7DE8">
            <w:pPr>
              <w:widowControl/>
              <w:jc w:val="center"/>
              <w:rPr>
                <w:rFonts w:ascii="宋体" w:hAnsi="宋体" w:cs="宋体"/>
                <w:kern w:val="0"/>
                <w:sz w:val="18"/>
                <w:szCs w:val="18"/>
              </w:rPr>
            </w:pPr>
            <w:r>
              <w:rPr>
                <w:rFonts w:ascii="宋体" w:hAnsi="宋体" w:cs="宋体" w:hint="eastAsia"/>
                <w:kern w:val="0"/>
                <w:sz w:val="18"/>
                <w:szCs w:val="18"/>
              </w:rPr>
              <w:t>6</w:t>
            </w:r>
          </w:p>
        </w:tc>
        <w:tc>
          <w:tcPr>
            <w:tcW w:w="4253" w:type="dxa"/>
            <w:tcBorders>
              <w:top w:val="nil"/>
              <w:left w:val="nil"/>
              <w:bottom w:val="single" w:sz="4" w:space="0" w:color="auto"/>
              <w:right w:val="single" w:sz="4" w:space="0" w:color="auto"/>
            </w:tcBorders>
            <w:shd w:val="clear" w:color="000000" w:fill="FFFFFF"/>
            <w:vAlign w:val="center"/>
          </w:tcPr>
          <w:p w:rsidR="0040050D" w:rsidRPr="00650652" w:rsidRDefault="0040050D" w:rsidP="00AB7DE8">
            <w:pPr>
              <w:widowControl/>
              <w:jc w:val="left"/>
              <w:rPr>
                <w:rFonts w:ascii="宋体" w:hAnsi="宋体" w:cs="宋体"/>
                <w:kern w:val="0"/>
                <w:sz w:val="18"/>
                <w:szCs w:val="18"/>
              </w:rPr>
            </w:pPr>
            <w:r w:rsidRPr="0040050D">
              <w:rPr>
                <w:rFonts w:ascii="宋体" w:hAnsi="宋体" w:cs="宋体"/>
                <w:kern w:val="0"/>
                <w:sz w:val="18"/>
                <w:szCs w:val="18"/>
              </w:rPr>
              <w:t>长盛鑫盛稳健一年持有期混合型证券投资基金</w:t>
            </w:r>
          </w:p>
        </w:tc>
        <w:tc>
          <w:tcPr>
            <w:tcW w:w="1760" w:type="dxa"/>
            <w:tcBorders>
              <w:top w:val="nil"/>
              <w:left w:val="nil"/>
              <w:bottom w:val="single" w:sz="4" w:space="0" w:color="auto"/>
              <w:right w:val="single" w:sz="4" w:space="0" w:color="auto"/>
            </w:tcBorders>
            <w:shd w:val="clear" w:color="auto" w:fill="auto"/>
            <w:vAlign w:val="center"/>
          </w:tcPr>
          <w:p w:rsidR="0040050D" w:rsidRPr="00650652" w:rsidRDefault="0040050D" w:rsidP="0040050D">
            <w:pPr>
              <w:widowControl/>
              <w:jc w:val="center"/>
              <w:rPr>
                <w:rFonts w:ascii="宋体" w:hAnsi="宋体" w:cs="宋体"/>
                <w:kern w:val="0"/>
                <w:sz w:val="18"/>
                <w:szCs w:val="18"/>
              </w:rPr>
            </w:pPr>
            <w:r>
              <w:rPr>
                <w:rFonts w:ascii="宋体" w:hAnsi="宋体" w:cs="宋体"/>
                <w:kern w:val="0"/>
                <w:sz w:val="18"/>
                <w:szCs w:val="18"/>
              </w:rPr>
              <w:t>A:</w:t>
            </w:r>
            <w:r w:rsidRPr="00A23D38">
              <w:rPr>
                <w:rFonts w:ascii="宋体" w:hAnsi="宋体" w:cs="宋体" w:hint="eastAsia"/>
                <w:kern w:val="0"/>
                <w:sz w:val="18"/>
                <w:szCs w:val="18"/>
              </w:rPr>
              <w:t xml:space="preserve"> 01126</w:t>
            </w:r>
            <w:r>
              <w:rPr>
                <w:rFonts w:ascii="宋体" w:hAnsi="宋体" w:cs="宋体" w:hint="eastAsia"/>
                <w:kern w:val="0"/>
                <w:sz w:val="18"/>
                <w:szCs w:val="18"/>
              </w:rPr>
              <w:t>7</w:t>
            </w:r>
            <w:r w:rsidRPr="00A23D38">
              <w:rPr>
                <w:rFonts w:ascii="宋体" w:hAnsi="宋体" w:cs="宋体" w:hint="eastAsia"/>
                <w:kern w:val="0"/>
                <w:sz w:val="18"/>
                <w:szCs w:val="18"/>
              </w:rPr>
              <w:t xml:space="preserve"> C:01126</w:t>
            </w:r>
            <w:r>
              <w:rPr>
                <w:rFonts w:ascii="宋体" w:hAnsi="宋体" w:cs="宋体" w:hint="eastAsia"/>
                <w:kern w:val="0"/>
                <w:sz w:val="18"/>
                <w:szCs w:val="18"/>
              </w:rPr>
              <w:t>8</w:t>
            </w:r>
          </w:p>
        </w:tc>
        <w:tc>
          <w:tcPr>
            <w:tcW w:w="1134" w:type="dxa"/>
            <w:tcBorders>
              <w:top w:val="single" w:sz="4" w:space="0" w:color="auto"/>
              <w:left w:val="nil"/>
              <w:bottom w:val="single" w:sz="4" w:space="0" w:color="auto"/>
              <w:right w:val="single" w:sz="4" w:space="0" w:color="auto"/>
            </w:tcBorders>
          </w:tcPr>
          <w:p w:rsidR="0040050D" w:rsidRPr="005673BD" w:rsidRDefault="0040050D" w:rsidP="00CA7BAD">
            <w:pPr>
              <w:widowControl/>
              <w:jc w:val="center"/>
              <w:rPr>
                <w:rFonts w:ascii="宋体" w:hAnsi="宋体" w:cs="宋体"/>
                <w:kern w:val="0"/>
                <w:sz w:val="18"/>
                <w:szCs w:val="18"/>
              </w:rPr>
            </w:pPr>
            <w:r>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40050D" w:rsidRPr="005673BD" w:rsidRDefault="00320F00" w:rsidP="00CA7BAD">
            <w:pPr>
              <w:widowControl/>
              <w:jc w:val="center"/>
              <w:rPr>
                <w:rFonts w:ascii="宋体" w:hAnsi="宋体" w:cs="宋体"/>
                <w:kern w:val="0"/>
                <w:sz w:val="18"/>
                <w:szCs w:val="18"/>
              </w:rPr>
            </w:pPr>
            <w:r>
              <w:rPr>
                <w:rFonts w:ascii="宋体" w:hAnsi="宋体" w:cs="宋体"/>
                <w:kern w:val="0"/>
                <w:sz w:val="18"/>
                <w:szCs w:val="18"/>
              </w:rPr>
              <w:t>否</w:t>
            </w:r>
          </w:p>
        </w:tc>
        <w:tc>
          <w:tcPr>
            <w:tcW w:w="808" w:type="dxa"/>
            <w:tcBorders>
              <w:top w:val="single" w:sz="4" w:space="0" w:color="auto"/>
              <w:left w:val="single" w:sz="4" w:space="0" w:color="auto"/>
              <w:bottom w:val="single" w:sz="4" w:space="0" w:color="auto"/>
              <w:right w:val="single" w:sz="4" w:space="0" w:color="auto"/>
            </w:tcBorders>
          </w:tcPr>
          <w:p w:rsidR="0040050D" w:rsidRPr="005673BD" w:rsidRDefault="00320F00" w:rsidP="00CA7BAD">
            <w:pPr>
              <w:widowControl/>
              <w:jc w:val="center"/>
              <w:rPr>
                <w:rFonts w:ascii="宋体" w:hAnsi="宋体" w:cs="宋体"/>
                <w:kern w:val="0"/>
                <w:sz w:val="18"/>
                <w:szCs w:val="18"/>
              </w:rPr>
            </w:pPr>
            <w:r>
              <w:rPr>
                <w:rFonts w:ascii="宋体" w:hAnsi="宋体" w:cs="宋体"/>
                <w:kern w:val="0"/>
                <w:sz w:val="18"/>
                <w:szCs w:val="18"/>
              </w:rPr>
              <w:t>否</w:t>
            </w:r>
          </w:p>
        </w:tc>
      </w:tr>
      <w:tr w:rsidR="00650652" w:rsidRPr="00FD723E" w:rsidTr="00A23D38">
        <w:trPr>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0652" w:rsidRPr="005673BD" w:rsidRDefault="0040050D" w:rsidP="00AB7DE8">
            <w:pPr>
              <w:widowControl/>
              <w:jc w:val="center"/>
              <w:rPr>
                <w:rFonts w:ascii="宋体" w:hAnsi="宋体" w:cs="宋体"/>
                <w:kern w:val="0"/>
                <w:sz w:val="18"/>
                <w:szCs w:val="18"/>
              </w:rPr>
            </w:pPr>
            <w:r>
              <w:rPr>
                <w:rFonts w:ascii="宋体" w:hAnsi="宋体" w:cs="宋体" w:hint="eastAsia"/>
                <w:kern w:val="0"/>
                <w:sz w:val="18"/>
                <w:szCs w:val="18"/>
              </w:rPr>
              <w:t>7</w:t>
            </w:r>
          </w:p>
        </w:tc>
        <w:tc>
          <w:tcPr>
            <w:tcW w:w="4253" w:type="dxa"/>
            <w:tcBorders>
              <w:top w:val="nil"/>
              <w:left w:val="nil"/>
              <w:bottom w:val="single" w:sz="4" w:space="0" w:color="auto"/>
              <w:right w:val="single" w:sz="4" w:space="0" w:color="auto"/>
            </w:tcBorders>
            <w:shd w:val="clear" w:color="000000" w:fill="FFFFFF"/>
            <w:vAlign w:val="center"/>
          </w:tcPr>
          <w:p w:rsidR="00650652" w:rsidRPr="00FD723E" w:rsidRDefault="00650652" w:rsidP="00AB7DE8">
            <w:pPr>
              <w:widowControl/>
              <w:jc w:val="left"/>
              <w:rPr>
                <w:rFonts w:ascii="宋体" w:hAnsi="宋体" w:cs="宋体"/>
                <w:kern w:val="0"/>
                <w:sz w:val="18"/>
                <w:szCs w:val="18"/>
              </w:rPr>
            </w:pPr>
            <w:r w:rsidRPr="00650652">
              <w:rPr>
                <w:rFonts w:ascii="宋体" w:hAnsi="宋体" w:cs="宋体"/>
                <w:kern w:val="0"/>
                <w:sz w:val="18"/>
                <w:szCs w:val="18"/>
              </w:rPr>
              <w:t>长盛创新驱动灵活配置混合型证券投资基金</w:t>
            </w:r>
          </w:p>
        </w:tc>
        <w:tc>
          <w:tcPr>
            <w:tcW w:w="1760" w:type="dxa"/>
            <w:tcBorders>
              <w:top w:val="nil"/>
              <w:left w:val="nil"/>
              <w:bottom w:val="single" w:sz="4" w:space="0" w:color="auto"/>
              <w:right w:val="single" w:sz="4" w:space="0" w:color="auto"/>
            </w:tcBorders>
            <w:shd w:val="clear" w:color="auto" w:fill="auto"/>
            <w:vAlign w:val="center"/>
          </w:tcPr>
          <w:p w:rsidR="00650652" w:rsidRPr="005673BD" w:rsidRDefault="00650652" w:rsidP="00AB7DE8">
            <w:pPr>
              <w:widowControl/>
              <w:jc w:val="center"/>
              <w:rPr>
                <w:rFonts w:ascii="宋体" w:hAnsi="宋体" w:cs="宋体"/>
                <w:kern w:val="0"/>
                <w:sz w:val="18"/>
                <w:szCs w:val="18"/>
              </w:rPr>
            </w:pPr>
            <w:r w:rsidRPr="00650652">
              <w:rPr>
                <w:rFonts w:ascii="宋体" w:hAnsi="宋体" w:cs="宋体" w:hint="eastAsia"/>
                <w:kern w:val="0"/>
                <w:sz w:val="18"/>
                <w:szCs w:val="18"/>
              </w:rPr>
              <w:t>004745</w:t>
            </w:r>
          </w:p>
        </w:tc>
        <w:tc>
          <w:tcPr>
            <w:tcW w:w="1134" w:type="dxa"/>
            <w:tcBorders>
              <w:top w:val="single" w:sz="4" w:space="0" w:color="auto"/>
              <w:left w:val="nil"/>
              <w:bottom w:val="single" w:sz="4" w:space="0" w:color="auto"/>
              <w:right w:val="single" w:sz="4" w:space="0" w:color="auto"/>
            </w:tcBorders>
          </w:tcPr>
          <w:p w:rsidR="00650652" w:rsidRPr="00664F01" w:rsidRDefault="00650652" w:rsidP="00AB7DE8">
            <w:pPr>
              <w:widowControl/>
              <w:jc w:val="center"/>
              <w:rPr>
                <w:rFonts w:ascii="宋体" w:hAnsi="宋体" w:cs="宋体"/>
                <w:kern w:val="0"/>
                <w:sz w:val="18"/>
                <w:szCs w:val="18"/>
              </w:rPr>
            </w:pPr>
            <w:r w:rsidRPr="005673BD">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650652" w:rsidRPr="00664F01" w:rsidRDefault="00650652" w:rsidP="00AB7DE8">
            <w:pPr>
              <w:widowControl/>
              <w:jc w:val="center"/>
              <w:rPr>
                <w:rFonts w:ascii="宋体" w:hAnsi="宋体" w:cs="宋体"/>
                <w:kern w:val="0"/>
                <w:sz w:val="18"/>
                <w:szCs w:val="18"/>
              </w:rPr>
            </w:pPr>
            <w:r w:rsidRPr="005673BD">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650652" w:rsidRPr="00664F01" w:rsidRDefault="00650652" w:rsidP="00AB7DE8">
            <w:pPr>
              <w:widowControl/>
              <w:jc w:val="center"/>
              <w:rPr>
                <w:rFonts w:ascii="宋体" w:hAnsi="宋体" w:cs="宋体"/>
                <w:kern w:val="0"/>
                <w:sz w:val="18"/>
                <w:szCs w:val="18"/>
              </w:rPr>
            </w:pPr>
            <w:r w:rsidRPr="005673BD">
              <w:rPr>
                <w:rFonts w:ascii="宋体" w:hAnsi="宋体" w:cs="宋体"/>
                <w:kern w:val="0"/>
                <w:sz w:val="18"/>
                <w:szCs w:val="18"/>
              </w:rPr>
              <w:t>是</w:t>
            </w:r>
          </w:p>
        </w:tc>
      </w:tr>
    </w:tbl>
    <w:p w:rsidR="00515D97" w:rsidRDefault="00515D97" w:rsidP="00515D97">
      <w:pPr>
        <w:spacing w:line="360" w:lineRule="auto"/>
        <w:ind w:firstLineChars="200" w:firstLine="480"/>
        <w:rPr>
          <w:rFonts w:ascii="宋体" w:hAnsi="宋体"/>
          <w:sz w:val="24"/>
        </w:rPr>
      </w:pPr>
    </w:p>
    <w:p w:rsidR="00515D97" w:rsidRPr="00867FB9" w:rsidRDefault="00515D97" w:rsidP="00515D97">
      <w:pPr>
        <w:widowControl/>
        <w:adjustRightInd w:val="0"/>
        <w:snapToGrid w:val="0"/>
        <w:spacing w:line="360" w:lineRule="auto"/>
        <w:ind w:firstLineChars="200" w:firstLine="480"/>
        <w:rPr>
          <w:rFonts w:ascii="宋体" w:hAnsi="宋体" w:cs="宋体"/>
          <w:color w:val="000000"/>
          <w:kern w:val="0"/>
          <w:sz w:val="24"/>
        </w:rPr>
      </w:pPr>
      <w:r w:rsidRPr="00867FB9">
        <w:rPr>
          <w:rFonts w:ascii="宋体" w:hAnsi="宋体" w:cs="宋体" w:hint="eastAsia"/>
          <w:color w:val="000000"/>
          <w:kern w:val="0"/>
          <w:sz w:val="24"/>
        </w:rPr>
        <w:t>二、本公司决定自销售之日起在</w:t>
      </w:r>
      <w:r w:rsidR="00650652">
        <w:rPr>
          <w:rFonts w:ascii="宋体" w:hAnsi="宋体" w:cs="宋体" w:hint="eastAsia"/>
          <w:color w:val="000000"/>
          <w:kern w:val="0"/>
          <w:sz w:val="24"/>
        </w:rPr>
        <w:t>东莞农商行</w:t>
      </w:r>
      <w:r w:rsidRPr="00867FB9">
        <w:rPr>
          <w:rFonts w:ascii="宋体" w:hAnsi="宋体" w:cs="宋体" w:hint="eastAsia"/>
          <w:color w:val="000000"/>
          <w:kern w:val="0"/>
          <w:sz w:val="24"/>
        </w:rPr>
        <w:t>推出基金定期定额投资业务（以下简称定投业务）。</w:t>
      </w:r>
    </w:p>
    <w:p w:rsidR="00515D97" w:rsidRPr="00867FB9" w:rsidRDefault="00515D97" w:rsidP="00515D97">
      <w:pPr>
        <w:widowControl/>
        <w:adjustRightInd w:val="0"/>
        <w:snapToGrid w:val="0"/>
        <w:spacing w:line="360" w:lineRule="auto"/>
        <w:ind w:firstLineChars="200" w:firstLine="480"/>
        <w:rPr>
          <w:rFonts w:ascii="宋体" w:hAnsi="宋体" w:cs="宋体"/>
          <w:color w:val="000000"/>
          <w:kern w:val="0"/>
          <w:sz w:val="24"/>
        </w:rPr>
      </w:pPr>
      <w:r w:rsidRPr="00867FB9">
        <w:rPr>
          <w:rFonts w:ascii="宋体" w:hAnsi="宋体" w:cs="宋体" w:hint="eastAsia"/>
          <w:color w:val="000000"/>
          <w:kern w:val="0"/>
          <w:sz w:val="24"/>
        </w:rPr>
        <w:t>定投业务是基金申购业务的一种方式，投资者可以通过销售机构提交申请，约定每期扣款时间、扣款金额及扣款方式，由销售机构于约定扣款日在投资者指定的资金账户内自动完成扣款以及基金申购业务。投资者在办理定投业务的同时，仍然可以进行日常申购、赎回业务。</w:t>
      </w:r>
    </w:p>
    <w:p w:rsidR="00515D97" w:rsidRDefault="00515D97" w:rsidP="00515D97">
      <w:pPr>
        <w:widowControl/>
        <w:adjustRightInd w:val="0"/>
        <w:snapToGrid w:val="0"/>
        <w:spacing w:line="360" w:lineRule="auto"/>
        <w:ind w:firstLineChars="200" w:firstLine="480"/>
        <w:rPr>
          <w:rFonts w:ascii="宋体" w:hAnsi="宋体" w:cs="宋体"/>
          <w:color w:val="000000"/>
          <w:kern w:val="0"/>
          <w:sz w:val="24"/>
        </w:rPr>
      </w:pPr>
      <w:r w:rsidRPr="00867FB9">
        <w:rPr>
          <w:rFonts w:ascii="宋体" w:hAnsi="宋体" w:cs="宋体" w:hint="eastAsia"/>
          <w:color w:val="000000"/>
          <w:kern w:val="0"/>
          <w:sz w:val="24"/>
        </w:rPr>
        <w:t>从销售之日起，投资者可在</w:t>
      </w:r>
      <w:r w:rsidR="00650652">
        <w:rPr>
          <w:rFonts w:ascii="宋体" w:hAnsi="宋体" w:cs="宋体" w:hint="eastAsia"/>
          <w:color w:val="000000"/>
          <w:kern w:val="0"/>
          <w:sz w:val="24"/>
        </w:rPr>
        <w:t>东莞农商行</w:t>
      </w:r>
      <w:r w:rsidRPr="00867FB9">
        <w:rPr>
          <w:rFonts w:ascii="宋体" w:hAnsi="宋体" w:cs="宋体" w:hint="eastAsia"/>
          <w:color w:val="000000"/>
          <w:kern w:val="0"/>
          <w:sz w:val="24"/>
        </w:rPr>
        <w:t>的交易系统进行上述基金的定投业务。相关业务细则请遵循其具体规定。如果</w:t>
      </w:r>
      <w:r w:rsidR="00650652">
        <w:rPr>
          <w:rFonts w:ascii="宋体" w:hAnsi="宋体" w:cs="宋体" w:hint="eastAsia"/>
          <w:color w:val="000000"/>
          <w:kern w:val="0"/>
          <w:sz w:val="24"/>
        </w:rPr>
        <w:t>东莞农商行</w:t>
      </w:r>
      <w:r w:rsidRPr="00867FB9">
        <w:rPr>
          <w:rFonts w:ascii="宋体" w:hAnsi="宋体" w:cs="宋体" w:hint="eastAsia"/>
          <w:color w:val="000000"/>
          <w:kern w:val="0"/>
          <w:sz w:val="24"/>
        </w:rPr>
        <w:t>对本公告披露的定投业务的具体安排做出调整，请以</w:t>
      </w:r>
      <w:r w:rsidR="00650652">
        <w:rPr>
          <w:rFonts w:ascii="宋体" w:hAnsi="宋体" w:cs="宋体" w:hint="eastAsia"/>
          <w:color w:val="000000"/>
          <w:kern w:val="0"/>
          <w:sz w:val="24"/>
        </w:rPr>
        <w:t>东莞农商行</w:t>
      </w:r>
      <w:r w:rsidRPr="00867FB9">
        <w:rPr>
          <w:rFonts w:ascii="宋体" w:hAnsi="宋体" w:cs="宋体" w:hint="eastAsia"/>
          <w:color w:val="000000"/>
          <w:kern w:val="0"/>
          <w:sz w:val="24"/>
        </w:rPr>
        <w:t>最新的规定为准。</w:t>
      </w:r>
    </w:p>
    <w:p w:rsidR="00515D97" w:rsidRDefault="00515D97" w:rsidP="00515D97">
      <w:pPr>
        <w:widowControl/>
        <w:adjustRightInd w:val="0"/>
        <w:snapToGrid w:val="0"/>
        <w:spacing w:line="360" w:lineRule="auto"/>
        <w:ind w:firstLineChars="200" w:firstLine="480"/>
        <w:rPr>
          <w:rFonts w:ascii="宋体" w:hAnsi="宋体"/>
          <w:sz w:val="24"/>
        </w:rPr>
      </w:pPr>
    </w:p>
    <w:p w:rsidR="00F01B4E" w:rsidRPr="00867FB9" w:rsidRDefault="00FB1E0F" w:rsidP="00F01B4E">
      <w:pPr>
        <w:widowControl/>
        <w:adjustRightInd w:val="0"/>
        <w:snapToGrid w:val="0"/>
        <w:spacing w:line="360" w:lineRule="auto"/>
        <w:ind w:firstLineChars="200" w:firstLine="480"/>
        <w:rPr>
          <w:rFonts w:ascii="宋体" w:hAnsi="宋体" w:cs="宋体"/>
          <w:color w:val="000000"/>
          <w:kern w:val="0"/>
          <w:sz w:val="24"/>
        </w:rPr>
      </w:pPr>
      <w:r>
        <w:rPr>
          <w:rFonts w:ascii="宋体" w:hAnsi="宋体" w:hint="eastAsia"/>
          <w:sz w:val="24"/>
        </w:rPr>
        <w:t>三、</w:t>
      </w:r>
      <w:r w:rsidR="00F01B4E" w:rsidRPr="00867FB9">
        <w:rPr>
          <w:rFonts w:ascii="宋体" w:hAnsi="宋体" w:cs="宋体" w:hint="eastAsia"/>
          <w:color w:val="000000"/>
          <w:kern w:val="0"/>
          <w:sz w:val="24"/>
        </w:rPr>
        <w:t>本公司决定自销售之日起在</w:t>
      </w:r>
      <w:r w:rsidR="00650652">
        <w:rPr>
          <w:rFonts w:ascii="宋体" w:hAnsi="宋体" w:cs="宋体" w:hint="eastAsia"/>
          <w:color w:val="000000"/>
          <w:kern w:val="0"/>
          <w:sz w:val="24"/>
        </w:rPr>
        <w:t>东莞农商行</w:t>
      </w:r>
      <w:r w:rsidR="00F01B4E" w:rsidRPr="00867FB9">
        <w:rPr>
          <w:rFonts w:ascii="宋体" w:hAnsi="宋体" w:cs="宋体" w:hint="eastAsia"/>
          <w:color w:val="000000"/>
          <w:kern w:val="0"/>
          <w:sz w:val="24"/>
        </w:rPr>
        <w:t>推出基金</w:t>
      </w:r>
      <w:r w:rsidR="00F01B4E">
        <w:rPr>
          <w:rFonts w:ascii="宋体" w:hAnsi="宋体" w:hint="eastAsia"/>
          <w:sz w:val="24"/>
        </w:rPr>
        <w:t>转换</w:t>
      </w:r>
      <w:r w:rsidR="00F01B4E" w:rsidRPr="00867FB9">
        <w:rPr>
          <w:rFonts w:ascii="宋体" w:hAnsi="宋体" w:cs="宋体" w:hint="eastAsia"/>
          <w:color w:val="000000"/>
          <w:kern w:val="0"/>
          <w:sz w:val="24"/>
        </w:rPr>
        <w:t>投资业务（以下简称</w:t>
      </w:r>
      <w:r w:rsidR="00F01B4E">
        <w:rPr>
          <w:rFonts w:ascii="宋体" w:hAnsi="宋体" w:hint="eastAsia"/>
          <w:sz w:val="24"/>
        </w:rPr>
        <w:t>转换</w:t>
      </w:r>
      <w:r w:rsidR="00F01B4E" w:rsidRPr="00867FB9">
        <w:rPr>
          <w:rFonts w:ascii="宋体" w:hAnsi="宋体" w:cs="宋体" w:hint="eastAsia"/>
          <w:color w:val="000000"/>
          <w:kern w:val="0"/>
          <w:sz w:val="24"/>
        </w:rPr>
        <w:t>业务）。</w:t>
      </w:r>
    </w:p>
    <w:p w:rsidR="00FB1E0F" w:rsidRPr="004764ED" w:rsidRDefault="00FB1E0F" w:rsidP="00FB1E0F">
      <w:pPr>
        <w:widowControl/>
        <w:spacing w:line="360" w:lineRule="auto"/>
        <w:ind w:firstLineChars="200" w:firstLine="480"/>
        <w:jc w:val="left"/>
        <w:rPr>
          <w:rFonts w:ascii="Verdana" w:hAnsi="Verdana" w:cs="宋体"/>
          <w:color w:val="666666"/>
          <w:kern w:val="0"/>
          <w:sz w:val="18"/>
          <w:szCs w:val="18"/>
        </w:rPr>
      </w:pPr>
      <w:r w:rsidRPr="000D2BA8">
        <w:rPr>
          <w:rFonts w:ascii="宋体" w:hAnsi="宋体" w:hint="eastAsia"/>
          <w:sz w:val="24"/>
        </w:rPr>
        <w:lastRenderedPageBreak/>
        <w:t>基金转换是指投资者将其持有的本公司管理的某开放式基金的全部或部分基金份额，转换为同为本公司管理的，且属同一注册登记机构的其他开放式基金的份额的一种业务模式。</w:t>
      </w:r>
    </w:p>
    <w:p w:rsidR="000D0C54" w:rsidRDefault="000D0C54" w:rsidP="000D0C54">
      <w:pPr>
        <w:widowControl/>
        <w:adjustRightInd w:val="0"/>
        <w:snapToGrid w:val="0"/>
        <w:spacing w:line="360" w:lineRule="auto"/>
        <w:ind w:firstLineChars="200" w:firstLine="480"/>
        <w:rPr>
          <w:rFonts w:ascii="宋体" w:hAnsi="宋体" w:cs="宋体"/>
          <w:color w:val="000000"/>
          <w:kern w:val="0"/>
          <w:sz w:val="24"/>
        </w:rPr>
      </w:pPr>
      <w:r w:rsidRPr="00867FB9">
        <w:rPr>
          <w:rFonts w:ascii="宋体" w:hAnsi="宋体" w:cs="宋体" w:hint="eastAsia"/>
          <w:color w:val="000000"/>
          <w:kern w:val="0"/>
          <w:sz w:val="24"/>
        </w:rPr>
        <w:t>从销售之日起，投资者可在</w:t>
      </w:r>
      <w:r w:rsidR="00650652">
        <w:rPr>
          <w:rFonts w:ascii="宋体" w:hAnsi="宋体" w:cs="宋体" w:hint="eastAsia"/>
          <w:color w:val="000000"/>
          <w:kern w:val="0"/>
          <w:sz w:val="24"/>
        </w:rPr>
        <w:t>东莞农商行</w:t>
      </w:r>
      <w:r w:rsidRPr="00867FB9">
        <w:rPr>
          <w:rFonts w:ascii="宋体" w:hAnsi="宋体" w:cs="宋体" w:hint="eastAsia"/>
          <w:color w:val="000000"/>
          <w:kern w:val="0"/>
          <w:sz w:val="24"/>
        </w:rPr>
        <w:t>的交易系统进行上述基金的</w:t>
      </w:r>
      <w:r w:rsidRPr="000D2BA8">
        <w:rPr>
          <w:rFonts w:ascii="宋体" w:hAnsi="宋体" w:hint="eastAsia"/>
          <w:sz w:val="24"/>
        </w:rPr>
        <w:t>转换</w:t>
      </w:r>
      <w:r w:rsidRPr="00867FB9">
        <w:rPr>
          <w:rFonts w:ascii="宋体" w:hAnsi="宋体" w:cs="宋体" w:hint="eastAsia"/>
          <w:color w:val="000000"/>
          <w:kern w:val="0"/>
          <w:sz w:val="24"/>
        </w:rPr>
        <w:t>业务。相关业务细则请遵循其具体规定。如果</w:t>
      </w:r>
      <w:r w:rsidR="00650652">
        <w:rPr>
          <w:rFonts w:ascii="宋体" w:hAnsi="宋体" w:cs="宋体" w:hint="eastAsia"/>
          <w:color w:val="000000"/>
          <w:kern w:val="0"/>
          <w:sz w:val="24"/>
        </w:rPr>
        <w:t>东莞农商行</w:t>
      </w:r>
      <w:r w:rsidRPr="00867FB9">
        <w:rPr>
          <w:rFonts w:ascii="宋体" w:hAnsi="宋体" w:cs="宋体" w:hint="eastAsia"/>
          <w:color w:val="000000"/>
          <w:kern w:val="0"/>
          <w:sz w:val="24"/>
        </w:rPr>
        <w:t>对本公告披露的</w:t>
      </w:r>
      <w:r w:rsidRPr="000D2BA8">
        <w:rPr>
          <w:rFonts w:ascii="宋体" w:hAnsi="宋体" w:hint="eastAsia"/>
          <w:sz w:val="24"/>
        </w:rPr>
        <w:t>转换</w:t>
      </w:r>
      <w:r w:rsidRPr="00867FB9">
        <w:rPr>
          <w:rFonts w:ascii="宋体" w:hAnsi="宋体" w:cs="宋体" w:hint="eastAsia"/>
          <w:color w:val="000000"/>
          <w:kern w:val="0"/>
          <w:sz w:val="24"/>
        </w:rPr>
        <w:t>业务的具体安排做出调整，请以</w:t>
      </w:r>
      <w:r w:rsidR="00650652">
        <w:rPr>
          <w:rFonts w:ascii="宋体" w:hAnsi="宋体" w:cs="宋体" w:hint="eastAsia"/>
          <w:color w:val="000000"/>
          <w:kern w:val="0"/>
          <w:sz w:val="24"/>
        </w:rPr>
        <w:t>东莞农商行</w:t>
      </w:r>
      <w:r w:rsidRPr="00867FB9">
        <w:rPr>
          <w:rFonts w:ascii="宋体" w:hAnsi="宋体" w:cs="宋体" w:hint="eastAsia"/>
          <w:color w:val="000000"/>
          <w:kern w:val="0"/>
          <w:sz w:val="24"/>
        </w:rPr>
        <w:t>最新的规定为准。</w:t>
      </w:r>
    </w:p>
    <w:p w:rsidR="00FB1E0F" w:rsidRDefault="00FB1E0F" w:rsidP="00515D97">
      <w:pPr>
        <w:widowControl/>
        <w:adjustRightInd w:val="0"/>
        <w:snapToGrid w:val="0"/>
        <w:spacing w:line="360" w:lineRule="auto"/>
        <w:ind w:firstLineChars="200" w:firstLine="480"/>
        <w:rPr>
          <w:rFonts w:ascii="宋体" w:hAnsi="宋体"/>
          <w:sz w:val="24"/>
        </w:rPr>
      </w:pPr>
    </w:p>
    <w:p w:rsidR="00650652" w:rsidRDefault="00650652" w:rsidP="00650652">
      <w:pPr>
        <w:widowControl/>
        <w:spacing w:line="360" w:lineRule="auto"/>
        <w:ind w:firstLineChars="200" w:firstLine="480"/>
        <w:jc w:val="left"/>
        <w:rPr>
          <w:rFonts w:ascii="宋体" w:hAnsi="宋体"/>
          <w:sz w:val="24"/>
        </w:rPr>
      </w:pPr>
      <w:r>
        <w:rPr>
          <w:rFonts w:ascii="宋体" w:hAnsi="宋体" w:hint="eastAsia"/>
          <w:sz w:val="24"/>
        </w:rPr>
        <w:t>四</w:t>
      </w:r>
      <w:r w:rsidRPr="00994E28">
        <w:rPr>
          <w:rFonts w:ascii="宋体" w:hAnsi="宋体"/>
          <w:sz w:val="24"/>
        </w:rPr>
        <w:t>、同时，</w:t>
      </w:r>
      <w:r>
        <w:rPr>
          <w:rFonts w:ascii="宋体" w:hAnsi="宋体" w:hint="eastAsia"/>
          <w:sz w:val="24"/>
        </w:rPr>
        <w:t>为答谢广大投资者长期以来给予的信任与支持，经本公司与东莞农商行协商一致，</w:t>
      </w:r>
      <w:r w:rsidRPr="00994E28">
        <w:rPr>
          <w:rFonts w:ascii="宋体" w:hAnsi="宋体"/>
          <w:sz w:val="24"/>
        </w:rPr>
        <w:t>决定自20</w:t>
      </w:r>
      <w:r>
        <w:rPr>
          <w:rFonts w:ascii="宋体" w:hAnsi="宋体" w:hint="eastAsia"/>
          <w:sz w:val="24"/>
        </w:rPr>
        <w:t>21</w:t>
      </w:r>
      <w:r w:rsidRPr="00994E28">
        <w:rPr>
          <w:rFonts w:ascii="宋体" w:hAnsi="宋体"/>
          <w:sz w:val="24"/>
        </w:rPr>
        <w:t>年</w:t>
      </w:r>
      <w:r>
        <w:rPr>
          <w:rFonts w:ascii="宋体" w:hAnsi="宋体" w:hint="eastAsia"/>
          <w:sz w:val="24"/>
        </w:rPr>
        <w:t>7</w:t>
      </w:r>
      <w:r w:rsidRPr="00994E28">
        <w:rPr>
          <w:rFonts w:ascii="宋体" w:hAnsi="宋体"/>
          <w:sz w:val="24"/>
        </w:rPr>
        <w:t>月</w:t>
      </w:r>
      <w:r>
        <w:rPr>
          <w:rFonts w:ascii="宋体" w:hAnsi="宋体" w:hint="eastAsia"/>
          <w:sz w:val="24"/>
        </w:rPr>
        <w:t>27</w:t>
      </w:r>
      <w:r w:rsidRPr="00994E28">
        <w:rPr>
          <w:rFonts w:ascii="宋体" w:hAnsi="宋体"/>
          <w:sz w:val="24"/>
        </w:rPr>
        <w:t>日起</w:t>
      </w:r>
      <w:r>
        <w:rPr>
          <w:rFonts w:ascii="宋体" w:hAnsi="宋体" w:hint="eastAsia"/>
          <w:sz w:val="24"/>
        </w:rPr>
        <w:t>，参加</w:t>
      </w:r>
      <w:r>
        <w:rPr>
          <w:rFonts w:ascii="宋体" w:hAnsi="宋体"/>
          <w:sz w:val="24"/>
        </w:rPr>
        <w:t>东莞农商行</w:t>
      </w:r>
      <w:r>
        <w:rPr>
          <w:rFonts w:ascii="宋体" w:hAnsi="宋体" w:hint="eastAsia"/>
          <w:sz w:val="24"/>
        </w:rPr>
        <w:t>开展的</w:t>
      </w:r>
      <w:r w:rsidRPr="00994E28">
        <w:rPr>
          <w:rFonts w:ascii="宋体" w:hAnsi="宋体"/>
          <w:sz w:val="24"/>
        </w:rPr>
        <w:t>申购</w:t>
      </w:r>
      <w:r>
        <w:rPr>
          <w:rFonts w:ascii="宋体" w:hAnsi="宋体" w:hint="eastAsia"/>
          <w:sz w:val="24"/>
        </w:rPr>
        <w:t>（含定投）</w:t>
      </w:r>
      <w:r w:rsidRPr="00994E28">
        <w:rPr>
          <w:rFonts w:ascii="宋体" w:hAnsi="宋体"/>
          <w:sz w:val="24"/>
        </w:rPr>
        <w:t>费率优惠活动。</w:t>
      </w:r>
    </w:p>
    <w:p w:rsidR="00650652" w:rsidRDefault="00650652" w:rsidP="00650652">
      <w:pPr>
        <w:widowControl/>
        <w:spacing w:line="360" w:lineRule="auto"/>
        <w:ind w:firstLineChars="200" w:firstLine="480"/>
        <w:jc w:val="left"/>
        <w:rPr>
          <w:rFonts w:ascii="宋体" w:hAnsi="宋体"/>
          <w:sz w:val="24"/>
        </w:rPr>
      </w:pPr>
      <w:r>
        <w:rPr>
          <w:rFonts w:ascii="宋体" w:hAnsi="宋体" w:hint="eastAsia"/>
          <w:sz w:val="24"/>
        </w:rPr>
        <w:t>1、适用基金范围：</w:t>
      </w:r>
    </w:p>
    <w:tbl>
      <w:tblPr>
        <w:tblW w:w="9657" w:type="dxa"/>
        <w:jc w:val="center"/>
        <w:tblInd w:w="-519" w:type="dxa"/>
        <w:tblLook w:val="04A0"/>
      </w:tblPr>
      <w:tblGrid>
        <w:gridCol w:w="1197"/>
        <w:gridCol w:w="5984"/>
        <w:gridCol w:w="2476"/>
      </w:tblGrid>
      <w:tr w:rsidR="00650652" w:rsidRPr="00FD723E" w:rsidTr="00CA7BAD">
        <w:trPr>
          <w:trHeight w:val="24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652" w:rsidRPr="00FD723E" w:rsidRDefault="00650652" w:rsidP="00CA7BAD">
            <w:pPr>
              <w:widowControl/>
              <w:jc w:val="center"/>
              <w:rPr>
                <w:rFonts w:ascii="宋体" w:hAnsi="宋体" w:cs="宋体"/>
                <w:kern w:val="0"/>
                <w:sz w:val="18"/>
                <w:szCs w:val="18"/>
              </w:rPr>
            </w:pPr>
            <w:r w:rsidRPr="00FD723E">
              <w:rPr>
                <w:rFonts w:ascii="宋体" w:hAnsi="宋体" w:cs="宋体" w:hint="eastAsia"/>
                <w:kern w:val="0"/>
                <w:sz w:val="18"/>
                <w:szCs w:val="18"/>
              </w:rPr>
              <w:t>序号</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650652" w:rsidRPr="00FD723E" w:rsidRDefault="00650652" w:rsidP="00CA7BAD">
            <w:pPr>
              <w:widowControl/>
              <w:ind w:firstLineChars="600" w:firstLine="1080"/>
              <w:jc w:val="left"/>
              <w:rPr>
                <w:rFonts w:ascii="宋体" w:hAnsi="宋体" w:cs="宋体"/>
                <w:kern w:val="0"/>
                <w:sz w:val="18"/>
                <w:szCs w:val="18"/>
              </w:rPr>
            </w:pPr>
            <w:r w:rsidRPr="00FD723E">
              <w:rPr>
                <w:rFonts w:ascii="宋体" w:hAnsi="宋体" w:cs="宋体" w:hint="eastAsia"/>
                <w:kern w:val="0"/>
                <w:sz w:val="18"/>
                <w:szCs w:val="18"/>
              </w:rPr>
              <w:t>基金名称</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650652" w:rsidRPr="00FD723E" w:rsidRDefault="00650652" w:rsidP="00CA7BAD">
            <w:pPr>
              <w:widowControl/>
              <w:jc w:val="center"/>
              <w:rPr>
                <w:rFonts w:ascii="宋体" w:hAnsi="宋体" w:cs="宋体"/>
                <w:kern w:val="0"/>
                <w:sz w:val="18"/>
                <w:szCs w:val="18"/>
              </w:rPr>
            </w:pPr>
            <w:r w:rsidRPr="00FD723E">
              <w:rPr>
                <w:rFonts w:ascii="宋体" w:hAnsi="宋体" w:cs="宋体" w:hint="eastAsia"/>
                <w:kern w:val="0"/>
                <w:sz w:val="18"/>
                <w:szCs w:val="18"/>
              </w:rPr>
              <w:t>基金代码</w:t>
            </w:r>
          </w:p>
        </w:tc>
      </w:tr>
      <w:tr w:rsidR="00650652" w:rsidRPr="00A23D38" w:rsidTr="00CA7BAD">
        <w:trPr>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0652" w:rsidRPr="005673BD" w:rsidRDefault="00650652" w:rsidP="00CA7BAD">
            <w:pPr>
              <w:widowControl/>
              <w:jc w:val="center"/>
              <w:rPr>
                <w:rFonts w:ascii="宋体" w:hAnsi="宋体" w:cs="宋体"/>
                <w:kern w:val="0"/>
                <w:sz w:val="18"/>
                <w:szCs w:val="18"/>
              </w:rPr>
            </w:pPr>
            <w:r w:rsidRPr="005673BD">
              <w:rPr>
                <w:rFonts w:ascii="宋体" w:hAnsi="宋体" w:cs="宋体" w:hint="eastAsia"/>
                <w:kern w:val="0"/>
                <w:sz w:val="18"/>
                <w:szCs w:val="18"/>
              </w:rPr>
              <w:t>1</w:t>
            </w:r>
          </w:p>
        </w:tc>
        <w:tc>
          <w:tcPr>
            <w:tcW w:w="4253" w:type="dxa"/>
            <w:tcBorders>
              <w:top w:val="nil"/>
              <w:left w:val="nil"/>
              <w:bottom w:val="single" w:sz="4" w:space="0" w:color="auto"/>
              <w:right w:val="single" w:sz="4" w:space="0" w:color="auto"/>
            </w:tcBorders>
            <w:shd w:val="clear" w:color="000000" w:fill="FFFFFF"/>
            <w:vAlign w:val="center"/>
          </w:tcPr>
          <w:p w:rsidR="00650652" w:rsidRPr="00FD723E" w:rsidRDefault="00650652" w:rsidP="00CA7BAD">
            <w:pPr>
              <w:widowControl/>
              <w:jc w:val="left"/>
              <w:rPr>
                <w:rFonts w:ascii="宋体" w:hAnsi="宋体" w:cs="宋体"/>
                <w:kern w:val="0"/>
                <w:sz w:val="18"/>
                <w:szCs w:val="18"/>
              </w:rPr>
            </w:pPr>
            <w:r w:rsidRPr="00A23D38">
              <w:rPr>
                <w:rFonts w:ascii="宋体" w:hAnsi="宋体" w:cs="宋体"/>
                <w:kern w:val="0"/>
                <w:sz w:val="18"/>
                <w:szCs w:val="18"/>
              </w:rPr>
              <w:t>长盛安泰一年持有期混合型证券投资基金</w:t>
            </w:r>
          </w:p>
        </w:tc>
        <w:tc>
          <w:tcPr>
            <w:tcW w:w="1760" w:type="dxa"/>
            <w:tcBorders>
              <w:top w:val="nil"/>
              <w:left w:val="nil"/>
              <w:bottom w:val="single" w:sz="4" w:space="0" w:color="auto"/>
              <w:right w:val="single" w:sz="4" w:space="0" w:color="auto"/>
            </w:tcBorders>
            <w:shd w:val="clear" w:color="auto" w:fill="auto"/>
            <w:vAlign w:val="center"/>
          </w:tcPr>
          <w:p w:rsidR="00650652" w:rsidRPr="00A23D38" w:rsidRDefault="00650652" w:rsidP="00CA7BAD">
            <w:pPr>
              <w:widowControl/>
              <w:jc w:val="center"/>
              <w:rPr>
                <w:rFonts w:ascii="宋体" w:hAnsi="宋体" w:cs="宋体"/>
                <w:kern w:val="0"/>
                <w:sz w:val="18"/>
                <w:szCs w:val="18"/>
              </w:rPr>
            </w:pPr>
            <w:r>
              <w:rPr>
                <w:rFonts w:ascii="宋体" w:hAnsi="宋体" w:cs="宋体"/>
                <w:kern w:val="0"/>
                <w:sz w:val="18"/>
                <w:szCs w:val="18"/>
              </w:rPr>
              <w:t>A:</w:t>
            </w:r>
            <w:r w:rsidRPr="00A23D38">
              <w:rPr>
                <w:rFonts w:ascii="宋体" w:hAnsi="宋体" w:cs="宋体" w:hint="eastAsia"/>
                <w:kern w:val="0"/>
                <w:sz w:val="18"/>
                <w:szCs w:val="18"/>
              </w:rPr>
              <w:t xml:space="preserve"> 011265 C:011266</w:t>
            </w:r>
          </w:p>
        </w:tc>
      </w:tr>
      <w:tr w:rsidR="00650652" w:rsidRPr="005673BD" w:rsidTr="00CA7BAD">
        <w:trPr>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650652" w:rsidRPr="005673BD" w:rsidRDefault="00650652" w:rsidP="00CA7BAD">
            <w:pPr>
              <w:widowControl/>
              <w:jc w:val="center"/>
              <w:rPr>
                <w:rFonts w:ascii="宋体" w:hAnsi="宋体" w:cs="宋体"/>
                <w:kern w:val="0"/>
                <w:sz w:val="18"/>
                <w:szCs w:val="18"/>
              </w:rPr>
            </w:pPr>
            <w:r>
              <w:rPr>
                <w:rFonts w:ascii="宋体" w:hAnsi="宋体" w:cs="宋体" w:hint="eastAsia"/>
                <w:kern w:val="0"/>
                <w:sz w:val="18"/>
                <w:szCs w:val="18"/>
              </w:rPr>
              <w:t>2</w:t>
            </w:r>
          </w:p>
        </w:tc>
        <w:tc>
          <w:tcPr>
            <w:tcW w:w="4253" w:type="dxa"/>
            <w:tcBorders>
              <w:top w:val="nil"/>
              <w:left w:val="nil"/>
              <w:bottom w:val="single" w:sz="4" w:space="0" w:color="auto"/>
              <w:right w:val="single" w:sz="4" w:space="0" w:color="auto"/>
            </w:tcBorders>
            <w:shd w:val="clear" w:color="000000" w:fill="FFFFFF"/>
            <w:vAlign w:val="center"/>
          </w:tcPr>
          <w:p w:rsidR="00650652" w:rsidRPr="005673BD" w:rsidRDefault="00650652" w:rsidP="00CA7BAD">
            <w:pPr>
              <w:widowControl/>
              <w:jc w:val="left"/>
              <w:rPr>
                <w:rFonts w:ascii="宋体" w:hAnsi="宋体" w:cs="宋体"/>
                <w:kern w:val="0"/>
                <w:sz w:val="18"/>
                <w:szCs w:val="18"/>
              </w:rPr>
            </w:pPr>
            <w:r w:rsidRPr="00650652">
              <w:rPr>
                <w:rFonts w:ascii="宋体" w:hAnsi="宋体" w:cs="宋体"/>
                <w:kern w:val="0"/>
                <w:sz w:val="18"/>
                <w:szCs w:val="18"/>
              </w:rPr>
              <w:t>长盛量化红利策略混合型证券投资基金</w:t>
            </w:r>
          </w:p>
        </w:tc>
        <w:tc>
          <w:tcPr>
            <w:tcW w:w="1760" w:type="dxa"/>
            <w:tcBorders>
              <w:top w:val="nil"/>
              <w:left w:val="nil"/>
              <w:bottom w:val="single" w:sz="4" w:space="0" w:color="auto"/>
              <w:right w:val="single" w:sz="4" w:space="0" w:color="auto"/>
            </w:tcBorders>
            <w:shd w:val="clear" w:color="auto" w:fill="auto"/>
            <w:vAlign w:val="center"/>
          </w:tcPr>
          <w:p w:rsidR="00650652" w:rsidRPr="005673BD" w:rsidRDefault="00650652" w:rsidP="00CA7BAD">
            <w:pPr>
              <w:widowControl/>
              <w:jc w:val="center"/>
              <w:rPr>
                <w:rFonts w:ascii="宋体" w:hAnsi="宋体" w:cs="宋体"/>
                <w:kern w:val="0"/>
                <w:sz w:val="18"/>
                <w:szCs w:val="18"/>
              </w:rPr>
            </w:pPr>
            <w:r w:rsidRPr="00650652">
              <w:rPr>
                <w:rFonts w:ascii="宋体" w:hAnsi="宋体" w:cs="宋体" w:hint="eastAsia"/>
                <w:kern w:val="0"/>
                <w:sz w:val="18"/>
                <w:szCs w:val="18"/>
              </w:rPr>
              <w:t>080005</w:t>
            </w:r>
          </w:p>
        </w:tc>
      </w:tr>
      <w:tr w:rsidR="00650652" w:rsidRPr="005673BD" w:rsidTr="00CA7BAD">
        <w:trPr>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650652" w:rsidRPr="005673BD" w:rsidRDefault="00650652" w:rsidP="00CA7BAD">
            <w:pPr>
              <w:widowControl/>
              <w:jc w:val="center"/>
              <w:rPr>
                <w:rFonts w:ascii="宋体" w:hAnsi="宋体" w:cs="宋体"/>
                <w:kern w:val="0"/>
                <w:sz w:val="18"/>
                <w:szCs w:val="18"/>
              </w:rPr>
            </w:pPr>
            <w:r>
              <w:rPr>
                <w:rFonts w:ascii="宋体" w:hAnsi="宋体" w:cs="宋体" w:hint="eastAsia"/>
                <w:kern w:val="0"/>
                <w:sz w:val="18"/>
                <w:szCs w:val="18"/>
              </w:rPr>
              <w:t>3</w:t>
            </w:r>
          </w:p>
        </w:tc>
        <w:tc>
          <w:tcPr>
            <w:tcW w:w="4253" w:type="dxa"/>
            <w:tcBorders>
              <w:top w:val="nil"/>
              <w:left w:val="nil"/>
              <w:bottom w:val="single" w:sz="4" w:space="0" w:color="auto"/>
              <w:right w:val="single" w:sz="4" w:space="0" w:color="auto"/>
            </w:tcBorders>
            <w:shd w:val="clear" w:color="000000" w:fill="FFFFFF"/>
            <w:vAlign w:val="center"/>
          </w:tcPr>
          <w:p w:rsidR="00650652" w:rsidRPr="005673BD" w:rsidRDefault="00650652" w:rsidP="00CA7BAD">
            <w:pPr>
              <w:widowControl/>
              <w:jc w:val="left"/>
              <w:rPr>
                <w:rFonts w:ascii="宋体" w:hAnsi="宋体" w:cs="宋体"/>
                <w:kern w:val="0"/>
                <w:sz w:val="18"/>
                <w:szCs w:val="18"/>
              </w:rPr>
            </w:pPr>
            <w:r w:rsidRPr="00650652">
              <w:rPr>
                <w:rFonts w:ascii="宋体" w:hAnsi="宋体" w:cs="宋体"/>
                <w:kern w:val="0"/>
                <w:sz w:val="18"/>
                <w:szCs w:val="18"/>
              </w:rPr>
              <w:t>长盛转型升级主题灵活配置混合型证券投资基金</w:t>
            </w:r>
          </w:p>
        </w:tc>
        <w:tc>
          <w:tcPr>
            <w:tcW w:w="1760" w:type="dxa"/>
            <w:tcBorders>
              <w:top w:val="nil"/>
              <w:left w:val="nil"/>
              <w:bottom w:val="single" w:sz="4" w:space="0" w:color="auto"/>
              <w:right w:val="single" w:sz="4" w:space="0" w:color="auto"/>
            </w:tcBorders>
            <w:shd w:val="clear" w:color="auto" w:fill="auto"/>
            <w:vAlign w:val="center"/>
          </w:tcPr>
          <w:p w:rsidR="00650652" w:rsidRPr="005673BD" w:rsidRDefault="00650652" w:rsidP="00CA7BAD">
            <w:pPr>
              <w:widowControl/>
              <w:jc w:val="center"/>
              <w:rPr>
                <w:rFonts w:ascii="宋体" w:hAnsi="宋体" w:cs="宋体"/>
                <w:kern w:val="0"/>
                <w:sz w:val="18"/>
                <w:szCs w:val="18"/>
              </w:rPr>
            </w:pPr>
            <w:r w:rsidRPr="00650652">
              <w:rPr>
                <w:rFonts w:ascii="宋体" w:hAnsi="宋体" w:cs="宋体" w:hint="eastAsia"/>
                <w:kern w:val="0"/>
                <w:sz w:val="18"/>
                <w:szCs w:val="18"/>
              </w:rPr>
              <w:t>001197</w:t>
            </w:r>
          </w:p>
        </w:tc>
      </w:tr>
      <w:tr w:rsidR="00650652" w:rsidRPr="005673BD" w:rsidTr="00CA7BAD">
        <w:trPr>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650652" w:rsidRPr="005673BD" w:rsidRDefault="00650652" w:rsidP="00CA7BAD">
            <w:pPr>
              <w:widowControl/>
              <w:jc w:val="center"/>
              <w:rPr>
                <w:rFonts w:ascii="宋体" w:hAnsi="宋体" w:cs="宋体"/>
                <w:kern w:val="0"/>
                <w:sz w:val="18"/>
                <w:szCs w:val="18"/>
              </w:rPr>
            </w:pPr>
            <w:r>
              <w:rPr>
                <w:rFonts w:ascii="宋体" w:hAnsi="宋体" w:cs="宋体" w:hint="eastAsia"/>
                <w:kern w:val="0"/>
                <w:sz w:val="18"/>
                <w:szCs w:val="18"/>
              </w:rPr>
              <w:t>4</w:t>
            </w:r>
          </w:p>
        </w:tc>
        <w:tc>
          <w:tcPr>
            <w:tcW w:w="4253" w:type="dxa"/>
            <w:tcBorders>
              <w:top w:val="nil"/>
              <w:left w:val="nil"/>
              <w:bottom w:val="single" w:sz="4" w:space="0" w:color="auto"/>
              <w:right w:val="single" w:sz="4" w:space="0" w:color="auto"/>
            </w:tcBorders>
            <w:shd w:val="clear" w:color="000000" w:fill="FFFFFF"/>
            <w:vAlign w:val="center"/>
          </w:tcPr>
          <w:p w:rsidR="00650652" w:rsidRPr="005673BD" w:rsidRDefault="00650652" w:rsidP="00CA7BAD">
            <w:pPr>
              <w:widowControl/>
              <w:jc w:val="left"/>
              <w:rPr>
                <w:rFonts w:ascii="宋体" w:hAnsi="宋体" w:cs="宋体"/>
                <w:kern w:val="0"/>
                <w:sz w:val="18"/>
                <w:szCs w:val="18"/>
              </w:rPr>
            </w:pPr>
            <w:r w:rsidRPr="00650652">
              <w:rPr>
                <w:rFonts w:ascii="宋体" w:hAnsi="宋体" w:cs="宋体"/>
                <w:kern w:val="0"/>
                <w:sz w:val="18"/>
                <w:szCs w:val="18"/>
              </w:rPr>
              <w:t>长盛同盛成长优选灵活配置混合型证券投资基金(LOF)</w:t>
            </w:r>
          </w:p>
        </w:tc>
        <w:tc>
          <w:tcPr>
            <w:tcW w:w="1760" w:type="dxa"/>
            <w:tcBorders>
              <w:top w:val="nil"/>
              <w:left w:val="nil"/>
              <w:bottom w:val="single" w:sz="4" w:space="0" w:color="auto"/>
              <w:right w:val="single" w:sz="4" w:space="0" w:color="auto"/>
            </w:tcBorders>
            <w:shd w:val="clear" w:color="auto" w:fill="auto"/>
            <w:vAlign w:val="center"/>
          </w:tcPr>
          <w:p w:rsidR="00650652" w:rsidRPr="005673BD" w:rsidRDefault="00650652" w:rsidP="00CA7BAD">
            <w:pPr>
              <w:widowControl/>
              <w:jc w:val="center"/>
              <w:rPr>
                <w:rFonts w:ascii="宋体" w:hAnsi="宋体" w:cs="宋体"/>
                <w:kern w:val="0"/>
                <w:sz w:val="18"/>
                <w:szCs w:val="18"/>
              </w:rPr>
            </w:pPr>
            <w:r w:rsidRPr="00650652">
              <w:rPr>
                <w:rFonts w:ascii="宋体" w:hAnsi="宋体" w:cs="宋体" w:hint="eastAsia"/>
                <w:kern w:val="0"/>
                <w:sz w:val="18"/>
                <w:szCs w:val="18"/>
              </w:rPr>
              <w:t>160813</w:t>
            </w:r>
          </w:p>
        </w:tc>
      </w:tr>
      <w:tr w:rsidR="00650652" w:rsidRPr="005673BD" w:rsidTr="00CA7BAD">
        <w:trPr>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650652" w:rsidRPr="005673BD" w:rsidRDefault="00650652" w:rsidP="00CA7BAD">
            <w:pPr>
              <w:widowControl/>
              <w:jc w:val="center"/>
              <w:rPr>
                <w:rFonts w:ascii="宋体" w:hAnsi="宋体" w:cs="宋体"/>
                <w:kern w:val="0"/>
                <w:sz w:val="18"/>
                <w:szCs w:val="18"/>
              </w:rPr>
            </w:pPr>
            <w:r>
              <w:rPr>
                <w:rFonts w:ascii="宋体" w:hAnsi="宋体" w:cs="宋体" w:hint="eastAsia"/>
                <w:kern w:val="0"/>
                <w:sz w:val="18"/>
                <w:szCs w:val="18"/>
              </w:rPr>
              <w:t>5</w:t>
            </w:r>
          </w:p>
        </w:tc>
        <w:tc>
          <w:tcPr>
            <w:tcW w:w="4253" w:type="dxa"/>
            <w:tcBorders>
              <w:top w:val="nil"/>
              <w:left w:val="nil"/>
              <w:bottom w:val="single" w:sz="4" w:space="0" w:color="auto"/>
              <w:right w:val="single" w:sz="4" w:space="0" w:color="auto"/>
            </w:tcBorders>
            <w:shd w:val="clear" w:color="000000" w:fill="FFFFFF"/>
            <w:vAlign w:val="center"/>
          </w:tcPr>
          <w:p w:rsidR="00650652" w:rsidRPr="005673BD" w:rsidRDefault="00650652" w:rsidP="00CA7BAD">
            <w:pPr>
              <w:widowControl/>
              <w:jc w:val="left"/>
              <w:rPr>
                <w:rFonts w:ascii="宋体" w:hAnsi="宋体" w:cs="宋体"/>
                <w:kern w:val="0"/>
                <w:sz w:val="18"/>
                <w:szCs w:val="18"/>
              </w:rPr>
            </w:pPr>
            <w:r w:rsidRPr="00650652">
              <w:rPr>
                <w:rFonts w:ascii="宋体" w:hAnsi="宋体" w:cs="宋体"/>
                <w:kern w:val="0"/>
                <w:sz w:val="18"/>
                <w:szCs w:val="18"/>
              </w:rPr>
              <w:t>长盛医疗行业量化配置股票型证券投资基金</w:t>
            </w:r>
          </w:p>
        </w:tc>
        <w:tc>
          <w:tcPr>
            <w:tcW w:w="1760" w:type="dxa"/>
            <w:tcBorders>
              <w:top w:val="nil"/>
              <w:left w:val="nil"/>
              <w:bottom w:val="single" w:sz="4" w:space="0" w:color="auto"/>
              <w:right w:val="single" w:sz="4" w:space="0" w:color="auto"/>
            </w:tcBorders>
            <w:shd w:val="clear" w:color="auto" w:fill="auto"/>
            <w:vAlign w:val="center"/>
          </w:tcPr>
          <w:p w:rsidR="00650652" w:rsidRPr="005673BD" w:rsidRDefault="00650652" w:rsidP="00CA7BAD">
            <w:pPr>
              <w:widowControl/>
              <w:jc w:val="center"/>
              <w:rPr>
                <w:rFonts w:ascii="宋体" w:hAnsi="宋体" w:cs="宋体"/>
                <w:kern w:val="0"/>
                <w:sz w:val="18"/>
                <w:szCs w:val="18"/>
              </w:rPr>
            </w:pPr>
            <w:r w:rsidRPr="00650652">
              <w:rPr>
                <w:rFonts w:ascii="宋体" w:hAnsi="宋体" w:cs="宋体" w:hint="eastAsia"/>
                <w:kern w:val="0"/>
                <w:sz w:val="18"/>
                <w:szCs w:val="18"/>
              </w:rPr>
              <w:t>002300</w:t>
            </w:r>
          </w:p>
        </w:tc>
      </w:tr>
      <w:tr w:rsidR="00650652" w:rsidRPr="005673BD" w:rsidTr="00CA7BAD">
        <w:trPr>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0652" w:rsidRPr="005673BD" w:rsidRDefault="00650652" w:rsidP="00CA7BAD">
            <w:pPr>
              <w:widowControl/>
              <w:jc w:val="center"/>
              <w:rPr>
                <w:rFonts w:ascii="宋体" w:hAnsi="宋体" w:cs="宋体"/>
                <w:kern w:val="0"/>
                <w:sz w:val="18"/>
                <w:szCs w:val="18"/>
              </w:rPr>
            </w:pPr>
            <w:r>
              <w:rPr>
                <w:rFonts w:ascii="宋体" w:hAnsi="宋体" w:cs="宋体" w:hint="eastAsia"/>
                <w:kern w:val="0"/>
                <w:sz w:val="18"/>
                <w:szCs w:val="18"/>
              </w:rPr>
              <w:t>6</w:t>
            </w:r>
          </w:p>
        </w:tc>
        <w:tc>
          <w:tcPr>
            <w:tcW w:w="4253" w:type="dxa"/>
            <w:tcBorders>
              <w:top w:val="nil"/>
              <w:left w:val="nil"/>
              <w:bottom w:val="single" w:sz="4" w:space="0" w:color="auto"/>
              <w:right w:val="single" w:sz="4" w:space="0" w:color="auto"/>
            </w:tcBorders>
            <w:shd w:val="clear" w:color="000000" w:fill="FFFFFF"/>
            <w:vAlign w:val="center"/>
          </w:tcPr>
          <w:p w:rsidR="00650652" w:rsidRPr="00FD723E" w:rsidRDefault="00650652" w:rsidP="00CA7BAD">
            <w:pPr>
              <w:widowControl/>
              <w:jc w:val="left"/>
              <w:rPr>
                <w:rFonts w:ascii="宋体" w:hAnsi="宋体" w:cs="宋体"/>
                <w:kern w:val="0"/>
                <w:sz w:val="18"/>
                <w:szCs w:val="18"/>
              </w:rPr>
            </w:pPr>
            <w:r w:rsidRPr="00650652">
              <w:rPr>
                <w:rFonts w:ascii="宋体" w:hAnsi="宋体" w:cs="宋体"/>
                <w:kern w:val="0"/>
                <w:sz w:val="18"/>
                <w:szCs w:val="18"/>
              </w:rPr>
              <w:t>长盛创新驱动灵活配置混合型证券投资基金</w:t>
            </w:r>
          </w:p>
        </w:tc>
        <w:tc>
          <w:tcPr>
            <w:tcW w:w="1760" w:type="dxa"/>
            <w:tcBorders>
              <w:top w:val="nil"/>
              <w:left w:val="nil"/>
              <w:bottom w:val="single" w:sz="4" w:space="0" w:color="auto"/>
              <w:right w:val="single" w:sz="4" w:space="0" w:color="auto"/>
            </w:tcBorders>
            <w:shd w:val="clear" w:color="auto" w:fill="auto"/>
            <w:vAlign w:val="center"/>
          </w:tcPr>
          <w:p w:rsidR="00650652" w:rsidRPr="005673BD" w:rsidRDefault="00650652" w:rsidP="00CA7BAD">
            <w:pPr>
              <w:widowControl/>
              <w:jc w:val="center"/>
              <w:rPr>
                <w:rFonts w:ascii="宋体" w:hAnsi="宋体" w:cs="宋体"/>
                <w:kern w:val="0"/>
                <w:sz w:val="18"/>
                <w:szCs w:val="18"/>
              </w:rPr>
            </w:pPr>
            <w:r w:rsidRPr="00650652">
              <w:rPr>
                <w:rFonts w:ascii="宋体" w:hAnsi="宋体" w:cs="宋体" w:hint="eastAsia"/>
                <w:kern w:val="0"/>
                <w:sz w:val="18"/>
                <w:szCs w:val="18"/>
              </w:rPr>
              <w:t>004745</w:t>
            </w:r>
          </w:p>
        </w:tc>
      </w:tr>
    </w:tbl>
    <w:p w:rsidR="00650652" w:rsidRDefault="00650652" w:rsidP="00650652">
      <w:pPr>
        <w:widowControl/>
        <w:spacing w:line="360" w:lineRule="auto"/>
        <w:ind w:firstLineChars="200" w:firstLine="480"/>
        <w:jc w:val="left"/>
        <w:rPr>
          <w:rFonts w:ascii="宋体" w:hAnsi="宋体"/>
          <w:sz w:val="24"/>
        </w:rPr>
      </w:pPr>
    </w:p>
    <w:p w:rsidR="00650652" w:rsidRDefault="00650652" w:rsidP="00650652">
      <w:pPr>
        <w:widowControl/>
        <w:spacing w:line="360" w:lineRule="auto"/>
        <w:ind w:firstLineChars="200" w:firstLine="480"/>
        <w:jc w:val="left"/>
        <w:rPr>
          <w:rFonts w:ascii="宋体" w:hAnsi="宋体"/>
          <w:sz w:val="24"/>
        </w:rPr>
      </w:pPr>
      <w:r>
        <w:rPr>
          <w:rFonts w:ascii="宋体" w:hAnsi="宋体" w:hint="eastAsia"/>
          <w:sz w:val="24"/>
        </w:rPr>
        <w:t>2、优惠活动时间：</w:t>
      </w:r>
    </w:p>
    <w:p w:rsidR="00650652" w:rsidRDefault="00650652" w:rsidP="00650652">
      <w:pPr>
        <w:widowControl/>
        <w:spacing w:line="360" w:lineRule="auto"/>
        <w:ind w:firstLineChars="200" w:firstLine="480"/>
        <w:jc w:val="left"/>
        <w:rPr>
          <w:rFonts w:ascii="宋体" w:hAnsi="宋体" w:cs="宋体"/>
          <w:color w:val="000000"/>
          <w:kern w:val="0"/>
          <w:sz w:val="24"/>
        </w:rPr>
      </w:pPr>
      <w:r w:rsidRPr="002A3219">
        <w:rPr>
          <w:rFonts w:ascii="宋体" w:hAnsi="宋体" w:cs="宋体" w:hint="eastAsia"/>
          <w:color w:val="000000"/>
          <w:kern w:val="0"/>
          <w:sz w:val="24"/>
        </w:rPr>
        <w:t>自</w:t>
      </w:r>
      <w:r>
        <w:rPr>
          <w:rFonts w:ascii="宋体" w:hAnsi="宋体" w:cs="宋体" w:hint="eastAsia"/>
          <w:color w:val="000000"/>
          <w:kern w:val="0"/>
          <w:sz w:val="24"/>
        </w:rPr>
        <w:t>2021</w:t>
      </w:r>
      <w:r w:rsidRPr="002A3219">
        <w:rPr>
          <w:rFonts w:ascii="宋体" w:hAnsi="宋体" w:cs="宋体" w:hint="eastAsia"/>
          <w:color w:val="000000"/>
          <w:kern w:val="0"/>
          <w:sz w:val="24"/>
        </w:rPr>
        <w:t>年</w:t>
      </w:r>
      <w:r>
        <w:rPr>
          <w:rFonts w:ascii="宋体" w:hAnsi="宋体" w:cs="宋体" w:hint="eastAsia"/>
          <w:color w:val="000000"/>
          <w:kern w:val="0"/>
          <w:sz w:val="24"/>
        </w:rPr>
        <w:t>7</w:t>
      </w:r>
      <w:r w:rsidRPr="002A3219">
        <w:rPr>
          <w:rFonts w:ascii="宋体" w:hAnsi="宋体" w:cs="宋体" w:hint="eastAsia"/>
          <w:color w:val="000000"/>
          <w:kern w:val="0"/>
          <w:sz w:val="24"/>
        </w:rPr>
        <w:t>月</w:t>
      </w:r>
      <w:r>
        <w:rPr>
          <w:rFonts w:ascii="宋体" w:hAnsi="宋体" w:cs="宋体" w:hint="eastAsia"/>
          <w:color w:val="000000"/>
          <w:kern w:val="0"/>
          <w:sz w:val="24"/>
        </w:rPr>
        <w:t>27</w:t>
      </w:r>
      <w:r w:rsidRPr="002A3219">
        <w:rPr>
          <w:rFonts w:ascii="宋体" w:hAnsi="宋体" w:cs="宋体" w:hint="eastAsia"/>
          <w:color w:val="000000"/>
          <w:kern w:val="0"/>
          <w:sz w:val="24"/>
        </w:rPr>
        <w:t>日起，优惠活动截</w:t>
      </w:r>
      <w:r>
        <w:rPr>
          <w:rFonts w:ascii="宋体" w:hAnsi="宋体" w:cs="宋体" w:hint="eastAsia"/>
          <w:color w:val="000000"/>
          <w:kern w:val="0"/>
          <w:sz w:val="24"/>
        </w:rPr>
        <w:t>止日以东莞农商行通知为准，届时本公司不再另行公告。</w:t>
      </w:r>
    </w:p>
    <w:p w:rsidR="00650652" w:rsidRDefault="00650652" w:rsidP="00650652">
      <w:pPr>
        <w:widowControl/>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3、优惠活动内容：</w:t>
      </w:r>
    </w:p>
    <w:p w:rsidR="00650652" w:rsidRPr="00090B95" w:rsidRDefault="00650652" w:rsidP="00650652">
      <w:pPr>
        <w:widowControl/>
        <w:spacing w:line="360" w:lineRule="auto"/>
        <w:ind w:firstLineChars="200" w:firstLine="480"/>
        <w:jc w:val="left"/>
        <w:rPr>
          <w:rFonts w:ascii="宋体" w:hAnsi="宋体"/>
          <w:sz w:val="24"/>
        </w:rPr>
      </w:pPr>
      <w:r w:rsidRPr="002A3219">
        <w:rPr>
          <w:rFonts w:ascii="宋体" w:hAnsi="宋体" w:cs="宋体" w:hint="eastAsia"/>
          <w:color w:val="000000"/>
          <w:kern w:val="0"/>
          <w:sz w:val="24"/>
        </w:rPr>
        <w:t>自</w:t>
      </w:r>
      <w:r w:rsidRPr="002A3219">
        <w:rPr>
          <w:rFonts w:ascii="宋体" w:hAnsi="宋体" w:cs="宋体"/>
          <w:color w:val="000000"/>
          <w:kern w:val="0"/>
          <w:sz w:val="24"/>
        </w:rPr>
        <w:t>20</w:t>
      </w:r>
      <w:r>
        <w:rPr>
          <w:rFonts w:ascii="宋体" w:hAnsi="宋体" w:cs="宋体" w:hint="eastAsia"/>
          <w:color w:val="000000"/>
          <w:kern w:val="0"/>
          <w:sz w:val="24"/>
        </w:rPr>
        <w:t>21</w:t>
      </w:r>
      <w:r w:rsidRPr="002A3219">
        <w:rPr>
          <w:rFonts w:ascii="宋体" w:hAnsi="宋体" w:cs="宋体" w:hint="eastAsia"/>
          <w:color w:val="000000"/>
          <w:kern w:val="0"/>
          <w:sz w:val="24"/>
        </w:rPr>
        <w:t>年</w:t>
      </w:r>
      <w:r>
        <w:rPr>
          <w:rFonts w:ascii="宋体" w:hAnsi="宋体" w:cs="宋体" w:hint="eastAsia"/>
          <w:color w:val="000000"/>
          <w:kern w:val="0"/>
          <w:sz w:val="24"/>
        </w:rPr>
        <w:t>7</w:t>
      </w:r>
      <w:r w:rsidRPr="002A3219">
        <w:rPr>
          <w:rFonts w:ascii="宋体" w:hAnsi="宋体" w:cs="宋体" w:hint="eastAsia"/>
          <w:color w:val="000000"/>
          <w:kern w:val="0"/>
          <w:sz w:val="24"/>
        </w:rPr>
        <w:t>月</w:t>
      </w:r>
      <w:r>
        <w:rPr>
          <w:rFonts w:ascii="宋体" w:hAnsi="宋体" w:cs="宋体" w:hint="eastAsia"/>
          <w:color w:val="000000"/>
          <w:kern w:val="0"/>
          <w:sz w:val="24"/>
        </w:rPr>
        <w:t>27</w:t>
      </w:r>
      <w:r w:rsidRPr="002A3219">
        <w:rPr>
          <w:rFonts w:ascii="宋体" w:hAnsi="宋体" w:cs="宋体" w:hint="eastAsia"/>
          <w:color w:val="000000"/>
          <w:kern w:val="0"/>
          <w:sz w:val="24"/>
        </w:rPr>
        <w:t>日起，投资者</w:t>
      </w:r>
      <w:r w:rsidRPr="00215234">
        <w:rPr>
          <w:rFonts w:ascii="宋体" w:hAnsi="宋体" w:cs="宋体" w:hint="eastAsia"/>
          <w:color w:val="000000"/>
          <w:kern w:val="0"/>
          <w:sz w:val="24"/>
        </w:rPr>
        <w:t>通过</w:t>
      </w:r>
      <w:r>
        <w:rPr>
          <w:rFonts w:ascii="宋体" w:hAnsi="宋体" w:cs="宋体" w:hint="eastAsia"/>
          <w:color w:val="000000"/>
          <w:kern w:val="0"/>
          <w:sz w:val="24"/>
        </w:rPr>
        <w:t>东莞农商行交易系统申购（含定投）上述</w:t>
      </w:r>
      <w:r w:rsidRPr="00215234">
        <w:rPr>
          <w:rFonts w:ascii="宋体" w:hAnsi="宋体" w:cs="宋体" w:hint="eastAsia"/>
          <w:color w:val="000000"/>
          <w:kern w:val="0"/>
          <w:sz w:val="24"/>
        </w:rPr>
        <w:t>开放式基金（场外前端收费模式）</w:t>
      </w:r>
      <w:r w:rsidRPr="00215234">
        <w:rPr>
          <w:rFonts w:ascii="宋体" w:hAnsi="宋体" w:cs="宋体"/>
          <w:color w:val="000000"/>
          <w:kern w:val="0"/>
          <w:sz w:val="24"/>
        </w:rPr>
        <w:t>,</w:t>
      </w:r>
      <w:r w:rsidRPr="00B14F5D">
        <w:rPr>
          <w:rFonts w:ascii="宋体" w:hAnsi="宋体" w:cs="宋体"/>
          <w:kern w:val="0"/>
          <w:sz w:val="24"/>
          <w:lang/>
        </w:rPr>
        <w:t xml:space="preserve"> </w:t>
      </w:r>
      <w:r w:rsidRPr="003D1B8E">
        <w:rPr>
          <w:rFonts w:ascii="宋体" w:hAnsi="宋体" w:cs="宋体"/>
          <w:kern w:val="0"/>
          <w:sz w:val="24"/>
          <w:lang/>
        </w:rPr>
        <w:t>其申购费率享有</w:t>
      </w:r>
      <w:r>
        <w:rPr>
          <w:rFonts w:ascii="宋体" w:hAnsi="宋体" w:cs="宋体" w:hint="eastAsia"/>
          <w:kern w:val="0"/>
          <w:sz w:val="24"/>
          <w:lang/>
        </w:rPr>
        <w:t>1</w:t>
      </w:r>
      <w:r w:rsidRPr="003D1B8E">
        <w:rPr>
          <w:rFonts w:ascii="宋体" w:hAnsi="宋体" w:cs="宋体"/>
          <w:kern w:val="0"/>
          <w:sz w:val="24"/>
          <w:lang/>
        </w:rPr>
        <w:t>折优惠</w:t>
      </w:r>
      <w:r>
        <w:rPr>
          <w:rFonts w:ascii="宋体" w:hAnsi="宋体" w:cs="宋体" w:hint="eastAsia"/>
          <w:kern w:val="0"/>
          <w:sz w:val="24"/>
          <w:lang/>
        </w:rPr>
        <w:t>；原申购费率（含定投）适用固定费用的，则按原费率执行，不再享有费率折扣优惠。</w:t>
      </w:r>
      <w:r w:rsidRPr="00215234">
        <w:rPr>
          <w:rFonts w:ascii="宋体" w:hAnsi="宋体" w:cs="宋体" w:hint="eastAsia"/>
          <w:color w:val="000000"/>
          <w:kern w:val="0"/>
          <w:sz w:val="24"/>
        </w:rPr>
        <w:t>以上费率优惠政策如有变更，请以</w:t>
      </w:r>
      <w:r>
        <w:rPr>
          <w:rFonts w:ascii="宋体" w:hAnsi="宋体" w:cs="宋体" w:hint="eastAsia"/>
          <w:color w:val="000000"/>
          <w:kern w:val="0"/>
          <w:sz w:val="24"/>
        </w:rPr>
        <w:t>东莞农商行</w:t>
      </w:r>
      <w:r w:rsidRPr="00215234">
        <w:rPr>
          <w:rFonts w:ascii="宋体" w:hAnsi="宋体" w:cs="宋体" w:hint="eastAsia"/>
          <w:color w:val="000000"/>
          <w:kern w:val="0"/>
          <w:sz w:val="24"/>
        </w:rPr>
        <w:t>公告为准。</w:t>
      </w:r>
    </w:p>
    <w:p w:rsidR="00650652" w:rsidRDefault="00650652" w:rsidP="00650652">
      <w:pPr>
        <w:shd w:val="solid" w:color="FFFFFF" w:fill="auto"/>
        <w:autoSpaceDN w:val="0"/>
        <w:ind w:firstLineChars="200" w:firstLine="480"/>
        <w:rPr>
          <w:rFonts w:ascii="宋体" w:hAnsi="宋体" w:cs="宋体"/>
          <w:kern w:val="0"/>
          <w:sz w:val="24"/>
        </w:rPr>
      </w:pPr>
    </w:p>
    <w:p w:rsidR="00650652" w:rsidRDefault="00C94E31" w:rsidP="00650652">
      <w:pPr>
        <w:shd w:val="solid" w:color="FFFFFF" w:fill="auto"/>
        <w:autoSpaceDN w:val="0"/>
        <w:ind w:firstLineChars="200" w:firstLine="480"/>
        <w:rPr>
          <w:rFonts w:ascii="宋体" w:hAnsi="宋体" w:cs="宋体"/>
          <w:kern w:val="0"/>
          <w:sz w:val="24"/>
        </w:rPr>
      </w:pPr>
      <w:r>
        <w:rPr>
          <w:rFonts w:ascii="宋体" w:hAnsi="宋体" w:cs="宋体" w:hint="eastAsia"/>
          <w:kern w:val="0"/>
          <w:sz w:val="24"/>
        </w:rPr>
        <w:t>五</w:t>
      </w:r>
      <w:r w:rsidR="00650652">
        <w:rPr>
          <w:rFonts w:ascii="宋体" w:hAnsi="宋体" w:cs="宋体" w:hint="eastAsia"/>
          <w:kern w:val="0"/>
          <w:sz w:val="24"/>
        </w:rPr>
        <w:t>、注意事项：</w:t>
      </w:r>
    </w:p>
    <w:p w:rsidR="00650652" w:rsidRPr="00AE71B3" w:rsidRDefault="00650652" w:rsidP="00650652">
      <w:pPr>
        <w:widowControl/>
        <w:adjustRightInd w:val="0"/>
        <w:snapToGrid w:val="0"/>
        <w:spacing w:line="360" w:lineRule="auto"/>
        <w:ind w:firstLineChars="200" w:firstLine="480"/>
        <w:rPr>
          <w:rFonts w:ascii="宋体" w:hAnsi="宋体" w:cs="宋体"/>
          <w:color w:val="000000"/>
          <w:kern w:val="0"/>
          <w:sz w:val="24"/>
        </w:rPr>
      </w:pPr>
      <w:r w:rsidRPr="00AE71B3">
        <w:rPr>
          <w:rFonts w:ascii="宋体" w:hAnsi="宋体" w:cs="宋体"/>
          <w:color w:val="000000"/>
          <w:kern w:val="0"/>
          <w:sz w:val="24"/>
        </w:rPr>
        <w:t>1、投资者欲了解上述基金的费率及其他详细情况，请仔细阅读相关基金合同、招募说明书等法律文件。</w:t>
      </w:r>
    </w:p>
    <w:p w:rsidR="00650652" w:rsidRPr="00AE71B3" w:rsidRDefault="00650652" w:rsidP="00650652">
      <w:pPr>
        <w:widowControl/>
        <w:adjustRightInd w:val="0"/>
        <w:snapToGrid w:val="0"/>
        <w:spacing w:line="360" w:lineRule="auto"/>
        <w:ind w:firstLineChars="200" w:firstLine="480"/>
        <w:rPr>
          <w:rFonts w:ascii="宋体" w:hAnsi="宋体" w:cs="宋体"/>
          <w:color w:val="000000"/>
          <w:kern w:val="0"/>
          <w:sz w:val="24"/>
        </w:rPr>
      </w:pPr>
      <w:r w:rsidRPr="00AE71B3">
        <w:rPr>
          <w:rFonts w:ascii="宋体" w:hAnsi="宋体" w:cs="宋体"/>
          <w:color w:val="000000"/>
          <w:kern w:val="0"/>
          <w:sz w:val="24"/>
        </w:rPr>
        <w:t>2、上述优惠活动仅适用于处于正常申购期的基金产品的前端收费模式的申购手续费，不包括基金转换业务等其他业务的基金手续费。</w:t>
      </w:r>
    </w:p>
    <w:p w:rsidR="00650652" w:rsidRPr="00AE71B3" w:rsidRDefault="00650652" w:rsidP="00650652">
      <w:pPr>
        <w:widowControl/>
        <w:adjustRightInd w:val="0"/>
        <w:snapToGrid w:val="0"/>
        <w:spacing w:line="360" w:lineRule="auto"/>
        <w:ind w:firstLineChars="200" w:firstLine="480"/>
        <w:rPr>
          <w:rFonts w:ascii="宋体" w:hAnsi="宋体" w:cs="宋体"/>
          <w:color w:val="000000"/>
          <w:kern w:val="0"/>
          <w:sz w:val="24"/>
        </w:rPr>
      </w:pPr>
      <w:r w:rsidRPr="00AE71B3">
        <w:rPr>
          <w:rFonts w:ascii="宋体" w:hAnsi="宋体" w:cs="宋体"/>
          <w:color w:val="000000"/>
          <w:kern w:val="0"/>
          <w:sz w:val="24"/>
        </w:rPr>
        <w:lastRenderedPageBreak/>
        <w:t>3、费率优惠活动解释权归</w:t>
      </w:r>
      <w:r>
        <w:rPr>
          <w:rFonts w:ascii="宋体" w:hAnsi="宋体" w:cs="宋体" w:hint="eastAsia"/>
          <w:color w:val="000000"/>
          <w:kern w:val="0"/>
          <w:sz w:val="24"/>
        </w:rPr>
        <w:t>东莞农商行</w:t>
      </w:r>
      <w:r w:rsidRPr="00AE71B3">
        <w:rPr>
          <w:rFonts w:ascii="宋体" w:hAnsi="宋体" w:cs="宋体"/>
          <w:color w:val="000000"/>
          <w:kern w:val="0"/>
          <w:sz w:val="24"/>
        </w:rPr>
        <w:t>所有，有关优惠活动的具体规定如有变化，敬请投资者留意</w:t>
      </w:r>
      <w:r>
        <w:rPr>
          <w:rFonts w:ascii="宋体" w:hAnsi="宋体" w:cs="宋体" w:hint="eastAsia"/>
          <w:color w:val="000000"/>
          <w:kern w:val="0"/>
          <w:sz w:val="24"/>
        </w:rPr>
        <w:t>东莞农商行</w:t>
      </w:r>
      <w:r w:rsidRPr="00AE71B3">
        <w:rPr>
          <w:rFonts w:ascii="宋体" w:hAnsi="宋体" w:cs="宋体"/>
          <w:color w:val="000000"/>
          <w:kern w:val="0"/>
          <w:sz w:val="24"/>
        </w:rPr>
        <w:t>的有关公告。</w:t>
      </w:r>
    </w:p>
    <w:p w:rsidR="00650652" w:rsidRDefault="00650652" w:rsidP="00650652">
      <w:pPr>
        <w:shd w:val="solid" w:color="FFFFFF" w:fill="auto"/>
        <w:autoSpaceDN w:val="0"/>
        <w:ind w:firstLineChars="200" w:firstLine="480"/>
        <w:rPr>
          <w:rFonts w:ascii="宋体" w:hAnsi="宋体" w:cs="宋体"/>
          <w:kern w:val="0"/>
          <w:sz w:val="24"/>
        </w:rPr>
      </w:pPr>
      <w:r w:rsidRPr="00AE71B3">
        <w:rPr>
          <w:rFonts w:ascii="宋体" w:hAnsi="宋体" w:cs="宋体"/>
          <w:color w:val="000000"/>
          <w:kern w:val="0"/>
          <w:sz w:val="24"/>
        </w:rPr>
        <w:t>4、费率优惠活动期间，业务办理的流程以</w:t>
      </w:r>
      <w:r>
        <w:rPr>
          <w:rFonts w:ascii="宋体" w:hAnsi="宋体" w:cs="宋体" w:hint="eastAsia"/>
          <w:color w:val="000000"/>
          <w:kern w:val="0"/>
          <w:sz w:val="24"/>
        </w:rPr>
        <w:t>东莞农商行</w:t>
      </w:r>
      <w:r w:rsidRPr="00AE71B3">
        <w:rPr>
          <w:rFonts w:ascii="宋体" w:hAnsi="宋体" w:cs="宋体"/>
          <w:color w:val="000000"/>
          <w:kern w:val="0"/>
          <w:sz w:val="24"/>
        </w:rPr>
        <w:t>的规定为准。</w:t>
      </w:r>
    </w:p>
    <w:p w:rsidR="00650652" w:rsidRDefault="00650652" w:rsidP="00650652">
      <w:pPr>
        <w:widowControl/>
        <w:adjustRightInd w:val="0"/>
        <w:snapToGrid w:val="0"/>
        <w:spacing w:line="360" w:lineRule="auto"/>
        <w:ind w:firstLineChars="200" w:firstLine="480"/>
        <w:rPr>
          <w:rFonts w:ascii="宋体" w:hAnsi="宋体" w:cs="宋体"/>
          <w:kern w:val="0"/>
          <w:sz w:val="24"/>
        </w:rPr>
      </w:pPr>
    </w:p>
    <w:p w:rsidR="00515D97" w:rsidRPr="00650652" w:rsidRDefault="00515D97" w:rsidP="00515D97">
      <w:pPr>
        <w:widowControl/>
        <w:adjustRightInd w:val="0"/>
        <w:snapToGrid w:val="0"/>
        <w:spacing w:line="360" w:lineRule="auto"/>
        <w:ind w:firstLineChars="200" w:firstLine="480"/>
        <w:rPr>
          <w:rFonts w:ascii="宋体" w:hAnsi="宋体" w:cs="宋体"/>
          <w:color w:val="000000"/>
          <w:kern w:val="0"/>
          <w:sz w:val="24"/>
        </w:rPr>
      </w:pPr>
    </w:p>
    <w:p w:rsidR="00515D97" w:rsidRPr="00BA4F3A" w:rsidRDefault="00C94E31" w:rsidP="00515D97">
      <w:pPr>
        <w:adjustRightInd w:val="0"/>
        <w:snapToGrid w:val="0"/>
        <w:spacing w:line="420" w:lineRule="exact"/>
        <w:ind w:firstLine="480"/>
        <w:rPr>
          <w:rFonts w:ascii="宋体"/>
          <w:sz w:val="24"/>
        </w:rPr>
      </w:pPr>
      <w:r>
        <w:rPr>
          <w:rFonts w:ascii="宋体" w:hint="eastAsia"/>
          <w:sz w:val="24"/>
        </w:rPr>
        <w:t>六</w:t>
      </w:r>
      <w:r w:rsidR="00515D97" w:rsidRPr="00122271">
        <w:rPr>
          <w:rFonts w:ascii="宋体" w:hint="eastAsia"/>
          <w:sz w:val="24"/>
        </w:rPr>
        <w:t>、投资者可通过</w:t>
      </w:r>
      <w:r w:rsidR="00650652">
        <w:rPr>
          <w:rFonts w:ascii="宋体" w:hAnsi="宋体" w:cs="宋体" w:hint="eastAsia"/>
          <w:color w:val="000000"/>
          <w:kern w:val="0"/>
          <w:sz w:val="24"/>
        </w:rPr>
        <w:t>东莞农商行</w:t>
      </w:r>
      <w:r w:rsidR="00515D97" w:rsidRPr="00122271">
        <w:rPr>
          <w:rFonts w:ascii="宋体" w:hint="eastAsia"/>
          <w:sz w:val="24"/>
        </w:rPr>
        <w:t>和长盛基金管理有限公司的客服热线或网站咨询：</w:t>
      </w:r>
      <w:r w:rsidR="00515D97" w:rsidRPr="00BA4F3A">
        <w:rPr>
          <w:rFonts w:ascii="宋体" w:hint="eastAsia"/>
          <w:sz w:val="24"/>
        </w:rPr>
        <w:t xml:space="preserve"> </w:t>
      </w:r>
    </w:p>
    <w:p w:rsidR="00650652" w:rsidRDefault="00C17AF0" w:rsidP="0040050D">
      <w:pPr>
        <w:spacing w:line="360" w:lineRule="auto"/>
        <w:ind w:firstLineChars="200" w:firstLine="420"/>
        <w:rPr>
          <w:rFonts w:ascii="宋体"/>
          <w:sz w:val="24"/>
        </w:rPr>
      </w:pPr>
      <w:hyperlink r:id="rId6" w:history="1">
        <w:r w:rsidR="00650652" w:rsidRPr="0056651B">
          <w:rPr>
            <w:rFonts w:ascii="宋体" w:hint="eastAsia"/>
            <w:sz w:val="24"/>
          </w:rPr>
          <w:t>1</w:t>
        </w:r>
      </w:hyperlink>
      <w:r w:rsidR="00650652" w:rsidRPr="0056651B">
        <w:rPr>
          <w:rFonts w:ascii="宋体" w:hint="eastAsia"/>
          <w:sz w:val="24"/>
        </w:rPr>
        <w:t>、</w:t>
      </w:r>
      <w:r w:rsidR="00650652">
        <w:rPr>
          <w:rFonts w:ascii="宋体" w:hint="eastAsia"/>
          <w:sz w:val="24"/>
        </w:rPr>
        <w:t>东莞农村商业银行</w:t>
      </w:r>
      <w:r w:rsidR="00A621B6">
        <w:rPr>
          <w:rFonts w:ascii="宋体" w:hint="eastAsia"/>
          <w:sz w:val="24"/>
        </w:rPr>
        <w:t>股份有限公司</w:t>
      </w:r>
      <w:bookmarkStart w:id="1" w:name="_GoBack"/>
      <w:bookmarkEnd w:id="1"/>
    </w:p>
    <w:p w:rsidR="00650652" w:rsidRDefault="00650652" w:rsidP="00650652">
      <w:pPr>
        <w:spacing w:line="360" w:lineRule="auto"/>
        <w:ind w:firstLineChars="200" w:firstLine="480"/>
        <w:rPr>
          <w:rFonts w:ascii="宋体"/>
          <w:sz w:val="24"/>
        </w:rPr>
      </w:pPr>
      <w:r>
        <w:rPr>
          <w:rFonts w:ascii="宋体" w:hint="eastAsia"/>
          <w:sz w:val="24"/>
        </w:rPr>
        <w:t>客户服务电话：</w:t>
      </w:r>
      <w:r w:rsidRPr="00AC7A55">
        <w:rPr>
          <w:rFonts w:ascii="宋体" w:hint="eastAsia"/>
          <w:sz w:val="24"/>
        </w:rPr>
        <w:t>0769-961122</w:t>
      </w:r>
    </w:p>
    <w:p w:rsidR="00650652" w:rsidRDefault="00650652" w:rsidP="00650652">
      <w:pPr>
        <w:spacing w:line="360" w:lineRule="auto"/>
        <w:ind w:firstLineChars="200" w:firstLine="480"/>
        <w:rPr>
          <w:rFonts w:ascii="宋体"/>
          <w:sz w:val="24"/>
        </w:rPr>
      </w:pPr>
      <w:r>
        <w:rPr>
          <w:rFonts w:ascii="宋体" w:hint="eastAsia"/>
          <w:sz w:val="24"/>
        </w:rPr>
        <w:t>网址：</w:t>
      </w:r>
      <w:r w:rsidRPr="00AC7A55">
        <w:rPr>
          <w:rFonts w:ascii="宋体" w:hint="eastAsia"/>
          <w:sz w:val="24"/>
        </w:rPr>
        <w:t>www.drc</w:t>
      </w:r>
      <w:r>
        <w:rPr>
          <w:rFonts w:ascii="宋体" w:hint="eastAsia"/>
          <w:sz w:val="24"/>
        </w:rPr>
        <w:t xml:space="preserve">bank.com </w:t>
      </w:r>
    </w:p>
    <w:p w:rsidR="00515D97" w:rsidRPr="00515D97" w:rsidRDefault="00515D97" w:rsidP="00515D97">
      <w:pPr>
        <w:spacing w:line="360" w:lineRule="auto"/>
        <w:ind w:firstLineChars="200" w:firstLine="480"/>
        <w:rPr>
          <w:rFonts w:ascii="宋体"/>
          <w:sz w:val="24"/>
        </w:rPr>
      </w:pPr>
    </w:p>
    <w:p w:rsidR="00515D97" w:rsidRPr="00C477AD" w:rsidRDefault="00515D97" w:rsidP="00515D97">
      <w:pPr>
        <w:spacing w:line="360" w:lineRule="auto"/>
        <w:ind w:firstLineChars="200" w:firstLine="480"/>
        <w:rPr>
          <w:rFonts w:ascii="宋体"/>
          <w:sz w:val="24"/>
        </w:rPr>
      </w:pPr>
      <w:r w:rsidRPr="00C477AD">
        <w:rPr>
          <w:rFonts w:ascii="宋体" w:hint="eastAsia"/>
          <w:sz w:val="24"/>
        </w:rPr>
        <w:t>2、长盛基金管理有限公司</w:t>
      </w:r>
    </w:p>
    <w:p w:rsidR="00515D97" w:rsidRPr="00C477AD" w:rsidRDefault="00515D97" w:rsidP="00515D97">
      <w:pPr>
        <w:spacing w:line="360" w:lineRule="auto"/>
        <w:ind w:firstLineChars="200" w:firstLine="480"/>
        <w:rPr>
          <w:rFonts w:ascii="宋体"/>
          <w:sz w:val="24"/>
        </w:rPr>
      </w:pPr>
      <w:r w:rsidRPr="00C477AD">
        <w:rPr>
          <w:rFonts w:ascii="宋体" w:hint="eastAsia"/>
          <w:sz w:val="24"/>
        </w:rPr>
        <w:t xml:space="preserve">客户服务热线：400-888-2666   </w:t>
      </w:r>
    </w:p>
    <w:p w:rsidR="00515D97" w:rsidRDefault="00515D97" w:rsidP="00515D97">
      <w:pPr>
        <w:spacing w:line="360" w:lineRule="auto"/>
        <w:ind w:firstLineChars="200" w:firstLine="480"/>
        <w:rPr>
          <w:rFonts w:ascii="宋体"/>
          <w:sz w:val="24"/>
        </w:rPr>
      </w:pPr>
      <w:r w:rsidRPr="00C477AD">
        <w:rPr>
          <w:rFonts w:ascii="宋体" w:hint="eastAsia"/>
          <w:sz w:val="24"/>
        </w:rPr>
        <w:t>网址：www.csfunds.com.cn</w:t>
      </w:r>
    </w:p>
    <w:p w:rsidR="00515D97" w:rsidRPr="00C477AD" w:rsidRDefault="00515D97" w:rsidP="00515D97">
      <w:pPr>
        <w:spacing w:line="360" w:lineRule="auto"/>
        <w:ind w:firstLineChars="200" w:firstLine="480"/>
        <w:rPr>
          <w:rFonts w:ascii="宋体"/>
          <w:sz w:val="24"/>
        </w:rPr>
      </w:pPr>
    </w:p>
    <w:p w:rsidR="00515D97" w:rsidRDefault="00515D97" w:rsidP="00515D97">
      <w:pPr>
        <w:adjustRightInd w:val="0"/>
        <w:snapToGrid w:val="0"/>
        <w:spacing w:line="420" w:lineRule="exact"/>
        <w:ind w:firstLineChars="200" w:firstLine="480"/>
        <w:rPr>
          <w:rFonts w:ascii="宋体" w:hAnsi="宋体" w:cs="宋体"/>
          <w:kern w:val="0"/>
          <w:sz w:val="24"/>
        </w:rPr>
      </w:pPr>
      <w:r w:rsidRPr="00FF0D95">
        <w:rPr>
          <w:rFonts w:ascii="宋体" w:hAnsi="宋体" w:cs="宋体" w:hint="eastAsia"/>
          <w:kern w:val="0"/>
          <w:sz w:val="24"/>
        </w:rPr>
        <w:t>风险提示：本公司承诺以诚实信用、勤勉尽责的原则管理和运用基金资产，但不保证基金一定盈利，也不保证最低收益。基金的过往业绩及其净值高低并不预示其未来业绩表现。本公司提醒投资人在做出投资决策后，基金运营状况与基金净值变化引致的投资风险，由投资人自行负担。基金定期定额投资并不等于零存整取等储蓄方式，不能规避基金投资所固有的风险，也不能保证投资人获得收益。投资者投资于本公司基金时应认真阅读相关基金合同、</w:t>
      </w:r>
      <w:r w:rsidR="00912695">
        <w:rPr>
          <w:rFonts w:ascii="宋体" w:hAnsi="宋体"/>
          <w:sz w:val="24"/>
        </w:rPr>
        <w:t>基金产品资料概要、</w:t>
      </w:r>
      <w:r w:rsidRPr="00FF0D95">
        <w:rPr>
          <w:rFonts w:ascii="宋体" w:hAnsi="宋体" w:cs="宋体" w:hint="eastAsia"/>
          <w:kern w:val="0"/>
          <w:sz w:val="24"/>
        </w:rPr>
        <w:t>招募说明书等文件。敬请投资者注意投资风险。</w:t>
      </w:r>
    </w:p>
    <w:p w:rsidR="00515D97" w:rsidRDefault="00515D97" w:rsidP="00515D97">
      <w:pPr>
        <w:adjustRightInd w:val="0"/>
        <w:snapToGrid w:val="0"/>
        <w:spacing w:line="420" w:lineRule="exact"/>
        <w:ind w:firstLineChars="200" w:firstLine="480"/>
        <w:rPr>
          <w:rFonts w:ascii="宋体" w:hAnsi="宋体" w:cs="宋体"/>
          <w:kern w:val="0"/>
          <w:sz w:val="24"/>
        </w:rPr>
      </w:pPr>
    </w:p>
    <w:p w:rsidR="00515D97" w:rsidRPr="00122271" w:rsidRDefault="00515D97" w:rsidP="00515D97">
      <w:pPr>
        <w:adjustRightInd w:val="0"/>
        <w:snapToGrid w:val="0"/>
        <w:spacing w:line="420" w:lineRule="exact"/>
        <w:ind w:firstLineChars="200" w:firstLine="480"/>
        <w:rPr>
          <w:rFonts w:ascii="宋体"/>
          <w:sz w:val="24"/>
        </w:rPr>
      </w:pPr>
      <w:r w:rsidRPr="00122271">
        <w:rPr>
          <w:rFonts w:ascii="宋体" w:hint="eastAsia"/>
          <w:sz w:val="24"/>
        </w:rPr>
        <w:t>特此公告。</w:t>
      </w:r>
    </w:p>
    <w:p w:rsidR="00515D97" w:rsidRDefault="00515D97" w:rsidP="00515D97">
      <w:pPr>
        <w:adjustRightInd w:val="0"/>
        <w:snapToGrid w:val="0"/>
        <w:spacing w:line="420" w:lineRule="exact"/>
        <w:ind w:firstLineChars="200" w:firstLine="480"/>
        <w:rPr>
          <w:rFonts w:ascii="宋体"/>
          <w:sz w:val="24"/>
        </w:rPr>
      </w:pPr>
      <w:r w:rsidRPr="00122271">
        <w:rPr>
          <w:rFonts w:ascii="宋体" w:hint="eastAsia"/>
          <w:sz w:val="24"/>
        </w:rPr>
        <w:t xml:space="preserve">　　　　　　　　　　　　　　　　　　　　　</w:t>
      </w:r>
      <w:r>
        <w:rPr>
          <w:rFonts w:ascii="宋体" w:hint="eastAsia"/>
          <w:sz w:val="24"/>
        </w:rPr>
        <w:t xml:space="preserve"> </w:t>
      </w:r>
    </w:p>
    <w:p w:rsidR="00515D97" w:rsidRDefault="00515D97" w:rsidP="009B0783">
      <w:pPr>
        <w:adjustRightInd w:val="0"/>
        <w:snapToGrid w:val="0"/>
        <w:spacing w:line="420" w:lineRule="exact"/>
        <w:rPr>
          <w:rFonts w:ascii="宋体"/>
          <w:sz w:val="24"/>
        </w:rPr>
      </w:pPr>
    </w:p>
    <w:p w:rsidR="00515D97" w:rsidRPr="00122271" w:rsidRDefault="00515D97" w:rsidP="00515D97">
      <w:pPr>
        <w:adjustRightInd w:val="0"/>
        <w:snapToGrid w:val="0"/>
        <w:spacing w:line="420" w:lineRule="exact"/>
        <w:ind w:firstLineChars="2350" w:firstLine="5640"/>
        <w:rPr>
          <w:rFonts w:ascii="宋体"/>
          <w:sz w:val="24"/>
        </w:rPr>
      </w:pPr>
      <w:r>
        <w:rPr>
          <w:rFonts w:ascii="宋体" w:hint="eastAsia"/>
          <w:sz w:val="24"/>
        </w:rPr>
        <w:t xml:space="preserve"> </w:t>
      </w:r>
      <w:r w:rsidRPr="00122271">
        <w:rPr>
          <w:rFonts w:ascii="宋体" w:hint="eastAsia"/>
          <w:sz w:val="24"/>
        </w:rPr>
        <w:t>长盛基金管理有限公司</w:t>
      </w:r>
    </w:p>
    <w:p w:rsidR="009E41D0" w:rsidRPr="009B0783" w:rsidRDefault="00515D97" w:rsidP="009B0783">
      <w:pPr>
        <w:adjustRightInd w:val="0"/>
        <w:snapToGrid w:val="0"/>
        <w:spacing w:line="420" w:lineRule="exact"/>
        <w:ind w:firstLineChars="200" w:firstLine="480"/>
        <w:rPr>
          <w:rFonts w:ascii="宋体"/>
          <w:sz w:val="24"/>
        </w:rPr>
      </w:pPr>
      <w:r w:rsidRPr="00122271">
        <w:rPr>
          <w:rFonts w:ascii="宋体" w:hint="eastAsia"/>
          <w:sz w:val="24"/>
        </w:rPr>
        <w:t xml:space="preserve">                                         </w:t>
      </w:r>
      <w:r>
        <w:rPr>
          <w:rFonts w:ascii="宋体" w:hint="eastAsia"/>
          <w:sz w:val="24"/>
        </w:rPr>
        <w:t xml:space="preserve">      </w:t>
      </w:r>
      <w:r w:rsidRPr="00EF2F53">
        <w:rPr>
          <w:rFonts w:ascii="宋体" w:hint="eastAsia"/>
          <w:sz w:val="24"/>
        </w:rPr>
        <w:t>2021年</w:t>
      </w:r>
      <w:r w:rsidR="007036D4">
        <w:rPr>
          <w:rFonts w:ascii="宋体" w:hint="eastAsia"/>
          <w:sz w:val="24"/>
        </w:rPr>
        <w:t>7</w:t>
      </w:r>
      <w:r w:rsidRPr="00EF2F53">
        <w:rPr>
          <w:rFonts w:ascii="宋体" w:hint="eastAsia"/>
          <w:sz w:val="24"/>
        </w:rPr>
        <w:t>月</w:t>
      </w:r>
      <w:r w:rsidR="00A51F48">
        <w:rPr>
          <w:rFonts w:ascii="宋体" w:hint="eastAsia"/>
          <w:sz w:val="24"/>
        </w:rPr>
        <w:t>26</w:t>
      </w:r>
      <w:r w:rsidRPr="00EF2F53">
        <w:rPr>
          <w:rFonts w:ascii="宋体" w:hint="eastAsia"/>
          <w:sz w:val="24"/>
        </w:rPr>
        <w:t>日</w:t>
      </w:r>
    </w:p>
    <w:sectPr w:rsidR="009E41D0" w:rsidRPr="009B0783" w:rsidSect="00C17A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E9D" w:rsidRDefault="00811E9D" w:rsidP="00A23D38">
      <w:r>
        <w:separator/>
      </w:r>
    </w:p>
  </w:endnote>
  <w:endnote w:type="continuationSeparator" w:id="0">
    <w:p w:rsidR="00811E9D" w:rsidRDefault="00811E9D" w:rsidP="00A23D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E9D" w:rsidRDefault="00811E9D" w:rsidP="00A23D38">
      <w:r>
        <w:separator/>
      </w:r>
    </w:p>
  </w:footnote>
  <w:footnote w:type="continuationSeparator" w:id="0">
    <w:p w:rsidR="00811E9D" w:rsidRDefault="00811E9D" w:rsidP="00A23D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6A29"/>
    <w:rsid w:val="000D0C54"/>
    <w:rsid w:val="00206799"/>
    <w:rsid w:val="00290AED"/>
    <w:rsid w:val="002D1D63"/>
    <w:rsid w:val="00320F00"/>
    <w:rsid w:val="003A501D"/>
    <w:rsid w:val="0040050D"/>
    <w:rsid w:val="00471E6A"/>
    <w:rsid w:val="00515D97"/>
    <w:rsid w:val="00650652"/>
    <w:rsid w:val="00680BC1"/>
    <w:rsid w:val="006A296F"/>
    <w:rsid w:val="007036D4"/>
    <w:rsid w:val="007B5FC5"/>
    <w:rsid w:val="00811E9D"/>
    <w:rsid w:val="008847E5"/>
    <w:rsid w:val="008B33F7"/>
    <w:rsid w:val="008F03B1"/>
    <w:rsid w:val="00912172"/>
    <w:rsid w:val="00912695"/>
    <w:rsid w:val="00915DC4"/>
    <w:rsid w:val="00915F9E"/>
    <w:rsid w:val="009B0783"/>
    <w:rsid w:val="009C1D68"/>
    <w:rsid w:val="009E41D0"/>
    <w:rsid w:val="009F2BDF"/>
    <w:rsid w:val="00A23D38"/>
    <w:rsid w:val="00A51F48"/>
    <w:rsid w:val="00A621B6"/>
    <w:rsid w:val="00C00424"/>
    <w:rsid w:val="00C17AF0"/>
    <w:rsid w:val="00C94E31"/>
    <w:rsid w:val="00C97BDF"/>
    <w:rsid w:val="00DA6A29"/>
    <w:rsid w:val="00DB37B5"/>
    <w:rsid w:val="00F01B4E"/>
    <w:rsid w:val="00FB1E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6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3D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3D38"/>
    <w:rPr>
      <w:rFonts w:ascii="Times New Roman" w:eastAsia="宋体" w:hAnsi="Times New Roman" w:cs="Times New Roman"/>
      <w:sz w:val="18"/>
      <w:szCs w:val="18"/>
    </w:rPr>
  </w:style>
  <w:style w:type="paragraph" w:styleId="a4">
    <w:name w:val="footer"/>
    <w:basedOn w:val="a"/>
    <w:link w:val="Char0"/>
    <w:uiPriority w:val="99"/>
    <w:unhideWhenUsed/>
    <w:rsid w:val="00A23D38"/>
    <w:pPr>
      <w:tabs>
        <w:tab w:val="center" w:pos="4153"/>
        <w:tab w:val="right" w:pos="8306"/>
      </w:tabs>
      <w:snapToGrid w:val="0"/>
      <w:jc w:val="left"/>
    </w:pPr>
    <w:rPr>
      <w:sz w:val="18"/>
      <w:szCs w:val="18"/>
    </w:rPr>
  </w:style>
  <w:style w:type="character" w:customStyle="1" w:styleId="Char0">
    <w:name w:val="页脚 Char"/>
    <w:basedOn w:val="a0"/>
    <w:link w:val="a4"/>
    <w:uiPriority w:val="99"/>
    <w:rsid w:val="00A23D3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6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3D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3D38"/>
    <w:rPr>
      <w:rFonts w:ascii="Times New Roman" w:eastAsia="宋体" w:hAnsi="Times New Roman" w:cs="Times New Roman"/>
      <w:sz w:val="18"/>
      <w:szCs w:val="18"/>
    </w:rPr>
  </w:style>
  <w:style w:type="paragraph" w:styleId="a4">
    <w:name w:val="footer"/>
    <w:basedOn w:val="a"/>
    <w:link w:val="Char0"/>
    <w:uiPriority w:val="99"/>
    <w:unhideWhenUsed/>
    <w:rsid w:val="00A23D38"/>
    <w:pPr>
      <w:tabs>
        <w:tab w:val="center" w:pos="4153"/>
        <w:tab w:val="right" w:pos="8306"/>
      </w:tabs>
      <w:snapToGrid w:val="0"/>
      <w:jc w:val="left"/>
    </w:pPr>
    <w:rPr>
      <w:sz w:val="18"/>
      <w:szCs w:val="18"/>
    </w:rPr>
  </w:style>
  <w:style w:type="character" w:customStyle="1" w:styleId="Char0">
    <w:name w:val="页脚 Char"/>
    <w:basedOn w:val="a0"/>
    <w:link w:val="a4"/>
    <w:uiPriority w:val="99"/>
    <w:rsid w:val="00A23D3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326</Words>
  <Characters>1862</Characters>
  <Application>Microsoft Office Word</Application>
  <DocSecurity>4</DocSecurity>
  <Lines>15</Lines>
  <Paragraphs>4</Paragraphs>
  <ScaleCrop>false</ScaleCrop>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胡琳</dc:creator>
  <cp:lastModifiedBy>ZHONGM</cp:lastModifiedBy>
  <cp:revision>2</cp:revision>
  <dcterms:created xsi:type="dcterms:W3CDTF">2021-07-25T16:03:00Z</dcterms:created>
  <dcterms:modified xsi:type="dcterms:W3CDTF">2021-07-25T16:03:00Z</dcterms:modified>
</cp:coreProperties>
</file>