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w:t>
      </w:r>
      <w:r w:rsidR="00210C2E" w:rsidRPr="00210C2E">
        <w:rPr>
          <w:rFonts w:asciiTheme="minorEastAsia" w:hAnsiTheme="minorEastAsia" w:cs="宋体"/>
          <w:b/>
          <w:color w:val="000000" w:themeColor="text1"/>
          <w:kern w:val="0"/>
          <w:szCs w:val="21"/>
        </w:rPr>
        <w:t>万家瑞兴灵活配置混合型证券投资基金</w:t>
      </w:r>
      <w:r w:rsidR="00746738">
        <w:rPr>
          <w:rFonts w:asciiTheme="minorEastAsia" w:hAnsiTheme="minorEastAsia" w:cs="宋体" w:hint="eastAsia"/>
          <w:b/>
          <w:color w:val="000000" w:themeColor="text1"/>
          <w:kern w:val="0"/>
          <w:szCs w:val="21"/>
        </w:rPr>
        <w:t>在</w:t>
      </w:r>
      <w:r w:rsidR="00210C2E">
        <w:rPr>
          <w:rFonts w:asciiTheme="minorEastAsia" w:hAnsiTheme="minorEastAsia" w:cs="宋体" w:hint="eastAsia"/>
          <w:b/>
          <w:color w:val="000000" w:themeColor="text1"/>
          <w:kern w:val="0"/>
          <w:szCs w:val="21"/>
        </w:rPr>
        <w:t>国元</w:t>
      </w:r>
      <w:r w:rsidR="00170A59" w:rsidRPr="00170A59">
        <w:rPr>
          <w:rFonts w:asciiTheme="minorEastAsia" w:hAnsiTheme="minorEastAsia" w:cs="宋体" w:hint="eastAsia"/>
          <w:b/>
          <w:color w:val="000000" w:themeColor="text1"/>
          <w:kern w:val="0"/>
          <w:szCs w:val="21"/>
        </w:rPr>
        <w:t>证券开</w:t>
      </w:r>
      <w:r w:rsidR="00380D8D" w:rsidRPr="00401328">
        <w:rPr>
          <w:rFonts w:asciiTheme="minorEastAsia" w:hAnsiTheme="minorEastAsia" w:cs="宋体" w:hint="eastAsia"/>
          <w:b/>
          <w:color w:val="000000" w:themeColor="text1"/>
          <w:kern w:val="0"/>
          <w:szCs w:val="21"/>
        </w:rPr>
        <w:t>通</w:t>
      </w:r>
      <w:r w:rsidR="00210C2E">
        <w:rPr>
          <w:rFonts w:asciiTheme="minorEastAsia" w:hAnsiTheme="minorEastAsia" w:cs="宋体" w:hint="eastAsia"/>
          <w:b/>
          <w:color w:val="000000" w:themeColor="text1"/>
          <w:kern w:val="0"/>
          <w:szCs w:val="21"/>
        </w:rPr>
        <w:t>申购、</w:t>
      </w:r>
      <w:r w:rsidR="00380D8D" w:rsidRPr="00401328">
        <w:rPr>
          <w:rFonts w:asciiTheme="minorEastAsia" w:hAnsiTheme="minorEastAsia" w:cs="宋体" w:hint="eastAsia"/>
          <w:b/>
          <w:color w:val="000000" w:themeColor="text1"/>
          <w:kern w:val="0"/>
          <w:szCs w:val="21"/>
        </w:rPr>
        <w:t>转换</w:t>
      </w:r>
      <w:r w:rsidR="001340E7">
        <w:rPr>
          <w:rFonts w:asciiTheme="minorEastAsia" w:hAnsiTheme="minorEastAsia" w:cs="宋体" w:hint="eastAsia"/>
          <w:b/>
          <w:color w:val="000000" w:themeColor="text1"/>
          <w:kern w:val="0"/>
          <w:szCs w:val="21"/>
        </w:rPr>
        <w:t>、</w:t>
      </w:r>
      <w:r w:rsidR="00210C2E">
        <w:rPr>
          <w:rFonts w:asciiTheme="minorEastAsia" w:hAnsiTheme="minorEastAsia" w:cs="宋体" w:hint="eastAsia"/>
          <w:b/>
          <w:color w:val="000000" w:themeColor="text1"/>
          <w:kern w:val="0"/>
          <w:szCs w:val="21"/>
        </w:rPr>
        <w:t>定投</w:t>
      </w:r>
      <w:r w:rsidR="001340E7">
        <w:rPr>
          <w:rFonts w:asciiTheme="minorEastAsia" w:hAnsiTheme="minorEastAsia" w:cs="宋体" w:hint="eastAsia"/>
          <w:b/>
          <w:color w:val="000000" w:themeColor="text1"/>
          <w:kern w:val="0"/>
          <w:szCs w:val="21"/>
        </w:rPr>
        <w:t>及</w:t>
      </w:r>
      <w:r w:rsidR="001340E7" w:rsidRPr="001340E7">
        <w:rPr>
          <w:rFonts w:asciiTheme="minorEastAsia" w:hAnsiTheme="minorEastAsia" w:cs="宋体" w:hint="eastAsia"/>
          <w:b/>
          <w:color w:val="000000" w:themeColor="text1"/>
          <w:kern w:val="0"/>
          <w:szCs w:val="21"/>
        </w:rPr>
        <w:t>参与其费率优惠活动</w:t>
      </w:r>
      <w:r w:rsidR="00EF1855" w:rsidRPr="00401328">
        <w:rPr>
          <w:rFonts w:asciiTheme="minorEastAsia" w:hAnsiTheme="minorEastAsia" w:cs="宋体" w:hint="eastAsia"/>
          <w:b/>
          <w:color w:val="000000" w:themeColor="text1"/>
          <w:kern w:val="0"/>
          <w:szCs w:val="21"/>
        </w:rPr>
        <w:t>的公告</w:t>
      </w:r>
      <w:r w:rsidR="00C12985" w:rsidRPr="00401328">
        <w:rPr>
          <w:rFonts w:asciiTheme="minorEastAsia" w:hAnsiTheme="minorEastAsia" w:cs="宋体" w:hint="eastAsia"/>
          <w:b/>
          <w:color w:val="000000" w:themeColor="text1"/>
          <w:kern w:val="0"/>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8C4004">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210C2E">
        <w:rPr>
          <w:rFonts w:asciiTheme="minorEastAsia" w:hAnsiTheme="minorEastAsia" w:cs="宋体" w:hint="eastAsia"/>
          <w:color w:val="000000" w:themeColor="text1"/>
          <w:kern w:val="0"/>
          <w:szCs w:val="21"/>
        </w:rPr>
        <w:t>国元</w:t>
      </w:r>
      <w:r w:rsidR="00170A59" w:rsidRPr="00170A59">
        <w:rPr>
          <w:rFonts w:asciiTheme="minorEastAsia" w:hAnsiTheme="minorEastAsia" w:cs="宋体" w:hint="eastAsia"/>
          <w:color w:val="000000" w:themeColor="text1"/>
          <w:kern w:val="0"/>
          <w:szCs w:val="21"/>
        </w:rPr>
        <w:t>证券股份有限公司</w:t>
      </w:r>
      <w:r w:rsidRPr="00401328">
        <w:rPr>
          <w:rFonts w:asciiTheme="minorEastAsia" w:hAnsiTheme="minorEastAsia" w:cs="宋体" w:hint="eastAsia"/>
          <w:color w:val="000000" w:themeColor="text1"/>
          <w:kern w:val="0"/>
          <w:szCs w:val="21"/>
        </w:rPr>
        <w:t>（以下简称“</w:t>
      </w:r>
      <w:r w:rsidR="00210C2E">
        <w:rPr>
          <w:rFonts w:asciiTheme="minorEastAsia" w:hAnsiTheme="minorEastAsia" w:cs="宋体" w:hint="eastAsia"/>
          <w:color w:val="000000" w:themeColor="text1"/>
          <w:kern w:val="0"/>
          <w:szCs w:val="21"/>
        </w:rPr>
        <w:t>国元</w:t>
      </w:r>
      <w:r w:rsidR="00170A59" w:rsidRPr="00170A59">
        <w:rPr>
          <w:rFonts w:asciiTheme="minorEastAsia" w:hAnsiTheme="minorEastAsia" w:cs="宋体" w:hint="eastAsia"/>
          <w:color w:val="000000" w:themeColor="text1"/>
          <w:kern w:val="0"/>
          <w:szCs w:val="21"/>
        </w:rPr>
        <w:t>证券</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6E77AC" w:rsidRPr="00401328">
        <w:rPr>
          <w:rFonts w:asciiTheme="minorEastAsia" w:hAnsiTheme="minorEastAsia" w:cs="宋体"/>
          <w:color w:val="000000" w:themeColor="text1"/>
          <w:kern w:val="0"/>
          <w:szCs w:val="21"/>
        </w:rPr>
        <w:t>20</w:t>
      </w:r>
      <w:r w:rsidR="007D1B9B">
        <w:rPr>
          <w:rFonts w:asciiTheme="minorEastAsia" w:hAnsiTheme="minorEastAsia" w:cs="宋体" w:hint="eastAsia"/>
          <w:color w:val="000000" w:themeColor="text1"/>
          <w:kern w:val="0"/>
          <w:szCs w:val="21"/>
        </w:rPr>
        <w:t>21</w:t>
      </w:r>
      <w:r w:rsidR="006E77AC" w:rsidRPr="00401328">
        <w:rPr>
          <w:rFonts w:asciiTheme="minorEastAsia" w:hAnsiTheme="minorEastAsia" w:cs="宋体" w:hint="eastAsia"/>
          <w:color w:val="000000" w:themeColor="text1"/>
          <w:kern w:val="0"/>
          <w:szCs w:val="21"/>
        </w:rPr>
        <w:t>年</w:t>
      </w:r>
      <w:r w:rsidR="008C4004">
        <w:rPr>
          <w:rFonts w:asciiTheme="minorEastAsia" w:hAnsiTheme="minorEastAsia" w:cs="宋体" w:hint="eastAsia"/>
          <w:color w:val="000000" w:themeColor="text1"/>
          <w:kern w:val="0"/>
          <w:szCs w:val="21"/>
        </w:rPr>
        <w:t>7</w:t>
      </w:r>
      <w:r w:rsidR="00693682">
        <w:rPr>
          <w:rFonts w:asciiTheme="minorEastAsia" w:hAnsiTheme="minorEastAsia" w:cs="宋体" w:hint="eastAsia"/>
          <w:color w:val="000000" w:themeColor="text1"/>
          <w:kern w:val="0"/>
          <w:szCs w:val="21"/>
        </w:rPr>
        <w:t>月</w:t>
      </w:r>
      <w:r w:rsidR="006F435A">
        <w:rPr>
          <w:rFonts w:asciiTheme="minorEastAsia" w:hAnsiTheme="minorEastAsia" w:cs="宋体" w:hint="eastAsia"/>
          <w:color w:val="000000" w:themeColor="text1"/>
          <w:kern w:val="0"/>
          <w:szCs w:val="21"/>
        </w:rPr>
        <w:t>26</w:t>
      </w:r>
      <w:r w:rsidR="00E3685B">
        <w:rPr>
          <w:rFonts w:asciiTheme="minorEastAsia" w:hAnsiTheme="minorEastAsia" w:cs="宋体" w:hint="eastAsia"/>
          <w:color w:val="000000" w:themeColor="text1"/>
          <w:kern w:val="0"/>
          <w:szCs w:val="21"/>
        </w:rPr>
        <w:t>日</w:t>
      </w:r>
      <w:r w:rsidR="006E77AC" w:rsidRPr="00401328">
        <w:rPr>
          <w:rFonts w:asciiTheme="minorEastAsia" w:hAnsiTheme="minorEastAsia" w:cs="宋体" w:hint="eastAsia"/>
          <w:color w:val="000000" w:themeColor="text1"/>
          <w:kern w:val="0"/>
          <w:szCs w:val="21"/>
        </w:rPr>
        <w:t>起，本公司</w:t>
      </w:r>
      <w:r w:rsidR="00AD20F9">
        <w:rPr>
          <w:rFonts w:asciiTheme="minorEastAsia" w:hAnsiTheme="minorEastAsia" w:cs="宋体" w:hint="eastAsia"/>
          <w:color w:val="000000" w:themeColor="text1"/>
          <w:kern w:val="0"/>
          <w:szCs w:val="21"/>
        </w:rPr>
        <w:t>旗下部分基金</w:t>
      </w:r>
      <w:r w:rsidR="00746738">
        <w:rPr>
          <w:rFonts w:asciiTheme="minorEastAsia" w:hAnsiTheme="minorEastAsia" w:cs="宋体" w:hint="eastAsia"/>
          <w:color w:val="000000" w:themeColor="text1"/>
          <w:kern w:val="0"/>
          <w:szCs w:val="21"/>
        </w:rPr>
        <w:t>在</w:t>
      </w:r>
      <w:r w:rsidR="00210C2E">
        <w:rPr>
          <w:rFonts w:asciiTheme="minorEastAsia" w:hAnsiTheme="minorEastAsia" w:cs="宋体" w:hint="eastAsia"/>
          <w:color w:val="000000" w:themeColor="text1"/>
          <w:kern w:val="0"/>
          <w:szCs w:val="21"/>
        </w:rPr>
        <w:t>国元</w:t>
      </w:r>
      <w:r w:rsidR="00170A59">
        <w:rPr>
          <w:rFonts w:asciiTheme="minorEastAsia" w:hAnsiTheme="minorEastAsia" w:cs="宋体" w:hint="eastAsia"/>
          <w:color w:val="000000" w:themeColor="text1"/>
          <w:kern w:val="0"/>
          <w:szCs w:val="21"/>
        </w:rPr>
        <w:t>证券</w:t>
      </w:r>
      <w:r w:rsidR="00210C2E" w:rsidRPr="00210C2E">
        <w:rPr>
          <w:rFonts w:asciiTheme="minorEastAsia" w:hAnsiTheme="minorEastAsia" w:cs="宋体" w:hint="eastAsia"/>
          <w:color w:val="000000" w:themeColor="text1"/>
          <w:kern w:val="0"/>
          <w:szCs w:val="21"/>
        </w:rPr>
        <w:t>开通申购、转换、定投及参与其费率优惠活动</w:t>
      </w:r>
      <w:r w:rsidR="006E77AC" w:rsidRPr="00401328">
        <w:rPr>
          <w:rFonts w:asciiTheme="minorEastAsia" w:hAnsiTheme="minorEastAsia" w:cs="宋体" w:hint="eastAsia"/>
          <w:color w:val="000000" w:themeColor="text1"/>
          <w:kern w:val="0"/>
          <w:szCs w:val="21"/>
        </w:rPr>
        <w:t>。投资者可在</w:t>
      </w:r>
      <w:r w:rsidR="00210C2E">
        <w:rPr>
          <w:rFonts w:asciiTheme="minorEastAsia" w:hAnsiTheme="minorEastAsia" w:cs="宋体" w:hint="eastAsia"/>
          <w:color w:val="000000" w:themeColor="text1"/>
          <w:kern w:val="0"/>
          <w:szCs w:val="21"/>
        </w:rPr>
        <w:t>国元</w:t>
      </w:r>
      <w:r w:rsidR="00170A59">
        <w:rPr>
          <w:rFonts w:asciiTheme="minorEastAsia" w:hAnsiTheme="minorEastAsia" w:cs="宋体" w:hint="eastAsia"/>
          <w:color w:val="000000" w:themeColor="text1"/>
          <w:kern w:val="0"/>
          <w:szCs w:val="21"/>
        </w:rPr>
        <w:t>证券</w:t>
      </w:r>
      <w:r w:rsidR="006E77AC" w:rsidRPr="00401328">
        <w:rPr>
          <w:rFonts w:asciiTheme="minorEastAsia" w:hAnsiTheme="minorEastAsia" w:cs="宋体" w:hint="eastAsia"/>
          <w:color w:val="000000" w:themeColor="text1"/>
          <w:kern w:val="0"/>
          <w:szCs w:val="21"/>
        </w:rPr>
        <w:t>办理基金的开户、申购、赎回</w:t>
      </w:r>
      <w:r w:rsidR="007D1B9B">
        <w:rPr>
          <w:rFonts w:asciiTheme="minorEastAsia" w:hAnsiTheme="minorEastAsia" w:cs="宋体" w:hint="eastAsia"/>
          <w:color w:val="000000" w:themeColor="text1"/>
          <w:kern w:val="0"/>
          <w:szCs w:val="21"/>
        </w:rPr>
        <w:t>及</w:t>
      </w:r>
      <w:r w:rsidR="006E77AC" w:rsidRPr="00401328">
        <w:rPr>
          <w:rFonts w:asciiTheme="minorEastAsia" w:hAnsiTheme="minorEastAsia" w:cs="宋体" w:hint="eastAsia"/>
          <w:color w:val="000000" w:themeColor="text1"/>
          <w:kern w:val="0"/>
          <w:szCs w:val="21"/>
        </w:rPr>
        <w:t>转换等业务，业务办理的具体事宜请遵从</w:t>
      </w:r>
      <w:r w:rsidR="00210C2E">
        <w:rPr>
          <w:rFonts w:asciiTheme="minorEastAsia" w:hAnsiTheme="minorEastAsia" w:cs="宋体" w:hint="eastAsia"/>
          <w:color w:val="000000" w:themeColor="text1"/>
          <w:kern w:val="0"/>
          <w:szCs w:val="21"/>
        </w:rPr>
        <w:t>国元</w:t>
      </w:r>
      <w:r w:rsidR="00170A59">
        <w:rPr>
          <w:rFonts w:asciiTheme="minorEastAsia" w:hAnsiTheme="minorEastAsia" w:cs="宋体" w:hint="eastAsia"/>
          <w:color w:val="000000" w:themeColor="text1"/>
          <w:kern w:val="0"/>
          <w:szCs w:val="21"/>
        </w:rPr>
        <w:t>证券</w:t>
      </w:r>
      <w:r w:rsidR="006E77AC" w:rsidRPr="00401328">
        <w:rPr>
          <w:rFonts w:asciiTheme="minorEastAsia" w:hAnsiTheme="minorEastAsia" w:cs="宋体" w:hint="eastAsia"/>
          <w:color w:val="000000" w:themeColor="text1"/>
          <w:kern w:val="0"/>
          <w:szCs w:val="21"/>
        </w:rPr>
        <w:t xml:space="preserve">的相关规定。   </w:t>
      </w:r>
    </w:p>
    <w:p w:rsidR="00271AFD" w:rsidRDefault="00271AFD" w:rsidP="006E77AC">
      <w:pPr>
        <w:autoSpaceDE w:val="0"/>
        <w:autoSpaceDN w:val="0"/>
        <w:adjustRightInd w:val="0"/>
        <w:spacing w:line="360" w:lineRule="auto"/>
        <w:ind w:firstLine="420"/>
        <w:rPr>
          <w:rFonts w:asciiTheme="minorEastAsia" w:hAnsiTheme="minorEastAsia" w:cs="宋体"/>
          <w:color w:val="000000" w:themeColor="text1"/>
          <w:kern w:val="0"/>
          <w:szCs w:val="21"/>
        </w:rPr>
      </w:pPr>
    </w:p>
    <w:p w:rsidR="00AA2AB8" w:rsidRDefault="00AA2AB8" w:rsidP="00263CF4">
      <w:pPr>
        <w:pStyle w:val="a8"/>
        <w:numPr>
          <w:ilvl w:val="0"/>
          <w:numId w:val="6"/>
        </w:numPr>
        <w:autoSpaceDE w:val="0"/>
        <w:autoSpaceDN w:val="0"/>
        <w:adjustRightInd w:val="0"/>
        <w:spacing w:line="360" w:lineRule="auto"/>
        <w:ind w:firstLineChars="0"/>
        <w:rPr>
          <w:rFonts w:cs="宋体"/>
          <w:kern w:val="0"/>
        </w:rPr>
      </w:pPr>
      <w:r w:rsidRPr="00263CF4">
        <w:rPr>
          <w:rFonts w:cs="宋体" w:hint="eastAsia"/>
          <w:kern w:val="0"/>
        </w:rPr>
        <w:t>本次增加</w:t>
      </w:r>
      <w:r w:rsidR="00210C2E">
        <w:rPr>
          <w:rFonts w:cs="宋体" w:hint="eastAsia"/>
          <w:kern w:val="0"/>
        </w:rPr>
        <w:t>国元</w:t>
      </w:r>
      <w:r w:rsidR="00170A59">
        <w:rPr>
          <w:rFonts w:cs="宋体" w:hint="eastAsia"/>
          <w:kern w:val="0"/>
        </w:rPr>
        <w:t>证券</w:t>
      </w:r>
      <w:r w:rsidRPr="00263CF4">
        <w:rPr>
          <w:rFonts w:cs="宋体" w:hint="eastAsia"/>
          <w:kern w:val="0"/>
        </w:rPr>
        <w:t>为销售机构的基金产品如下：</w:t>
      </w:r>
    </w:p>
    <w:tbl>
      <w:tblPr>
        <w:tblW w:w="7630" w:type="dxa"/>
        <w:tblInd w:w="93" w:type="dxa"/>
        <w:tblLook w:val="04A0"/>
      </w:tblPr>
      <w:tblGrid>
        <w:gridCol w:w="1270"/>
        <w:gridCol w:w="6360"/>
      </w:tblGrid>
      <w:tr w:rsidR="00A41695" w:rsidRPr="0017119F" w:rsidTr="00F44D17">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A41695" w:rsidRPr="0017119F" w:rsidRDefault="00A41695" w:rsidP="00A41695">
            <w:pPr>
              <w:widowControl/>
              <w:jc w:val="center"/>
              <w:rPr>
                <w:rFonts w:asciiTheme="minorEastAsia" w:hAnsiTheme="minorEastAsia" w:cs="宋体"/>
                <w:color w:val="000000" w:themeColor="text1"/>
                <w:kern w:val="0"/>
                <w:szCs w:val="21"/>
              </w:rPr>
            </w:pPr>
            <w:bookmarkStart w:id="0" w:name="_Hlk56587329"/>
            <w:r w:rsidRPr="0017119F">
              <w:rPr>
                <w:rFonts w:asciiTheme="minorEastAsia" w:hAnsiTheme="minorEastAsia" w:cs="宋体" w:hint="eastAsia"/>
                <w:color w:val="000000" w:themeColor="text1"/>
                <w:kern w:val="0"/>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A41695" w:rsidRPr="0017119F" w:rsidRDefault="00A41695" w:rsidP="00A41695">
            <w:pPr>
              <w:widowControl/>
              <w:jc w:val="center"/>
              <w:rPr>
                <w:rFonts w:asciiTheme="minorEastAsia" w:hAnsiTheme="minorEastAsia" w:cs="宋体"/>
                <w:color w:val="000000" w:themeColor="text1"/>
                <w:kern w:val="0"/>
                <w:szCs w:val="21"/>
              </w:rPr>
            </w:pPr>
            <w:r w:rsidRPr="0017119F">
              <w:rPr>
                <w:rFonts w:asciiTheme="minorEastAsia" w:hAnsiTheme="minorEastAsia" w:cs="宋体" w:hint="eastAsia"/>
                <w:color w:val="000000" w:themeColor="text1"/>
                <w:kern w:val="0"/>
                <w:szCs w:val="21"/>
              </w:rPr>
              <w:t>基金名称</w:t>
            </w:r>
          </w:p>
        </w:tc>
      </w:tr>
      <w:tr w:rsidR="00B36B97" w:rsidRPr="006F435A" w:rsidTr="008C4004">
        <w:trPr>
          <w:trHeight w:val="115"/>
        </w:trPr>
        <w:tc>
          <w:tcPr>
            <w:tcW w:w="1270" w:type="dxa"/>
            <w:tcBorders>
              <w:top w:val="single" w:sz="8" w:space="0" w:color="auto"/>
              <w:left w:val="single" w:sz="8" w:space="0" w:color="auto"/>
              <w:bottom w:val="single" w:sz="8" w:space="0" w:color="auto"/>
              <w:right w:val="single" w:sz="8" w:space="0" w:color="auto"/>
            </w:tcBorders>
            <w:shd w:val="clear" w:color="auto" w:fill="auto"/>
          </w:tcPr>
          <w:p w:rsidR="00B36B97" w:rsidRPr="006F435A" w:rsidRDefault="00210C2E" w:rsidP="00A41695">
            <w:pPr>
              <w:widowControl/>
              <w:jc w:val="center"/>
              <w:rPr>
                <w:rFonts w:asciiTheme="minorEastAsia" w:hAnsiTheme="minorEastAsia" w:cs="宋体"/>
                <w:color w:val="000000" w:themeColor="text1"/>
                <w:kern w:val="0"/>
                <w:szCs w:val="21"/>
              </w:rPr>
            </w:pPr>
            <w:r w:rsidRPr="00210C2E">
              <w:rPr>
                <w:rFonts w:asciiTheme="minorEastAsia" w:hAnsiTheme="minorEastAsia" w:cs="宋体"/>
                <w:color w:val="000000" w:themeColor="text1"/>
                <w:kern w:val="0"/>
                <w:szCs w:val="21"/>
              </w:rPr>
              <w:t>001518</w:t>
            </w:r>
          </w:p>
        </w:tc>
        <w:tc>
          <w:tcPr>
            <w:tcW w:w="6360" w:type="dxa"/>
            <w:tcBorders>
              <w:top w:val="single" w:sz="8" w:space="0" w:color="auto"/>
              <w:left w:val="nil"/>
              <w:bottom w:val="single" w:sz="8" w:space="0" w:color="auto"/>
              <w:right w:val="single" w:sz="8" w:space="0" w:color="auto"/>
            </w:tcBorders>
            <w:shd w:val="clear" w:color="auto" w:fill="auto"/>
            <w:noWrap/>
          </w:tcPr>
          <w:p w:rsidR="00B36B97" w:rsidRPr="006F435A" w:rsidRDefault="00210C2E" w:rsidP="00A41695">
            <w:pPr>
              <w:widowControl/>
              <w:jc w:val="center"/>
              <w:rPr>
                <w:rFonts w:asciiTheme="minorEastAsia" w:hAnsiTheme="minorEastAsia" w:cs="宋体"/>
                <w:color w:val="000000" w:themeColor="text1"/>
                <w:kern w:val="0"/>
                <w:szCs w:val="21"/>
              </w:rPr>
            </w:pPr>
            <w:r w:rsidRPr="00210C2E">
              <w:rPr>
                <w:rFonts w:asciiTheme="minorEastAsia" w:hAnsiTheme="minorEastAsia" w:cs="宋体"/>
                <w:color w:val="000000" w:themeColor="text1"/>
                <w:kern w:val="0"/>
                <w:szCs w:val="21"/>
              </w:rPr>
              <w:t>万家瑞兴灵活配置混合型证券投资基金</w:t>
            </w:r>
          </w:p>
        </w:tc>
      </w:tr>
      <w:bookmarkEnd w:id="0"/>
    </w:tbl>
    <w:p w:rsidR="00D108C7" w:rsidRDefault="00D108C7" w:rsidP="006E77AC">
      <w:pPr>
        <w:autoSpaceDE w:val="0"/>
        <w:autoSpaceDN w:val="0"/>
        <w:adjustRightInd w:val="0"/>
        <w:spacing w:line="360" w:lineRule="auto"/>
        <w:rPr>
          <w:rFonts w:asciiTheme="minorEastAsia" w:hAnsiTheme="minorEastAsia" w:cs="宋体"/>
          <w:color w:val="000000" w:themeColor="text1"/>
          <w:kern w:val="0"/>
          <w:szCs w:val="21"/>
        </w:rPr>
      </w:pP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170A59" w:rsidRPr="00401328">
        <w:rPr>
          <w:rFonts w:asciiTheme="minorEastAsia" w:hAnsiTheme="minorEastAsia" w:cs="宋体"/>
          <w:color w:val="000000" w:themeColor="text1"/>
          <w:kern w:val="0"/>
          <w:szCs w:val="21"/>
        </w:rPr>
        <w:t>20</w:t>
      </w:r>
      <w:r w:rsidR="00170A59">
        <w:rPr>
          <w:rFonts w:asciiTheme="minorEastAsia" w:hAnsiTheme="minorEastAsia" w:cs="宋体" w:hint="eastAsia"/>
          <w:color w:val="000000" w:themeColor="text1"/>
          <w:kern w:val="0"/>
          <w:szCs w:val="21"/>
        </w:rPr>
        <w:t>21</w:t>
      </w:r>
      <w:r w:rsidR="00170A59" w:rsidRPr="00401328">
        <w:rPr>
          <w:rFonts w:asciiTheme="minorEastAsia" w:hAnsiTheme="minorEastAsia" w:cs="宋体" w:hint="eastAsia"/>
          <w:color w:val="000000" w:themeColor="text1"/>
          <w:kern w:val="0"/>
          <w:szCs w:val="21"/>
        </w:rPr>
        <w:t>年</w:t>
      </w:r>
      <w:r w:rsidR="00170A59">
        <w:rPr>
          <w:rFonts w:asciiTheme="minorEastAsia" w:hAnsiTheme="minorEastAsia" w:cs="宋体" w:hint="eastAsia"/>
          <w:color w:val="000000" w:themeColor="text1"/>
          <w:kern w:val="0"/>
          <w:szCs w:val="21"/>
        </w:rPr>
        <w:t>7月</w:t>
      </w:r>
      <w:r w:rsidR="006F435A">
        <w:rPr>
          <w:rFonts w:asciiTheme="minorEastAsia" w:hAnsiTheme="minorEastAsia" w:cs="宋体" w:hint="eastAsia"/>
          <w:color w:val="000000" w:themeColor="text1"/>
          <w:kern w:val="0"/>
          <w:szCs w:val="21"/>
        </w:rPr>
        <w:t>26</w:t>
      </w:r>
      <w:r w:rsidR="00615AC4">
        <w:rPr>
          <w:rFonts w:asciiTheme="minorEastAsia" w:hAnsiTheme="minorEastAsia" w:cs="宋体" w:hint="eastAsia"/>
          <w:color w:val="000000" w:themeColor="text1"/>
          <w:kern w:val="0"/>
          <w:szCs w:val="21"/>
        </w:rPr>
        <w:t>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210C2E">
        <w:rPr>
          <w:rFonts w:asciiTheme="minorEastAsia" w:hAnsiTheme="minorEastAsia" w:cs="宋体" w:hint="eastAsia"/>
          <w:color w:val="000000" w:themeColor="text1"/>
          <w:kern w:val="0"/>
          <w:szCs w:val="21"/>
        </w:rPr>
        <w:t>国元</w:t>
      </w:r>
      <w:r w:rsidR="00170A59">
        <w:rPr>
          <w:rFonts w:asciiTheme="minorEastAsia" w:hAnsiTheme="minorEastAsia" w:cs="宋体" w:hint="eastAsia"/>
          <w:color w:val="000000" w:themeColor="text1"/>
          <w:kern w:val="0"/>
          <w:szCs w:val="21"/>
        </w:rPr>
        <w:t>证券</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CB55E4">
        <w:rPr>
          <w:rFonts w:asciiTheme="minorEastAsia" w:hAnsiTheme="minorEastAsia" w:cs="宋体" w:hint="eastAsia"/>
          <w:color w:val="000000" w:themeColor="text1"/>
          <w:kern w:val="0"/>
          <w:szCs w:val="21"/>
        </w:rPr>
        <w:t>同一注册登记机构下的基金之间可以互相转换，同一基金的不同份额之间不能互相转换。</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3F49B3" w:rsidRDefault="003F49B3" w:rsidP="003F49B3">
      <w:pPr>
        <w:adjustRightInd w:val="0"/>
        <w:snapToGrid w:val="0"/>
        <w:spacing w:line="360" w:lineRule="auto"/>
        <w:rPr>
          <w:rFonts w:asciiTheme="minorEastAsia" w:hAnsiTheme="minorEastAsia" w:cs="Arial"/>
          <w:color w:val="000000" w:themeColor="text1"/>
          <w:szCs w:val="21"/>
        </w:rPr>
      </w:pPr>
    </w:p>
    <w:p w:rsidR="00B36B97"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三、基金定投业务</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210C2E">
        <w:rPr>
          <w:rFonts w:asciiTheme="minorEastAsia" w:hAnsiTheme="minorEastAsia" w:cs="宋体" w:hint="eastAsia"/>
          <w:color w:val="000000" w:themeColor="text1"/>
          <w:kern w:val="0"/>
          <w:szCs w:val="21"/>
        </w:rPr>
        <w:t>国元</w:t>
      </w:r>
      <w:r w:rsidR="00170A59">
        <w:rPr>
          <w:rFonts w:asciiTheme="minorEastAsia" w:hAnsiTheme="minorEastAsia" w:cs="宋体" w:hint="eastAsia"/>
          <w:color w:val="000000" w:themeColor="text1"/>
          <w:kern w:val="0"/>
          <w:szCs w:val="21"/>
        </w:rPr>
        <w:t>证券</w:t>
      </w:r>
      <w:r w:rsidRPr="00401328">
        <w:rPr>
          <w:rStyle w:val="fontstyle01"/>
          <w:rFonts w:asciiTheme="minorEastAsia" w:eastAsiaTheme="minorEastAsia" w:hAnsiTheme="minorEastAsia" w:hint="default"/>
          <w:color w:val="000000" w:themeColor="text1"/>
          <w:sz w:val="21"/>
          <w:szCs w:val="21"/>
        </w:rPr>
        <w:t>提交申请，约定申购周期、申购时间</w:t>
      </w:r>
      <w:r w:rsidRPr="00401328">
        <w:rPr>
          <w:rStyle w:val="fontstyle01"/>
          <w:rFonts w:asciiTheme="minorEastAsia" w:eastAsiaTheme="minorEastAsia" w:hAnsiTheme="minorEastAsia" w:hint="default"/>
          <w:color w:val="000000" w:themeColor="text1"/>
          <w:sz w:val="21"/>
          <w:szCs w:val="21"/>
        </w:rPr>
        <w:lastRenderedPageBreak/>
        <w:t>和申购金额，由</w:t>
      </w:r>
      <w:r w:rsidR="00210C2E">
        <w:rPr>
          <w:rFonts w:asciiTheme="minorEastAsia" w:hAnsiTheme="minorEastAsia" w:cs="宋体" w:hint="eastAsia"/>
          <w:color w:val="000000" w:themeColor="text1"/>
          <w:kern w:val="0"/>
          <w:szCs w:val="21"/>
        </w:rPr>
        <w:t>国元</w:t>
      </w:r>
      <w:r w:rsidR="00170A59">
        <w:rPr>
          <w:rFonts w:asciiTheme="minorEastAsia" w:hAnsiTheme="minorEastAsia" w:cs="宋体" w:hint="eastAsia"/>
          <w:color w:val="000000" w:themeColor="text1"/>
          <w:kern w:val="0"/>
          <w:szCs w:val="21"/>
        </w:rPr>
        <w:t>证券</w:t>
      </w:r>
      <w:r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一</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适用投资者范围</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符合相关基金合同规定的所有投资者。</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二</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参与基金</w:t>
      </w:r>
    </w:p>
    <w:tbl>
      <w:tblPr>
        <w:tblW w:w="7630" w:type="dxa"/>
        <w:tblInd w:w="93" w:type="dxa"/>
        <w:tblLook w:val="04A0"/>
      </w:tblPr>
      <w:tblGrid>
        <w:gridCol w:w="1270"/>
        <w:gridCol w:w="6360"/>
      </w:tblGrid>
      <w:tr w:rsidR="00210C2E" w:rsidRPr="0017119F" w:rsidTr="00210C2E">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210C2E" w:rsidRPr="00210C2E" w:rsidRDefault="00210C2E" w:rsidP="0085361D">
            <w:pPr>
              <w:widowControl/>
              <w:jc w:val="center"/>
              <w:rPr>
                <w:rFonts w:asciiTheme="minorEastAsia" w:hAnsiTheme="minorEastAsia"/>
                <w:color w:val="000000" w:themeColor="text1"/>
                <w:szCs w:val="21"/>
              </w:rPr>
            </w:pPr>
            <w:r w:rsidRPr="00210C2E">
              <w:rPr>
                <w:rFonts w:asciiTheme="minorEastAsia" w:hAnsiTheme="minorEastAsia" w:hint="eastAsia"/>
                <w:color w:val="000000" w:themeColor="text1"/>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210C2E" w:rsidRPr="00210C2E" w:rsidRDefault="00210C2E" w:rsidP="0085361D">
            <w:pPr>
              <w:widowControl/>
              <w:jc w:val="center"/>
              <w:rPr>
                <w:rFonts w:asciiTheme="minorEastAsia" w:hAnsiTheme="minorEastAsia"/>
                <w:color w:val="000000" w:themeColor="text1"/>
                <w:szCs w:val="21"/>
              </w:rPr>
            </w:pPr>
            <w:r w:rsidRPr="00210C2E">
              <w:rPr>
                <w:rFonts w:asciiTheme="minorEastAsia" w:hAnsiTheme="minorEastAsia" w:hint="eastAsia"/>
                <w:color w:val="000000" w:themeColor="text1"/>
                <w:szCs w:val="21"/>
              </w:rPr>
              <w:t>基金名称</w:t>
            </w:r>
          </w:p>
        </w:tc>
      </w:tr>
      <w:tr w:rsidR="00210C2E" w:rsidRPr="006F435A" w:rsidTr="00210C2E">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210C2E" w:rsidRPr="00210C2E" w:rsidRDefault="00210C2E" w:rsidP="0085361D">
            <w:pPr>
              <w:widowControl/>
              <w:jc w:val="center"/>
              <w:rPr>
                <w:rFonts w:asciiTheme="minorEastAsia" w:hAnsiTheme="minorEastAsia"/>
                <w:color w:val="000000" w:themeColor="text1"/>
                <w:szCs w:val="21"/>
              </w:rPr>
            </w:pPr>
            <w:r w:rsidRPr="00210C2E">
              <w:rPr>
                <w:rFonts w:asciiTheme="minorEastAsia" w:hAnsiTheme="minorEastAsia"/>
                <w:color w:val="000000" w:themeColor="text1"/>
                <w:szCs w:val="21"/>
              </w:rPr>
              <w:t>001518</w:t>
            </w:r>
          </w:p>
        </w:tc>
        <w:tc>
          <w:tcPr>
            <w:tcW w:w="6360" w:type="dxa"/>
            <w:tcBorders>
              <w:top w:val="single" w:sz="8" w:space="0" w:color="auto"/>
              <w:left w:val="nil"/>
              <w:bottom w:val="single" w:sz="8" w:space="0" w:color="auto"/>
              <w:right w:val="single" w:sz="8" w:space="0" w:color="auto"/>
            </w:tcBorders>
            <w:shd w:val="clear" w:color="auto" w:fill="auto"/>
            <w:noWrap/>
            <w:hideMark/>
          </w:tcPr>
          <w:p w:rsidR="00210C2E" w:rsidRPr="00210C2E" w:rsidRDefault="00210C2E" w:rsidP="0085361D">
            <w:pPr>
              <w:widowControl/>
              <w:jc w:val="center"/>
              <w:rPr>
                <w:rFonts w:asciiTheme="minorEastAsia" w:hAnsiTheme="minorEastAsia"/>
                <w:color w:val="000000" w:themeColor="text1"/>
                <w:szCs w:val="21"/>
              </w:rPr>
            </w:pPr>
            <w:r w:rsidRPr="00210C2E">
              <w:rPr>
                <w:rFonts w:asciiTheme="minorEastAsia" w:hAnsiTheme="minorEastAsia"/>
                <w:color w:val="000000" w:themeColor="text1"/>
                <w:szCs w:val="21"/>
              </w:rPr>
              <w:t>万家瑞兴灵活配置混合型证券投资基金</w:t>
            </w:r>
          </w:p>
        </w:tc>
      </w:tr>
    </w:tbl>
    <w:p w:rsidR="00B36B97" w:rsidRPr="0014126C" w:rsidRDefault="00B36B97" w:rsidP="00B36B97">
      <w:pPr>
        <w:adjustRightInd w:val="0"/>
        <w:snapToGrid w:val="0"/>
        <w:spacing w:line="360" w:lineRule="auto"/>
        <w:rPr>
          <w:rFonts w:asciiTheme="minorEastAsia" w:hAnsiTheme="minorEastAsia" w:cs="Calibri"/>
          <w:color w:val="000000" w:themeColor="text1"/>
          <w:szCs w:val="21"/>
        </w:rPr>
      </w:pPr>
    </w:p>
    <w:p w:rsidR="00B36B97" w:rsidRPr="00401328"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三</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、申请办理定期定额申购业务的投资者须拥有开放式基金账户，具体开户程序请遵循</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Pr>
          <w:rFonts w:asciiTheme="minorEastAsia" w:hAnsiTheme="minorEastAsia" w:hint="eastAsia"/>
          <w:color w:val="000000" w:themeColor="text1"/>
          <w:szCs w:val="21"/>
        </w:rPr>
        <w:t>的</w:t>
      </w:r>
      <w:r w:rsidRPr="00401328">
        <w:rPr>
          <w:rFonts w:asciiTheme="minorEastAsia" w:hAnsiTheme="minorEastAsia"/>
          <w:color w:val="000000" w:themeColor="text1"/>
          <w:szCs w:val="21"/>
        </w:rPr>
        <w:t>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、投资者开立基金账户后即可通过</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申请办理相关万家开放式基金的基金定投业务，具体办理程序请遵循</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四</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办理时间</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本业务的申请受理时间与基金日常申购业务受理时间相同。</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五</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申购金额</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投资者可与</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约定每期固定投资金额，每期定期定额申购金额最低下限为人民币</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元，级差为</w:t>
      </w:r>
      <w:r w:rsidRPr="00401328">
        <w:rPr>
          <w:rFonts w:asciiTheme="minorEastAsia" w:hAnsiTheme="minorEastAsia" w:cs="Calibri"/>
          <w:color w:val="000000" w:themeColor="text1"/>
          <w:szCs w:val="21"/>
        </w:rPr>
        <w:t>100</w:t>
      </w:r>
      <w:r w:rsidRPr="00401328">
        <w:rPr>
          <w:rFonts w:asciiTheme="minorEastAsia" w:hAnsiTheme="minorEastAsia"/>
          <w:color w:val="000000" w:themeColor="text1"/>
          <w:szCs w:val="21"/>
        </w:rPr>
        <w:t>元。</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六</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扣款日期及扣款方式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．投资者应遵循相关</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的规定与其约定每期扣款日期。</w:t>
      </w:r>
    </w:p>
    <w:p w:rsidR="00B36B97" w:rsidRPr="00401328"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认可的资金账户作为每期固定扣款账户。</w:t>
      </w:r>
    </w:p>
    <w:p w:rsidR="00B36B97"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Pr="000019B2">
        <w:rPr>
          <w:rFonts w:asciiTheme="minorEastAsia" w:hAnsiTheme="minorEastAsia" w:hint="eastAsia"/>
          <w:color w:val="000000" w:themeColor="text1"/>
          <w:szCs w:val="21"/>
        </w:rPr>
        <w:t>投资者通过</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Pr="000019B2">
        <w:rPr>
          <w:rFonts w:asciiTheme="minorEastAsia" w:hAnsiTheme="minorEastAsia" w:hint="eastAsia"/>
          <w:color w:val="000000" w:themeColor="text1"/>
          <w:szCs w:val="21"/>
        </w:rPr>
        <w:t>网上交易、手机端及临柜方式参与申购、定投，具体申购费率以</w:t>
      </w:r>
      <w:r w:rsidR="00210C2E">
        <w:rPr>
          <w:rFonts w:asciiTheme="minorEastAsia" w:hAnsiTheme="minorEastAsia" w:cs="宋体" w:hint="eastAsia"/>
          <w:color w:val="000000" w:themeColor="text1"/>
          <w:kern w:val="0"/>
          <w:szCs w:val="21"/>
        </w:rPr>
        <w:t>国元</w:t>
      </w:r>
      <w:r w:rsidR="00170A59">
        <w:rPr>
          <w:rFonts w:asciiTheme="minorEastAsia" w:hAnsiTheme="minorEastAsia" w:cs="宋体" w:hint="eastAsia"/>
          <w:color w:val="000000" w:themeColor="text1"/>
          <w:kern w:val="0"/>
          <w:szCs w:val="21"/>
        </w:rPr>
        <w:t>证券</w:t>
      </w:r>
      <w:r w:rsidRPr="000019B2">
        <w:rPr>
          <w:rFonts w:asciiTheme="minorEastAsia" w:hAnsiTheme="minorEastAsia" w:hint="eastAsia"/>
          <w:color w:val="000000" w:themeColor="text1"/>
          <w:szCs w:val="21"/>
        </w:rPr>
        <w:t>所示公告为准</w:t>
      </w:r>
      <w:r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210C2E">
        <w:rPr>
          <w:rFonts w:asciiTheme="minorEastAsia" w:hAnsiTheme="minorEastAsia" w:cs="宋体" w:hint="eastAsia"/>
          <w:color w:val="000000" w:themeColor="text1"/>
          <w:kern w:val="0"/>
          <w:szCs w:val="21"/>
        </w:rPr>
        <w:t>国元</w:t>
      </w:r>
      <w:r w:rsidR="00170A59">
        <w:rPr>
          <w:rFonts w:asciiTheme="minorEastAsia" w:hAnsiTheme="minorEastAsia" w:cs="宋体" w:hint="eastAsia"/>
          <w:color w:val="000000" w:themeColor="text1"/>
          <w:kern w:val="0"/>
          <w:szCs w:val="21"/>
        </w:rPr>
        <w:t>证券</w:t>
      </w:r>
      <w:r w:rsidRPr="00401328">
        <w:rPr>
          <w:rFonts w:asciiTheme="minorEastAsia" w:hAnsiTheme="minorEastAsia"/>
          <w:color w:val="000000" w:themeColor="text1"/>
          <w:szCs w:val="21"/>
        </w:rPr>
        <w:t>的相关规定。</w:t>
      </w:r>
    </w:p>
    <w:p w:rsidR="00B36B97" w:rsidRPr="00B36B97" w:rsidRDefault="00B36B97" w:rsidP="003F49B3">
      <w:pPr>
        <w:adjustRightInd w:val="0"/>
        <w:snapToGrid w:val="0"/>
        <w:spacing w:line="360" w:lineRule="auto"/>
        <w:rPr>
          <w:rFonts w:asciiTheme="minorEastAsia" w:hAnsiTheme="minorEastAsia" w:cs="Arial"/>
          <w:color w:val="000000" w:themeColor="text1"/>
          <w:szCs w:val="21"/>
        </w:rPr>
      </w:pPr>
    </w:p>
    <w:p w:rsidR="00063DC3" w:rsidRDefault="00B36B97" w:rsidP="00063DC3">
      <w:pPr>
        <w:adjustRightInd w:val="0"/>
        <w:snapToGrid w:val="0"/>
        <w:spacing w:line="360" w:lineRule="auto"/>
        <w:rPr>
          <w:rFonts w:ascii="宋体" w:hAnsi="宋体" w:cs="Arial"/>
          <w:szCs w:val="21"/>
        </w:rPr>
      </w:pPr>
      <w:r>
        <w:rPr>
          <w:rFonts w:ascii="宋体" w:hAnsi="宋体" w:cs="Arial" w:hint="eastAsia"/>
          <w:szCs w:val="21"/>
        </w:rPr>
        <w:t>四</w:t>
      </w:r>
      <w:r w:rsidR="00063DC3">
        <w:rPr>
          <w:rFonts w:ascii="宋体" w:hAnsi="宋体" w:cs="Arial" w:hint="eastAsia"/>
          <w:szCs w:val="21"/>
        </w:rPr>
        <w:t>、基金参与费率优惠活动</w:t>
      </w:r>
    </w:p>
    <w:p w:rsidR="00063DC3" w:rsidRDefault="00063DC3" w:rsidP="00063DC3">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W w:w="7630" w:type="dxa"/>
        <w:tblInd w:w="93" w:type="dxa"/>
        <w:tblLook w:val="04A0"/>
      </w:tblPr>
      <w:tblGrid>
        <w:gridCol w:w="1270"/>
        <w:gridCol w:w="6360"/>
      </w:tblGrid>
      <w:tr w:rsidR="00210C2E" w:rsidRPr="0017119F" w:rsidTr="00210C2E">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210C2E" w:rsidRPr="00210C2E" w:rsidRDefault="00210C2E" w:rsidP="0085361D">
            <w:pPr>
              <w:widowControl/>
              <w:jc w:val="center"/>
              <w:rPr>
                <w:rFonts w:asciiTheme="minorEastAsia" w:hAnsiTheme="minorEastAsia"/>
                <w:color w:val="000000" w:themeColor="text1"/>
                <w:szCs w:val="21"/>
              </w:rPr>
            </w:pPr>
            <w:r w:rsidRPr="00210C2E">
              <w:rPr>
                <w:rFonts w:asciiTheme="minorEastAsia" w:hAnsiTheme="minorEastAsia" w:hint="eastAsia"/>
                <w:color w:val="000000" w:themeColor="text1"/>
                <w:szCs w:val="21"/>
              </w:rPr>
              <w:t>基金代码</w:t>
            </w:r>
          </w:p>
        </w:tc>
        <w:tc>
          <w:tcPr>
            <w:tcW w:w="6360" w:type="dxa"/>
            <w:tcBorders>
              <w:top w:val="single" w:sz="8" w:space="0" w:color="auto"/>
              <w:left w:val="nil"/>
              <w:bottom w:val="single" w:sz="8" w:space="0" w:color="auto"/>
              <w:right w:val="single" w:sz="8" w:space="0" w:color="auto"/>
            </w:tcBorders>
            <w:shd w:val="clear" w:color="auto" w:fill="auto"/>
            <w:noWrap/>
            <w:hideMark/>
          </w:tcPr>
          <w:p w:rsidR="00210C2E" w:rsidRPr="00210C2E" w:rsidRDefault="00210C2E" w:rsidP="0085361D">
            <w:pPr>
              <w:widowControl/>
              <w:jc w:val="center"/>
              <w:rPr>
                <w:rFonts w:asciiTheme="minorEastAsia" w:hAnsiTheme="minorEastAsia"/>
                <w:color w:val="000000" w:themeColor="text1"/>
                <w:szCs w:val="21"/>
              </w:rPr>
            </w:pPr>
            <w:r w:rsidRPr="00210C2E">
              <w:rPr>
                <w:rFonts w:asciiTheme="minorEastAsia" w:hAnsiTheme="minorEastAsia" w:hint="eastAsia"/>
                <w:color w:val="000000" w:themeColor="text1"/>
                <w:szCs w:val="21"/>
              </w:rPr>
              <w:t>基金名称</w:t>
            </w:r>
          </w:p>
        </w:tc>
      </w:tr>
      <w:tr w:rsidR="00210C2E" w:rsidRPr="006F435A" w:rsidTr="00210C2E">
        <w:trPr>
          <w:trHeight w:val="300"/>
        </w:trPr>
        <w:tc>
          <w:tcPr>
            <w:tcW w:w="1270" w:type="dxa"/>
            <w:tcBorders>
              <w:top w:val="single" w:sz="8" w:space="0" w:color="auto"/>
              <w:left w:val="single" w:sz="8" w:space="0" w:color="auto"/>
              <w:bottom w:val="single" w:sz="8" w:space="0" w:color="auto"/>
              <w:right w:val="single" w:sz="8" w:space="0" w:color="auto"/>
            </w:tcBorders>
            <w:shd w:val="clear" w:color="auto" w:fill="auto"/>
            <w:hideMark/>
          </w:tcPr>
          <w:p w:rsidR="00210C2E" w:rsidRPr="00210C2E" w:rsidRDefault="00210C2E" w:rsidP="0085361D">
            <w:pPr>
              <w:widowControl/>
              <w:jc w:val="center"/>
              <w:rPr>
                <w:rFonts w:asciiTheme="minorEastAsia" w:hAnsiTheme="minorEastAsia"/>
                <w:color w:val="000000" w:themeColor="text1"/>
                <w:szCs w:val="21"/>
              </w:rPr>
            </w:pPr>
            <w:r w:rsidRPr="00210C2E">
              <w:rPr>
                <w:rFonts w:asciiTheme="minorEastAsia" w:hAnsiTheme="minorEastAsia"/>
                <w:color w:val="000000" w:themeColor="text1"/>
                <w:szCs w:val="21"/>
              </w:rPr>
              <w:t>001518</w:t>
            </w:r>
          </w:p>
        </w:tc>
        <w:tc>
          <w:tcPr>
            <w:tcW w:w="6360" w:type="dxa"/>
            <w:tcBorders>
              <w:top w:val="single" w:sz="8" w:space="0" w:color="auto"/>
              <w:left w:val="nil"/>
              <w:bottom w:val="single" w:sz="8" w:space="0" w:color="auto"/>
              <w:right w:val="single" w:sz="8" w:space="0" w:color="auto"/>
            </w:tcBorders>
            <w:shd w:val="clear" w:color="auto" w:fill="auto"/>
            <w:noWrap/>
            <w:hideMark/>
          </w:tcPr>
          <w:p w:rsidR="00210C2E" w:rsidRPr="00210C2E" w:rsidRDefault="00210C2E" w:rsidP="0085361D">
            <w:pPr>
              <w:widowControl/>
              <w:jc w:val="center"/>
              <w:rPr>
                <w:rFonts w:asciiTheme="minorEastAsia" w:hAnsiTheme="minorEastAsia"/>
                <w:color w:val="000000" w:themeColor="text1"/>
                <w:szCs w:val="21"/>
              </w:rPr>
            </w:pPr>
            <w:r w:rsidRPr="00210C2E">
              <w:rPr>
                <w:rFonts w:asciiTheme="minorEastAsia" w:hAnsiTheme="minorEastAsia"/>
                <w:color w:val="000000" w:themeColor="text1"/>
                <w:szCs w:val="21"/>
              </w:rPr>
              <w:t>万家瑞兴灵活配置混合型证券投资基金</w:t>
            </w:r>
          </w:p>
        </w:tc>
      </w:tr>
    </w:tbl>
    <w:p w:rsidR="000019B2" w:rsidRPr="00B73363" w:rsidRDefault="000019B2" w:rsidP="00063DC3">
      <w:pPr>
        <w:adjustRightInd w:val="0"/>
        <w:snapToGrid w:val="0"/>
        <w:spacing w:line="360" w:lineRule="auto"/>
        <w:rPr>
          <w:rFonts w:ascii="宋体" w:hAnsi="宋体" w:cs="Arial"/>
          <w:szCs w:val="21"/>
        </w:rPr>
      </w:pPr>
    </w:p>
    <w:p w:rsidR="00063DC3" w:rsidRPr="00844BE2" w:rsidRDefault="007D1B9B" w:rsidP="007D1B9B">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844BE2" w:rsidRPr="000019B2">
        <w:rPr>
          <w:rFonts w:asciiTheme="minorEastAsia" w:hAnsiTheme="minorEastAsia" w:hint="eastAsia"/>
          <w:color w:val="000000" w:themeColor="text1"/>
          <w:szCs w:val="21"/>
        </w:rPr>
        <w:t>自</w:t>
      </w:r>
      <w:r w:rsidR="00170A59" w:rsidRPr="00401328">
        <w:rPr>
          <w:rFonts w:asciiTheme="minorEastAsia" w:hAnsiTheme="minorEastAsia" w:cs="宋体"/>
          <w:color w:val="000000" w:themeColor="text1"/>
          <w:kern w:val="0"/>
          <w:szCs w:val="21"/>
        </w:rPr>
        <w:t>20</w:t>
      </w:r>
      <w:r w:rsidR="00170A59">
        <w:rPr>
          <w:rFonts w:asciiTheme="minorEastAsia" w:hAnsiTheme="minorEastAsia" w:cs="宋体" w:hint="eastAsia"/>
          <w:color w:val="000000" w:themeColor="text1"/>
          <w:kern w:val="0"/>
          <w:szCs w:val="21"/>
        </w:rPr>
        <w:t>21</w:t>
      </w:r>
      <w:r w:rsidR="00170A59" w:rsidRPr="00401328">
        <w:rPr>
          <w:rFonts w:asciiTheme="minorEastAsia" w:hAnsiTheme="minorEastAsia" w:cs="宋体" w:hint="eastAsia"/>
          <w:color w:val="000000" w:themeColor="text1"/>
          <w:kern w:val="0"/>
          <w:szCs w:val="21"/>
        </w:rPr>
        <w:t>年</w:t>
      </w:r>
      <w:r w:rsidR="00170A59">
        <w:rPr>
          <w:rFonts w:asciiTheme="minorEastAsia" w:hAnsiTheme="minorEastAsia" w:cs="宋体" w:hint="eastAsia"/>
          <w:color w:val="000000" w:themeColor="text1"/>
          <w:kern w:val="0"/>
          <w:szCs w:val="21"/>
        </w:rPr>
        <w:t>7月</w:t>
      </w:r>
      <w:r w:rsidR="006F435A">
        <w:rPr>
          <w:rFonts w:asciiTheme="minorEastAsia" w:hAnsiTheme="minorEastAsia" w:cs="宋体" w:hint="eastAsia"/>
          <w:color w:val="000000" w:themeColor="text1"/>
          <w:kern w:val="0"/>
          <w:szCs w:val="21"/>
        </w:rPr>
        <w:t>26</w:t>
      </w:r>
      <w:r w:rsidR="00615AC4">
        <w:rPr>
          <w:rFonts w:asciiTheme="minorEastAsia" w:hAnsiTheme="minorEastAsia" w:cs="宋体" w:hint="eastAsia"/>
          <w:color w:val="000000" w:themeColor="text1"/>
          <w:kern w:val="0"/>
          <w:szCs w:val="21"/>
        </w:rPr>
        <w:t>日</w:t>
      </w:r>
      <w:r w:rsidR="00844BE2" w:rsidRPr="000019B2">
        <w:rPr>
          <w:rFonts w:asciiTheme="minorEastAsia" w:hAnsiTheme="minorEastAsia" w:hint="eastAsia"/>
          <w:color w:val="000000" w:themeColor="text1"/>
          <w:szCs w:val="21"/>
        </w:rPr>
        <w:t>起，投资者通过</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00844BE2" w:rsidRPr="000019B2">
        <w:rPr>
          <w:rFonts w:asciiTheme="minorEastAsia" w:hAnsiTheme="minorEastAsia" w:hint="eastAsia"/>
          <w:color w:val="000000" w:themeColor="text1"/>
          <w:szCs w:val="21"/>
        </w:rPr>
        <w:t>申购本公司旗下基金</w:t>
      </w:r>
      <w:r w:rsidR="00463786" w:rsidRPr="000019B2">
        <w:rPr>
          <w:rFonts w:asciiTheme="minorEastAsia" w:hAnsiTheme="minorEastAsia" w:hint="eastAsia"/>
          <w:color w:val="000000" w:themeColor="text1"/>
          <w:szCs w:val="21"/>
        </w:rPr>
        <w:t>的</w:t>
      </w:r>
      <w:r w:rsidR="00844BE2" w:rsidRPr="000019B2">
        <w:rPr>
          <w:rFonts w:asciiTheme="minorEastAsia" w:hAnsiTheme="minorEastAsia" w:hint="eastAsia"/>
          <w:color w:val="000000" w:themeColor="text1"/>
          <w:szCs w:val="21"/>
        </w:rPr>
        <w:t>具体折扣费率以</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00844BE2" w:rsidRPr="000019B2">
        <w:rPr>
          <w:rFonts w:asciiTheme="minorEastAsia" w:hAnsiTheme="minorEastAsia" w:hint="eastAsia"/>
          <w:color w:val="000000" w:themeColor="text1"/>
          <w:szCs w:val="21"/>
        </w:rPr>
        <w:t>的活动为准。基金费率请详见基金合同、招募说明书（更新）等法律文件，以及本公司发布的最新业务公告。</w:t>
      </w:r>
      <w:r w:rsidR="00844BE2" w:rsidRPr="000019B2">
        <w:rPr>
          <w:rFonts w:asciiTheme="minorEastAsia" w:hAnsiTheme="minorEastAsia" w:hint="eastAsia"/>
          <w:color w:val="000000" w:themeColor="text1"/>
          <w:szCs w:val="21"/>
        </w:rPr>
        <w:br/>
      </w:r>
      <w:r w:rsidR="00844BE2" w:rsidRPr="000019B2">
        <w:rPr>
          <w:rFonts w:ascii="宋体" w:eastAsia="宋体" w:hAnsi="宋体" w:cs="Tahoma" w:hint="eastAsia"/>
          <w:color w:val="000000" w:themeColor="text1"/>
          <w:kern w:val="0"/>
          <w:sz w:val="24"/>
          <w:szCs w:val="28"/>
        </w:rPr>
        <w:t xml:space="preserve">  </w:t>
      </w:r>
      <w:r w:rsidR="00844BE2" w:rsidRPr="000019B2">
        <w:rPr>
          <w:rFonts w:asciiTheme="minorEastAsia" w:hAnsiTheme="minorEastAsia" w:hint="eastAsia"/>
          <w:color w:val="000000" w:themeColor="text1"/>
          <w:szCs w:val="21"/>
        </w:rPr>
        <w:t xml:space="preserve">  费率优惠期限内，如本公司新增通过</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00844BE2" w:rsidRPr="000019B2">
        <w:rPr>
          <w:rFonts w:asciiTheme="minorEastAsia" w:hAnsiTheme="minorEastAsia" w:hint="eastAsia"/>
          <w:color w:val="000000" w:themeColor="text1"/>
          <w:szCs w:val="21"/>
        </w:rPr>
        <w:t>销售的基金产品，则自该基金产品开放申购当日起，</w:t>
      </w:r>
      <w:r w:rsidR="00463786" w:rsidRPr="000019B2">
        <w:rPr>
          <w:rFonts w:asciiTheme="minorEastAsia" w:hAnsiTheme="minorEastAsia" w:hint="eastAsia"/>
          <w:color w:val="000000" w:themeColor="text1"/>
          <w:szCs w:val="21"/>
        </w:rPr>
        <w:t>具体</w:t>
      </w:r>
      <w:r w:rsidR="00844BE2" w:rsidRPr="000019B2">
        <w:rPr>
          <w:rFonts w:asciiTheme="minorEastAsia" w:hAnsiTheme="minorEastAsia" w:hint="eastAsia"/>
          <w:color w:val="000000" w:themeColor="text1"/>
          <w:szCs w:val="21"/>
        </w:rPr>
        <w:t>费率以</w:t>
      </w:r>
      <w:r w:rsidR="00210C2E">
        <w:rPr>
          <w:rFonts w:asciiTheme="minorEastAsia" w:hAnsiTheme="minorEastAsia" w:hint="eastAsia"/>
          <w:color w:val="000000" w:themeColor="text1"/>
          <w:szCs w:val="21"/>
        </w:rPr>
        <w:t>国元</w:t>
      </w:r>
      <w:r w:rsidR="00170A59">
        <w:rPr>
          <w:rFonts w:asciiTheme="minorEastAsia" w:hAnsiTheme="minorEastAsia" w:hint="eastAsia"/>
          <w:color w:val="000000" w:themeColor="text1"/>
          <w:szCs w:val="21"/>
        </w:rPr>
        <w:t>证券</w:t>
      </w:r>
      <w:r w:rsidR="00844BE2" w:rsidRPr="000019B2">
        <w:rPr>
          <w:rFonts w:asciiTheme="minorEastAsia" w:hAnsiTheme="minorEastAsia" w:hint="eastAsia"/>
          <w:color w:val="000000" w:themeColor="text1"/>
          <w:szCs w:val="21"/>
        </w:rPr>
        <w:t>所示公告为准。</w:t>
      </w:r>
    </w:p>
    <w:p w:rsidR="006E77AC" w:rsidRPr="00401328" w:rsidRDefault="006E77AC" w:rsidP="00340A63">
      <w:pPr>
        <w:jc w:val="center"/>
        <w:rPr>
          <w:rFonts w:asciiTheme="minorEastAsia" w:hAnsiTheme="minorEastAsia"/>
          <w:color w:val="000000" w:themeColor="text1"/>
          <w:szCs w:val="21"/>
        </w:rPr>
      </w:pP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0F7E92" w:rsidRPr="006F435A" w:rsidRDefault="000F7E92" w:rsidP="000F7E92">
      <w:pPr>
        <w:pStyle w:val="Default"/>
        <w:rPr>
          <w:rFonts w:asciiTheme="minorEastAsia" w:eastAsiaTheme="minorEastAsia" w:hAnsiTheme="minorEastAsia" w:cstheme="minorBidi"/>
          <w:color w:val="000000" w:themeColor="text1"/>
          <w:kern w:val="2"/>
          <w:sz w:val="21"/>
          <w:szCs w:val="21"/>
        </w:rPr>
      </w:pPr>
    </w:p>
    <w:p w:rsidR="00210C2E" w:rsidRPr="00E7451C" w:rsidRDefault="006F435A" w:rsidP="00E7451C">
      <w:pPr>
        <w:pStyle w:val="Default"/>
        <w:spacing w:line="360" w:lineRule="auto"/>
        <w:rPr>
          <w:rFonts w:asciiTheme="minorEastAsia" w:hAnsiTheme="minorEastAsia"/>
          <w:color w:val="000000" w:themeColor="text1"/>
          <w:szCs w:val="21"/>
        </w:rPr>
      </w:pPr>
      <w:r w:rsidRPr="00E7451C">
        <w:rPr>
          <w:rFonts w:asciiTheme="minorEastAsia" w:hAnsiTheme="minorEastAsia" w:hint="eastAsia"/>
          <w:color w:val="000000" w:themeColor="text1"/>
          <w:szCs w:val="21"/>
        </w:rPr>
        <w:t>1</w:t>
      </w:r>
      <w:r w:rsidR="000B413A" w:rsidRPr="00E7451C">
        <w:rPr>
          <w:rFonts w:asciiTheme="minorEastAsia" w:hAnsiTheme="minorEastAsia" w:hint="eastAsia"/>
          <w:color w:val="000000" w:themeColor="text1"/>
          <w:szCs w:val="21"/>
        </w:rPr>
        <w:t>.</w:t>
      </w:r>
      <w:r w:rsidR="000F7E92" w:rsidRPr="00E7451C">
        <w:rPr>
          <w:rFonts w:asciiTheme="minorEastAsia" w:hAnsiTheme="minorEastAsia"/>
          <w:color w:val="000000" w:themeColor="text1"/>
          <w:szCs w:val="21"/>
        </w:rPr>
        <w:t xml:space="preserve"> </w:t>
      </w:r>
      <w:r w:rsidR="00210C2E" w:rsidRPr="00E7451C">
        <w:rPr>
          <w:rFonts w:asciiTheme="minorEastAsia" w:hAnsiTheme="minorEastAsia" w:hint="eastAsia"/>
          <w:color w:val="000000" w:themeColor="text1"/>
          <w:szCs w:val="21"/>
        </w:rPr>
        <w:t>国元证券股份有限公司</w:t>
      </w:r>
    </w:p>
    <w:p w:rsidR="00210C2E" w:rsidRPr="00E7451C" w:rsidRDefault="00210C2E" w:rsidP="00E7451C">
      <w:pPr>
        <w:pStyle w:val="Default"/>
        <w:spacing w:line="360" w:lineRule="auto"/>
        <w:rPr>
          <w:rFonts w:asciiTheme="minorEastAsia" w:hAnsiTheme="minorEastAsia"/>
          <w:color w:val="000000" w:themeColor="text1"/>
          <w:szCs w:val="21"/>
        </w:rPr>
      </w:pPr>
      <w:r w:rsidRPr="00E7451C">
        <w:rPr>
          <w:rFonts w:asciiTheme="minorEastAsia" w:hAnsiTheme="minorEastAsia" w:hint="eastAsia"/>
          <w:color w:val="000000" w:themeColor="text1"/>
          <w:szCs w:val="21"/>
        </w:rPr>
        <w:t>客服电话：</w:t>
      </w:r>
      <w:r w:rsidRPr="00E7451C">
        <w:rPr>
          <w:rFonts w:asciiTheme="minorEastAsia" w:hAnsiTheme="minorEastAsia"/>
          <w:color w:val="000000" w:themeColor="text1"/>
          <w:szCs w:val="21"/>
        </w:rPr>
        <w:t>95578</w:t>
      </w:r>
    </w:p>
    <w:p w:rsidR="006F435A" w:rsidRPr="00E7451C" w:rsidRDefault="00210C2E" w:rsidP="00E7451C">
      <w:pPr>
        <w:pStyle w:val="Default"/>
        <w:spacing w:line="360" w:lineRule="auto"/>
        <w:rPr>
          <w:rFonts w:asciiTheme="minorEastAsia" w:hAnsiTheme="minorEastAsia"/>
          <w:color w:val="000000" w:themeColor="text1"/>
          <w:szCs w:val="21"/>
        </w:rPr>
      </w:pPr>
      <w:r w:rsidRPr="00E7451C">
        <w:rPr>
          <w:rFonts w:asciiTheme="minorEastAsia" w:hAnsiTheme="minorEastAsia" w:hint="eastAsia"/>
          <w:color w:val="000000" w:themeColor="text1"/>
          <w:szCs w:val="21"/>
        </w:rPr>
        <w:t>网址：</w:t>
      </w:r>
      <w:r w:rsidRPr="00E7451C">
        <w:rPr>
          <w:rFonts w:asciiTheme="minorEastAsia" w:hAnsiTheme="minorEastAsia"/>
          <w:color w:val="000000" w:themeColor="text1"/>
          <w:szCs w:val="21"/>
        </w:rPr>
        <w:t>www.gyzq.com.cn</w:t>
      </w:r>
    </w:p>
    <w:p w:rsidR="006F435A" w:rsidRDefault="006F435A" w:rsidP="00E7451C">
      <w:pPr>
        <w:pStyle w:val="Default"/>
        <w:spacing w:line="360" w:lineRule="auto"/>
        <w:rPr>
          <w:rFonts w:ascii="Calibri" w:hAnsi="Calibri" w:cs="Calibri"/>
          <w:szCs w:val="21"/>
        </w:rPr>
      </w:pPr>
    </w:p>
    <w:p w:rsidR="00EF1855" w:rsidRPr="00401328" w:rsidRDefault="00170A59" w:rsidP="006F435A">
      <w:pPr>
        <w:pStyle w:val="Default"/>
        <w:rPr>
          <w:rFonts w:asciiTheme="minorEastAsia" w:hAnsiTheme="minorEastAsia"/>
          <w:color w:val="000000" w:themeColor="text1"/>
          <w:szCs w:val="21"/>
        </w:rPr>
      </w:pPr>
      <w:r>
        <w:rPr>
          <w:rFonts w:asciiTheme="minorEastAsia" w:hAnsiTheme="minorEastAsia" w:hint="eastAsia"/>
          <w:color w:val="000000" w:themeColor="text1"/>
          <w:szCs w:val="21"/>
        </w:rPr>
        <w:t>2</w:t>
      </w:r>
      <w:r w:rsidR="00EF1855" w:rsidRPr="00401328">
        <w:rPr>
          <w:rFonts w:asciiTheme="minorEastAsia" w:hAnsiTheme="minorEastAsia"/>
          <w:color w:val="000000" w:themeColor="text1"/>
          <w:szCs w:val="21"/>
        </w:rPr>
        <w:t xml:space="preserve">. </w:t>
      </w:r>
      <w:r w:rsidR="00EF1855" w:rsidRPr="00401328">
        <w:rPr>
          <w:rFonts w:asciiTheme="minorEastAsia" w:hAnsiTheme="minorEastAsia" w:hint="eastAsia"/>
          <w:color w:val="000000" w:themeColor="text1"/>
          <w:szCs w:val="21"/>
        </w:rPr>
        <w:t>万家基金管理有限公司</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00E612AC" w:rsidRPr="00401328" w:rsidDel="00E612AC">
        <w:rPr>
          <w:rFonts w:asciiTheme="minorEastAsia" w:hAnsiTheme="minorEastAsia" w:cs="宋体"/>
          <w:color w:val="000000" w:themeColor="text1"/>
          <w:kern w:val="0"/>
          <w:szCs w:val="21"/>
        </w:rPr>
        <w:t xml:space="preserve"> </w:t>
      </w:r>
      <w:r w:rsidRPr="00401328">
        <w:rPr>
          <w:rFonts w:asciiTheme="minorEastAsia" w:hAnsiTheme="minorEastAsia" w:cs="宋体"/>
          <w:color w:val="000000" w:themeColor="text1"/>
          <w:kern w:val="0"/>
          <w:szCs w:val="21"/>
        </w:rPr>
        <w:t>400-888-0800</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9D6B7A" w:rsidRPr="00401328">
        <w:rPr>
          <w:rFonts w:asciiTheme="minorEastAsia" w:hAnsiTheme="minorEastAsia" w:cs="宋体"/>
          <w:color w:val="000000" w:themeColor="text1"/>
          <w:kern w:val="0"/>
          <w:szCs w:val="21"/>
        </w:rPr>
        <w:t xml:space="preserve"> </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7D1B9B" w:rsidP="00EF1855">
      <w:pPr>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二〇二一</w:t>
      </w:r>
      <w:r w:rsidR="006E0E73" w:rsidRPr="00401328">
        <w:rPr>
          <w:rFonts w:asciiTheme="minorEastAsia" w:hAnsiTheme="minorEastAsia" w:cs="宋体" w:hint="eastAsia"/>
          <w:color w:val="000000" w:themeColor="text1"/>
          <w:kern w:val="0"/>
          <w:szCs w:val="21"/>
        </w:rPr>
        <w:t>年</w:t>
      </w:r>
      <w:r w:rsidR="00136D24">
        <w:rPr>
          <w:rFonts w:asciiTheme="minorEastAsia" w:hAnsiTheme="minorEastAsia" w:cs="宋体" w:hint="eastAsia"/>
          <w:color w:val="000000" w:themeColor="text1"/>
          <w:kern w:val="0"/>
          <w:szCs w:val="21"/>
        </w:rPr>
        <w:t>七</w:t>
      </w:r>
      <w:r w:rsidR="00A96B26">
        <w:rPr>
          <w:rFonts w:asciiTheme="minorEastAsia" w:hAnsiTheme="minorEastAsia" w:cs="宋体" w:hint="eastAsia"/>
          <w:color w:val="000000" w:themeColor="text1"/>
          <w:kern w:val="0"/>
          <w:szCs w:val="21"/>
        </w:rPr>
        <w:t>月</w:t>
      </w:r>
      <w:r w:rsidR="006F435A">
        <w:rPr>
          <w:rFonts w:asciiTheme="minorEastAsia" w:hAnsiTheme="minorEastAsia" w:cs="宋体" w:hint="eastAsia"/>
          <w:color w:val="000000" w:themeColor="text1"/>
          <w:kern w:val="0"/>
          <w:szCs w:val="21"/>
        </w:rPr>
        <w:t>二</w:t>
      </w:r>
      <w:r w:rsidR="00170A59">
        <w:rPr>
          <w:rFonts w:asciiTheme="minorEastAsia" w:hAnsiTheme="minorEastAsia" w:cs="宋体" w:hint="eastAsia"/>
          <w:color w:val="000000" w:themeColor="text1"/>
          <w:kern w:val="0"/>
          <w:szCs w:val="21"/>
        </w:rPr>
        <w:t>十</w:t>
      </w:r>
      <w:r w:rsidR="004E626B">
        <w:rPr>
          <w:rFonts w:asciiTheme="minorEastAsia" w:hAnsiTheme="minorEastAsia" w:cs="宋体" w:hint="eastAsia"/>
          <w:color w:val="000000" w:themeColor="text1"/>
          <w:kern w:val="0"/>
          <w:szCs w:val="21"/>
        </w:rPr>
        <w:t>四</w:t>
      </w:r>
      <w:bookmarkStart w:id="1" w:name="_GoBack"/>
      <w:bookmarkEnd w:id="1"/>
      <w:r w:rsidR="006E0E73" w:rsidRPr="00401328">
        <w:rPr>
          <w:rFonts w:asciiTheme="minorEastAsia" w:hAnsiTheme="minorEastAsia" w:cs="宋体" w:hint="eastAsia"/>
          <w:color w:val="000000" w:themeColor="text1"/>
          <w:kern w:val="0"/>
          <w:szCs w:val="21"/>
        </w:rPr>
        <w:t>日</w:t>
      </w:r>
    </w:p>
    <w:sectPr w:rsidR="00D1034D" w:rsidRPr="00401328" w:rsidSect="00A25E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B4" w:rsidRDefault="004E7EB4" w:rsidP="0096273E">
      <w:r>
        <w:separator/>
      </w:r>
    </w:p>
  </w:endnote>
  <w:endnote w:type="continuationSeparator" w:id="0">
    <w:p w:rsidR="004E7EB4" w:rsidRDefault="004E7EB4"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B4" w:rsidRDefault="004E7EB4" w:rsidP="0096273E">
      <w:r>
        <w:separator/>
      </w:r>
    </w:p>
  </w:footnote>
  <w:footnote w:type="continuationSeparator" w:id="0">
    <w:p w:rsidR="004E7EB4" w:rsidRDefault="004E7EB4"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225D5"/>
    <w:rsid w:val="00062B64"/>
    <w:rsid w:val="00063DC3"/>
    <w:rsid w:val="00071994"/>
    <w:rsid w:val="000763A0"/>
    <w:rsid w:val="000A26C3"/>
    <w:rsid w:val="000B1A17"/>
    <w:rsid w:val="000B22C8"/>
    <w:rsid w:val="000B413A"/>
    <w:rsid w:val="000B472E"/>
    <w:rsid w:val="000C24E2"/>
    <w:rsid w:val="000E3F32"/>
    <w:rsid w:val="000F7B63"/>
    <w:rsid w:val="000F7E92"/>
    <w:rsid w:val="0010204D"/>
    <w:rsid w:val="001210EE"/>
    <w:rsid w:val="00121BC1"/>
    <w:rsid w:val="00124C65"/>
    <w:rsid w:val="00125FDB"/>
    <w:rsid w:val="001340E7"/>
    <w:rsid w:val="00136D24"/>
    <w:rsid w:val="001373CF"/>
    <w:rsid w:val="0014126C"/>
    <w:rsid w:val="001457F1"/>
    <w:rsid w:val="001555F8"/>
    <w:rsid w:val="00162905"/>
    <w:rsid w:val="00170A59"/>
    <w:rsid w:val="0017119F"/>
    <w:rsid w:val="001719BC"/>
    <w:rsid w:val="00181B99"/>
    <w:rsid w:val="001A32E9"/>
    <w:rsid w:val="001A3B68"/>
    <w:rsid w:val="00202F94"/>
    <w:rsid w:val="00210C2E"/>
    <w:rsid w:val="00263CF4"/>
    <w:rsid w:val="00267319"/>
    <w:rsid w:val="00271AFD"/>
    <w:rsid w:val="00273401"/>
    <w:rsid w:val="00274710"/>
    <w:rsid w:val="002762E0"/>
    <w:rsid w:val="002806DC"/>
    <w:rsid w:val="002C6BB1"/>
    <w:rsid w:val="002D1404"/>
    <w:rsid w:val="002E0029"/>
    <w:rsid w:val="002E05CB"/>
    <w:rsid w:val="002E0FE9"/>
    <w:rsid w:val="002E4239"/>
    <w:rsid w:val="002F02AC"/>
    <w:rsid w:val="002F25B7"/>
    <w:rsid w:val="00313E4F"/>
    <w:rsid w:val="00340A63"/>
    <w:rsid w:val="00357D9D"/>
    <w:rsid w:val="00366BF7"/>
    <w:rsid w:val="003751FE"/>
    <w:rsid w:val="00380D8D"/>
    <w:rsid w:val="0038707B"/>
    <w:rsid w:val="00393C6B"/>
    <w:rsid w:val="003947A8"/>
    <w:rsid w:val="00394E2A"/>
    <w:rsid w:val="003A1F8B"/>
    <w:rsid w:val="003B4317"/>
    <w:rsid w:val="003B57D0"/>
    <w:rsid w:val="003D0F78"/>
    <w:rsid w:val="003D7F0E"/>
    <w:rsid w:val="003E4621"/>
    <w:rsid w:val="003F49B3"/>
    <w:rsid w:val="00400B91"/>
    <w:rsid w:val="00401328"/>
    <w:rsid w:val="00404CD8"/>
    <w:rsid w:val="004446A0"/>
    <w:rsid w:val="00457231"/>
    <w:rsid w:val="00463786"/>
    <w:rsid w:val="00467FF6"/>
    <w:rsid w:val="00470E7C"/>
    <w:rsid w:val="00491ADE"/>
    <w:rsid w:val="004971FC"/>
    <w:rsid w:val="004C7AFF"/>
    <w:rsid w:val="004E626B"/>
    <w:rsid w:val="004E723A"/>
    <w:rsid w:val="004E7EB4"/>
    <w:rsid w:val="00500FB9"/>
    <w:rsid w:val="005042EF"/>
    <w:rsid w:val="00504805"/>
    <w:rsid w:val="005054F6"/>
    <w:rsid w:val="005134E5"/>
    <w:rsid w:val="005336F4"/>
    <w:rsid w:val="0058699F"/>
    <w:rsid w:val="005B473B"/>
    <w:rsid w:val="005E6C71"/>
    <w:rsid w:val="005F2656"/>
    <w:rsid w:val="005F3D90"/>
    <w:rsid w:val="006026FB"/>
    <w:rsid w:val="00604604"/>
    <w:rsid w:val="00613501"/>
    <w:rsid w:val="00615AC4"/>
    <w:rsid w:val="00617861"/>
    <w:rsid w:val="00625A44"/>
    <w:rsid w:val="00627ED3"/>
    <w:rsid w:val="006568DB"/>
    <w:rsid w:val="00672929"/>
    <w:rsid w:val="006808B2"/>
    <w:rsid w:val="00686447"/>
    <w:rsid w:val="00693682"/>
    <w:rsid w:val="00696264"/>
    <w:rsid w:val="006B37D3"/>
    <w:rsid w:val="006C30DE"/>
    <w:rsid w:val="006C32F7"/>
    <w:rsid w:val="006D04BA"/>
    <w:rsid w:val="006E0E73"/>
    <w:rsid w:val="006E77AC"/>
    <w:rsid w:val="006F435A"/>
    <w:rsid w:val="006F5454"/>
    <w:rsid w:val="0070199B"/>
    <w:rsid w:val="00711790"/>
    <w:rsid w:val="00712E27"/>
    <w:rsid w:val="00731694"/>
    <w:rsid w:val="00737524"/>
    <w:rsid w:val="00746738"/>
    <w:rsid w:val="007650A7"/>
    <w:rsid w:val="00774996"/>
    <w:rsid w:val="0077784F"/>
    <w:rsid w:val="007A2894"/>
    <w:rsid w:val="007C16DF"/>
    <w:rsid w:val="007C6FF1"/>
    <w:rsid w:val="007D1B9B"/>
    <w:rsid w:val="007E193A"/>
    <w:rsid w:val="007E5E2B"/>
    <w:rsid w:val="008117FC"/>
    <w:rsid w:val="00822089"/>
    <w:rsid w:val="008320FB"/>
    <w:rsid w:val="00832579"/>
    <w:rsid w:val="00832D10"/>
    <w:rsid w:val="00833804"/>
    <w:rsid w:val="00844BE2"/>
    <w:rsid w:val="008459F4"/>
    <w:rsid w:val="008543AD"/>
    <w:rsid w:val="008546FD"/>
    <w:rsid w:val="00856763"/>
    <w:rsid w:val="00856C0E"/>
    <w:rsid w:val="00856C86"/>
    <w:rsid w:val="008923A1"/>
    <w:rsid w:val="008C16B6"/>
    <w:rsid w:val="008C4004"/>
    <w:rsid w:val="008D353B"/>
    <w:rsid w:val="008D47B1"/>
    <w:rsid w:val="008D5F54"/>
    <w:rsid w:val="008F7D5A"/>
    <w:rsid w:val="00907179"/>
    <w:rsid w:val="0090733E"/>
    <w:rsid w:val="00913464"/>
    <w:rsid w:val="009144D4"/>
    <w:rsid w:val="00916829"/>
    <w:rsid w:val="00934E49"/>
    <w:rsid w:val="009533D0"/>
    <w:rsid w:val="00961248"/>
    <w:rsid w:val="0096273E"/>
    <w:rsid w:val="00965C24"/>
    <w:rsid w:val="00966795"/>
    <w:rsid w:val="009872AE"/>
    <w:rsid w:val="009A7FE8"/>
    <w:rsid w:val="009C2D7C"/>
    <w:rsid w:val="009D5622"/>
    <w:rsid w:val="009D6B7A"/>
    <w:rsid w:val="009E5A18"/>
    <w:rsid w:val="009F5706"/>
    <w:rsid w:val="00A070D9"/>
    <w:rsid w:val="00A25EBF"/>
    <w:rsid w:val="00A27CEA"/>
    <w:rsid w:val="00A41695"/>
    <w:rsid w:val="00A440AC"/>
    <w:rsid w:val="00A55988"/>
    <w:rsid w:val="00A55D9B"/>
    <w:rsid w:val="00A713E3"/>
    <w:rsid w:val="00A833DD"/>
    <w:rsid w:val="00A96B26"/>
    <w:rsid w:val="00A976F5"/>
    <w:rsid w:val="00AA2AB8"/>
    <w:rsid w:val="00AA47B5"/>
    <w:rsid w:val="00AB35C0"/>
    <w:rsid w:val="00AB5A50"/>
    <w:rsid w:val="00AC01A3"/>
    <w:rsid w:val="00AC4298"/>
    <w:rsid w:val="00AD20F9"/>
    <w:rsid w:val="00AF5765"/>
    <w:rsid w:val="00AF5F74"/>
    <w:rsid w:val="00B0011C"/>
    <w:rsid w:val="00B107EF"/>
    <w:rsid w:val="00B12F61"/>
    <w:rsid w:val="00B36B97"/>
    <w:rsid w:val="00B42296"/>
    <w:rsid w:val="00B43C9D"/>
    <w:rsid w:val="00B52AD7"/>
    <w:rsid w:val="00B53DD7"/>
    <w:rsid w:val="00B558A4"/>
    <w:rsid w:val="00B706DE"/>
    <w:rsid w:val="00B72B48"/>
    <w:rsid w:val="00B73363"/>
    <w:rsid w:val="00B87662"/>
    <w:rsid w:val="00BE0D6A"/>
    <w:rsid w:val="00BE59B7"/>
    <w:rsid w:val="00BE787A"/>
    <w:rsid w:val="00BF2965"/>
    <w:rsid w:val="00C063D9"/>
    <w:rsid w:val="00C12985"/>
    <w:rsid w:val="00C257F5"/>
    <w:rsid w:val="00C3232B"/>
    <w:rsid w:val="00C43904"/>
    <w:rsid w:val="00C50871"/>
    <w:rsid w:val="00C63E64"/>
    <w:rsid w:val="00C83957"/>
    <w:rsid w:val="00C90A8C"/>
    <w:rsid w:val="00CB3ECB"/>
    <w:rsid w:val="00CB55E4"/>
    <w:rsid w:val="00CC1D48"/>
    <w:rsid w:val="00CC2250"/>
    <w:rsid w:val="00CD10FF"/>
    <w:rsid w:val="00CE67DF"/>
    <w:rsid w:val="00CF2168"/>
    <w:rsid w:val="00CF77C5"/>
    <w:rsid w:val="00D1034D"/>
    <w:rsid w:val="00D108C7"/>
    <w:rsid w:val="00D11EFD"/>
    <w:rsid w:val="00D14F63"/>
    <w:rsid w:val="00D17338"/>
    <w:rsid w:val="00D17544"/>
    <w:rsid w:val="00D249DB"/>
    <w:rsid w:val="00D51496"/>
    <w:rsid w:val="00D76CDE"/>
    <w:rsid w:val="00D81199"/>
    <w:rsid w:val="00D82012"/>
    <w:rsid w:val="00D87837"/>
    <w:rsid w:val="00D91D76"/>
    <w:rsid w:val="00D9392F"/>
    <w:rsid w:val="00D954EF"/>
    <w:rsid w:val="00DA047B"/>
    <w:rsid w:val="00DA3A32"/>
    <w:rsid w:val="00DA4A29"/>
    <w:rsid w:val="00DC643B"/>
    <w:rsid w:val="00DD5708"/>
    <w:rsid w:val="00DE7B49"/>
    <w:rsid w:val="00E045AE"/>
    <w:rsid w:val="00E07663"/>
    <w:rsid w:val="00E171B9"/>
    <w:rsid w:val="00E23BD6"/>
    <w:rsid w:val="00E3685B"/>
    <w:rsid w:val="00E426B4"/>
    <w:rsid w:val="00E612AC"/>
    <w:rsid w:val="00E67CAF"/>
    <w:rsid w:val="00E72ADA"/>
    <w:rsid w:val="00E7411B"/>
    <w:rsid w:val="00E7451C"/>
    <w:rsid w:val="00E751A5"/>
    <w:rsid w:val="00EB3E4C"/>
    <w:rsid w:val="00EC0476"/>
    <w:rsid w:val="00EC4031"/>
    <w:rsid w:val="00ED5B0E"/>
    <w:rsid w:val="00EE494C"/>
    <w:rsid w:val="00EE7FD1"/>
    <w:rsid w:val="00EF11E1"/>
    <w:rsid w:val="00EF1855"/>
    <w:rsid w:val="00F44D17"/>
    <w:rsid w:val="00F4782A"/>
    <w:rsid w:val="00F65A8B"/>
    <w:rsid w:val="00F75AB2"/>
    <w:rsid w:val="00F840FA"/>
    <w:rsid w:val="00F979DF"/>
    <w:rsid w:val="00FA1FD8"/>
    <w:rsid w:val="00FC58C3"/>
    <w:rsid w:val="00FD3DCB"/>
    <w:rsid w:val="00FD5E15"/>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UnresolvedMention">
    <w:name w:val="Unresolved Mention"/>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0A7F-E29C-4E5E-9D08-ADB950C9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1941</Characters>
  <Application>Microsoft Office Word</Application>
  <DocSecurity>4</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2021-07-23T16:22:00Z</dcterms:created>
  <dcterms:modified xsi:type="dcterms:W3CDTF">2021-07-23T16:22:00Z</dcterms:modified>
</cp:coreProperties>
</file>