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65" w:rsidRDefault="00FA4F65">
      <w:pPr>
        <w:pStyle w:val="2"/>
        <w:jc w:val="center"/>
      </w:pPr>
      <w:r>
        <w:t>招商基金管理有限公司关于旗下基金</w:t>
      </w:r>
    </w:p>
    <w:p w:rsidR="00FA4F65" w:rsidRDefault="00FA4F65">
      <w:pPr>
        <w:pStyle w:val="2"/>
        <w:jc w:val="center"/>
      </w:pPr>
      <w:r>
        <w:t>投资关联方承销证券的公告</w:t>
      </w:r>
    </w:p>
    <w:p w:rsidR="00FA4F65" w:rsidRDefault="00FA4F65" w:rsidP="004F2826">
      <w:pPr>
        <w:spacing w:line="600" w:lineRule="atLeast"/>
        <w:ind w:firstLine="600"/>
        <w:jc w:val="both"/>
        <w:divId w:val="728306512"/>
      </w:pPr>
      <w:r>
        <w:t>根据《公开募集证券投资基金运作管理办法》《公开募集证券投资基金信息披露管理办法》及相关法律法规、各基金基金合同及招募说明书等规定，在履行规定审批程序并经基金托管人同意后，招商基金管理有限公司（以下简称“本公司”）旗下管理的部分公募基金参与正元地理信息集团股份有限公司（以下简称“正元地信”）首次公开发行人民币普通股（A股）网下申购。正元地信本次发行的主承销商中银国际证</w:t>
      </w:r>
      <w:r w:rsidR="004F2826">
        <w:t>券股份有限公司、中信证券股份有限公司为本公司部分公募基金托管行或托管行的</w:t>
      </w:r>
      <w:r>
        <w:t>关联方。正元地信发行价格为人民币1.97元/股，由发行人和主承销商根据初步询价结果，综合考虑发行人基本面、市场情况、同行业上市公司估值水平、募集资金需求及承销风险等因素协商确定。</w:t>
      </w:r>
    </w:p>
    <w:p w:rsidR="00FA4F65" w:rsidRDefault="00FA4F65" w:rsidP="004F2826">
      <w:pPr>
        <w:spacing w:line="600" w:lineRule="atLeast"/>
        <w:ind w:firstLine="600"/>
        <w:jc w:val="both"/>
        <w:divId w:val="2124569179"/>
      </w:pPr>
      <w:r>
        <w:t>根据法律法规、基金合同及正元地信于2021年7月22</w:t>
      </w:r>
      <w:r w:rsidR="004F2826">
        <w:t>日发布的《首次公开发行股票并在科创</w:t>
      </w:r>
      <w:r>
        <w:t>板上市网下初步配售结果</w:t>
      </w:r>
      <w:r w:rsidR="004F2826">
        <w:t>及网上中签结果</w:t>
      </w:r>
      <w:r>
        <w:t>公告》，现将本公司公募基金获配信息公告如下：</w:t>
      </w:r>
    </w:p>
    <w:tbl>
      <w:tblPr>
        <w:tblW w:w="5000" w:type="pct"/>
        <w:jc w:val="center"/>
        <w:tblBorders>
          <w:top w:val="single" w:sz="6" w:space="0" w:color="D0D0D0"/>
          <w:left w:val="single" w:sz="6" w:space="0" w:color="D0D0D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6"/>
        <w:gridCol w:w="1139"/>
        <w:gridCol w:w="1851"/>
        <w:gridCol w:w="854"/>
        <w:gridCol w:w="1072"/>
      </w:tblGrid>
      <w:tr w:rsidR="00E14F7C" w:rsidRPr="001C66E9" w:rsidTr="00F872BB">
        <w:trPr>
          <w:trHeight w:val="39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27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基金名称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27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获配数量(股)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27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获配金额（元，不含佣金）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27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佣金(元)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27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总金额(元)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E14F7C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rFonts w:hint="eastAsia"/>
                <w:sz w:val="22"/>
              </w:rPr>
              <w:t>招商行业精选股票型证券投资基金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招商产业精选股票</w:t>
            </w:r>
            <w:r w:rsidR="00E14F7C" w:rsidRPr="001C66E9">
              <w:rPr>
                <w:sz w:val="22"/>
              </w:rPr>
              <w:t>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招商丰拓灵活</w:t>
            </w:r>
            <w:r w:rsidR="00E14F7C" w:rsidRPr="001C66E9">
              <w:rPr>
                <w:sz w:val="22"/>
              </w:rPr>
              <w:t>配置</w:t>
            </w:r>
            <w:r w:rsidRPr="001C66E9">
              <w:rPr>
                <w:sz w:val="22"/>
              </w:rPr>
              <w:t>混合</w:t>
            </w:r>
            <w:r w:rsidR="00E14F7C" w:rsidRPr="001C66E9">
              <w:rPr>
                <w:sz w:val="22"/>
              </w:rPr>
              <w:t>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招商睿逸</w:t>
            </w:r>
            <w:r w:rsidR="00E14F7C" w:rsidRPr="001C66E9">
              <w:rPr>
                <w:sz w:val="22"/>
              </w:rPr>
              <w:t>稳健配置</w:t>
            </w:r>
            <w:r w:rsidRPr="001C66E9">
              <w:rPr>
                <w:sz w:val="22"/>
              </w:rPr>
              <w:t>混合</w:t>
            </w:r>
            <w:r w:rsidR="00E14F7C" w:rsidRPr="001C66E9">
              <w:rPr>
                <w:sz w:val="22"/>
              </w:rPr>
              <w:t>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招商行业领先混合</w:t>
            </w:r>
            <w:r w:rsidR="00E14F7C" w:rsidRPr="001C66E9">
              <w:rPr>
                <w:sz w:val="22"/>
              </w:rPr>
              <w:t>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招商创新增长混合</w:t>
            </w:r>
            <w:r w:rsidR="00E14F7C" w:rsidRPr="001C66E9">
              <w:rPr>
                <w:sz w:val="22"/>
              </w:rPr>
              <w:t>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招商丰盈积极配置混合</w:t>
            </w:r>
            <w:r w:rsidR="00E14F7C" w:rsidRPr="001C66E9">
              <w:rPr>
                <w:sz w:val="22"/>
              </w:rPr>
              <w:t>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招商安博灵活配置混合</w:t>
            </w:r>
            <w:r w:rsidR="00E14F7C" w:rsidRPr="001C66E9">
              <w:rPr>
                <w:sz w:val="22"/>
              </w:rPr>
              <w:t>型证券投资</w:t>
            </w:r>
            <w:r w:rsidR="00E14F7C" w:rsidRPr="001C66E9">
              <w:rPr>
                <w:sz w:val="22"/>
              </w:rPr>
              <w:lastRenderedPageBreak/>
              <w:t>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lastRenderedPageBreak/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lastRenderedPageBreak/>
              <w:t>招商中证白酒指数</w:t>
            </w:r>
            <w:r w:rsidR="00E14F7C" w:rsidRPr="001C66E9">
              <w:rPr>
                <w:sz w:val="22"/>
              </w:rPr>
              <w:t>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E14F7C" w:rsidP="00E14F7C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rFonts w:hint="eastAsia"/>
                <w:sz w:val="22"/>
              </w:rPr>
              <w:t>招商</w:t>
            </w:r>
            <w:r w:rsidRPr="001C66E9">
              <w:rPr>
                <w:sz w:val="22"/>
              </w:rPr>
              <w:t>MSCI中国A股国际通交易型开放式指数证</w:t>
            </w:r>
            <w:r w:rsidRPr="001C66E9">
              <w:rPr>
                <w:rFonts w:hint="eastAsia"/>
                <w:sz w:val="22"/>
              </w:rPr>
              <w:t>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招商瑞丰</w:t>
            </w:r>
            <w:r w:rsidR="00E14F7C" w:rsidRPr="001C66E9">
              <w:rPr>
                <w:sz w:val="22"/>
              </w:rPr>
              <w:t>灵活配置</w:t>
            </w:r>
            <w:r w:rsidRPr="001C66E9">
              <w:rPr>
                <w:sz w:val="22"/>
              </w:rPr>
              <w:t>混合</w:t>
            </w:r>
            <w:r w:rsidR="00E14F7C" w:rsidRPr="001C66E9">
              <w:rPr>
                <w:sz w:val="22"/>
              </w:rPr>
              <w:t>型</w:t>
            </w:r>
            <w:r w:rsidRPr="001C66E9">
              <w:rPr>
                <w:sz w:val="22"/>
              </w:rPr>
              <w:t>发起式</w:t>
            </w:r>
            <w:r w:rsidR="00E14F7C" w:rsidRPr="001C66E9">
              <w:rPr>
                <w:sz w:val="22"/>
              </w:rPr>
              <w:t>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B3085B" w:rsidP="00B3085B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rFonts w:hint="eastAsia"/>
                <w:sz w:val="22"/>
              </w:rPr>
              <w:t>招商丰泰灵活配置混合型证券投资基金（</w:t>
            </w:r>
            <w:r w:rsidRPr="001C66E9">
              <w:rPr>
                <w:sz w:val="22"/>
              </w:rPr>
              <w:t>LOF）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F872BB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招商安德灵活配置混合型证券投资基金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招商丰凯灵活配置</w:t>
            </w:r>
            <w:r w:rsidR="00F872BB" w:rsidRPr="001C66E9">
              <w:rPr>
                <w:sz w:val="22"/>
              </w:rPr>
              <w:t>混合型证券投资基金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招商中国机遇股票</w:t>
            </w:r>
            <w:r w:rsidR="00F872BB" w:rsidRPr="001C66E9">
              <w:rPr>
                <w:sz w:val="22"/>
              </w:rPr>
              <w:t>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招商沪深300指数</w:t>
            </w:r>
            <w:r w:rsidR="00F922D4" w:rsidRPr="001C66E9">
              <w:rPr>
                <w:sz w:val="22"/>
              </w:rPr>
              <w:t>增强型证券投资基金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B858BC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rFonts w:hint="eastAsia"/>
                <w:sz w:val="22"/>
              </w:rPr>
              <w:t>招商医药健康产业股票型证券投资基金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C209E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招商丰美灵活配置混合型证券投资基金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招商沪深300地产</w:t>
            </w:r>
            <w:r w:rsidR="00AA1104" w:rsidRPr="001C66E9">
              <w:rPr>
                <w:sz w:val="22"/>
              </w:rPr>
              <w:t>等权重</w:t>
            </w:r>
            <w:r w:rsidRPr="001C66E9">
              <w:rPr>
                <w:sz w:val="22"/>
              </w:rPr>
              <w:t>指数</w:t>
            </w:r>
            <w:r w:rsidR="00AA1104" w:rsidRPr="001C66E9">
              <w:rPr>
                <w:sz w:val="22"/>
              </w:rPr>
              <w:t>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1F14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招商国企改革主题混合型证券投资基金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招商核心优选</w:t>
            </w:r>
            <w:r w:rsidR="0065665C" w:rsidRPr="001C66E9">
              <w:rPr>
                <w:sz w:val="22"/>
              </w:rPr>
              <w:t>股票型证券投资基金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招商中证煤炭等权指数</w:t>
            </w:r>
            <w:r w:rsidR="0032181C" w:rsidRPr="001C66E9">
              <w:rPr>
                <w:sz w:val="22"/>
              </w:rPr>
              <w:t>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招商丰泽</w:t>
            </w:r>
            <w:r w:rsidR="003B3263" w:rsidRPr="001C66E9">
              <w:rPr>
                <w:sz w:val="22"/>
              </w:rPr>
              <w:t>灵活配置</w:t>
            </w:r>
            <w:r w:rsidRPr="001C66E9">
              <w:rPr>
                <w:sz w:val="22"/>
              </w:rPr>
              <w:t>混合</w:t>
            </w:r>
            <w:r w:rsidR="003B3263" w:rsidRPr="001C66E9">
              <w:rPr>
                <w:sz w:val="22"/>
              </w:rPr>
              <w:t>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招商制造业</w:t>
            </w:r>
            <w:r w:rsidR="00CB3089" w:rsidRPr="001C66E9">
              <w:rPr>
                <w:sz w:val="22"/>
              </w:rPr>
              <w:t>转型</w:t>
            </w:r>
            <w:r w:rsidRPr="001C66E9">
              <w:rPr>
                <w:sz w:val="22"/>
              </w:rPr>
              <w:t>灵活配置</w:t>
            </w:r>
            <w:r w:rsidR="00CB3089" w:rsidRPr="001C66E9">
              <w:rPr>
                <w:sz w:val="22"/>
              </w:rPr>
              <w:t>混合型证券投资基金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8A201E" w:rsidP="004F2826">
            <w:pPr>
              <w:spacing w:line="330" w:lineRule="atLeast"/>
              <w:jc w:val="both"/>
              <w:rPr>
                <w:rFonts w:hint="eastAsia"/>
                <w:sz w:val="22"/>
              </w:rPr>
            </w:pPr>
            <w:r w:rsidRPr="001C66E9">
              <w:rPr>
                <w:sz w:val="22"/>
              </w:rPr>
              <w:t>招商先锋证券投资基金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8A201E" w:rsidP="008A201E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rFonts w:hint="eastAsia"/>
                <w:sz w:val="22"/>
              </w:rPr>
              <w:t>招商和悦稳健养老目标一年持有期混合型基金中基金（</w:t>
            </w:r>
            <w:r w:rsidRPr="001C66E9">
              <w:rPr>
                <w:sz w:val="22"/>
              </w:rPr>
              <w:t>FOF）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EE19B3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招商安润灵活配置混合型证券投资基金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招商瑞文混合</w:t>
            </w:r>
            <w:r w:rsidR="00CA73FD" w:rsidRPr="001C66E9">
              <w:rPr>
                <w:sz w:val="22"/>
              </w:rPr>
              <w:t>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招商成长精选一年定期开放混合</w:t>
            </w:r>
            <w:r w:rsidR="006850B8" w:rsidRPr="001C66E9">
              <w:rPr>
                <w:sz w:val="22"/>
              </w:rPr>
              <w:t>型发起式证券投资基金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招商瑞德一年持有期混合</w:t>
            </w:r>
            <w:r w:rsidR="0007138E" w:rsidRPr="001C66E9">
              <w:rPr>
                <w:sz w:val="22"/>
              </w:rPr>
              <w:t>型证券投资基金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A164F1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t>招商中证全指证券公司指数证券投</w:t>
            </w:r>
            <w:r w:rsidRPr="001C66E9">
              <w:rPr>
                <w:sz w:val="22"/>
              </w:rPr>
              <w:lastRenderedPageBreak/>
              <w:t>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lastRenderedPageBreak/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  <w:tr w:rsidR="004F2826" w:rsidRPr="001C66E9" w:rsidTr="00F872BB">
        <w:trPr>
          <w:trHeight w:val="330"/>
          <w:jc w:val="center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735A94" w:rsidP="004F2826">
            <w:pPr>
              <w:spacing w:line="330" w:lineRule="atLeast"/>
              <w:jc w:val="both"/>
              <w:rPr>
                <w:sz w:val="22"/>
              </w:rPr>
            </w:pPr>
            <w:r w:rsidRPr="001C66E9">
              <w:rPr>
                <w:sz w:val="22"/>
              </w:rPr>
              <w:lastRenderedPageBreak/>
              <w:t>招商国证生物医药指数证券投资基金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15433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30403.01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152.02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826" w:rsidRPr="001C66E9" w:rsidRDefault="004F2826" w:rsidP="00D643BA">
            <w:pPr>
              <w:spacing w:line="330" w:lineRule="atLeast"/>
              <w:jc w:val="center"/>
              <w:rPr>
                <w:sz w:val="22"/>
              </w:rPr>
            </w:pPr>
            <w:r w:rsidRPr="001C66E9">
              <w:rPr>
                <w:sz w:val="22"/>
              </w:rPr>
              <w:t>30555.03</w:t>
            </w:r>
          </w:p>
        </w:tc>
      </w:tr>
    </w:tbl>
    <w:p w:rsidR="00FA4F65" w:rsidRDefault="00FA4F65" w:rsidP="004F2826">
      <w:pPr>
        <w:spacing w:line="450" w:lineRule="atLeast"/>
        <w:ind w:firstLine="900"/>
        <w:jc w:val="both"/>
        <w:divId w:val="155076669"/>
      </w:pPr>
      <w:r>
        <w:t>注：上述基金新股配售经纪佣金费率为其获配金额的</w:t>
      </w:r>
      <w:r w:rsidR="004F2826">
        <w:t>0.50</w:t>
      </w:r>
      <w:r>
        <w:t>%。</w:t>
      </w:r>
    </w:p>
    <w:p w:rsidR="00FA4F65" w:rsidRDefault="00FA4F65" w:rsidP="004F2826">
      <w:pPr>
        <w:spacing w:line="600" w:lineRule="atLeast"/>
        <w:ind w:firstLine="600"/>
        <w:jc w:val="both"/>
        <w:divId w:val="1622955319"/>
      </w:pPr>
      <w:r>
        <w:t>如有疑问，请拨打客户服务热线：400-887-9555（免长途话费），或登陆网站www.cmfchina.com 获取相关信息。</w:t>
      </w:r>
    </w:p>
    <w:p w:rsidR="00FA4F65" w:rsidRDefault="00FA4F65" w:rsidP="004F2826">
      <w:pPr>
        <w:spacing w:line="600" w:lineRule="atLeast"/>
        <w:ind w:firstLine="600"/>
        <w:jc w:val="both"/>
        <w:divId w:val="1214610426"/>
      </w:pPr>
      <w: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FA4F65" w:rsidRDefault="00FA4F65" w:rsidP="004F2826">
      <w:pPr>
        <w:spacing w:line="600" w:lineRule="atLeast"/>
        <w:ind w:firstLine="600"/>
        <w:jc w:val="both"/>
        <w:divId w:val="1090083631"/>
      </w:pPr>
      <w:r>
        <w:t>特此公告。</w:t>
      </w:r>
    </w:p>
    <w:p w:rsidR="00FA4F65" w:rsidRDefault="00FA4F65">
      <w:pPr>
        <w:spacing w:line="600" w:lineRule="atLeast"/>
        <w:jc w:val="right"/>
      </w:pPr>
      <w:r>
        <w:t>招商基金管理有限公司</w:t>
      </w:r>
    </w:p>
    <w:p w:rsidR="00FA4F65" w:rsidRDefault="00FA4F65">
      <w:pPr>
        <w:spacing w:line="600" w:lineRule="atLeast"/>
        <w:jc w:val="right"/>
      </w:pPr>
      <w:r>
        <w:t>2021年7月</w:t>
      </w:r>
      <w:r w:rsidR="004F2826">
        <w:t>23</w:t>
      </w:r>
      <w:r>
        <w:t>日</w:t>
      </w:r>
    </w:p>
    <w:sectPr w:rsidR="00FA4F6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C9" w:rsidRDefault="001F3FC9" w:rsidP="004F2826">
      <w:r>
        <w:separator/>
      </w:r>
    </w:p>
  </w:endnote>
  <w:endnote w:type="continuationSeparator" w:id="0">
    <w:p w:rsidR="001F3FC9" w:rsidRDefault="001F3FC9" w:rsidP="004F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C9" w:rsidRDefault="001F3FC9" w:rsidP="004F2826">
      <w:r>
        <w:separator/>
      </w:r>
    </w:p>
  </w:footnote>
  <w:footnote w:type="continuationSeparator" w:id="0">
    <w:p w:rsidR="001F3FC9" w:rsidRDefault="001F3FC9" w:rsidP="004F2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826"/>
    <w:rsid w:val="0007138E"/>
    <w:rsid w:val="001741A2"/>
    <w:rsid w:val="001C66E9"/>
    <w:rsid w:val="001F3FC9"/>
    <w:rsid w:val="0032181C"/>
    <w:rsid w:val="003544CA"/>
    <w:rsid w:val="003B3263"/>
    <w:rsid w:val="004C209E"/>
    <w:rsid w:val="004F1F14"/>
    <w:rsid w:val="004F2826"/>
    <w:rsid w:val="0065665C"/>
    <w:rsid w:val="006850B8"/>
    <w:rsid w:val="00735A94"/>
    <w:rsid w:val="008A201E"/>
    <w:rsid w:val="008E4600"/>
    <w:rsid w:val="00A164F1"/>
    <w:rsid w:val="00AA1104"/>
    <w:rsid w:val="00B3085B"/>
    <w:rsid w:val="00B858BC"/>
    <w:rsid w:val="00CA73FD"/>
    <w:rsid w:val="00CB3089"/>
    <w:rsid w:val="00D643BA"/>
    <w:rsid w:val="00E14F7C"/>
    <w:rsid w:val="00EE19B3"/>
    <w:rsid w:val="00F872BB"/>
    <w:rsid w:val="00F922D4"/>
    <w:rsid w:val="00FA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872BB"/>
    <w:pPr>
      <w:keepNext/>
      <w:keepLines/>
      <w:spacing w:before="280" w:after="290" w:line="376" w:lineRule="auto"/>
      <w:outlineLvl w:val="3"/>
    </w:pPr>
    <w:rPr>
      <w:rFonts w:ascii="Calibri Light" w:hAnsi="Calibri Ligh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F2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F2826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8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F2826"/>
    <w:rPr>
      <w:rFonts w:ascii="宋体" w:eastAsia="宋体" w:hAnsi="宋体" w:cs="宋体"/>
      <w:sz w:val="18"/>
      <w:szCs w:val="18"/>
    </w:rPr>
  </w:style>
  <w:style w:type="character" w:customStyle="1" w:styleId="4Char">
    <w:name w:val="标题 4 Char"/>
    <w:link w:val="4"/>
    <w:uiPriority w:val="9"/>
    <w:semiHidden/>
    <w:rsid w:val="00F872BB"/>
    <w:rPr>
      <w:rFonts w:ascii="Calibri Light" w:eastAsia="宋体" w:hAnsi="Calibri Light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1961</Characters>
  <Application>Microsoft Office Word</Application>
  <DocSecurity>4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ZHONGM</cp:lastModifiedBy>
  <cp:revision>2</cp:revision>
  <dcterms:created xsi:type="dcterms:W3CDTF">2021-07-22T16:15:00Z</dcterms:created>
  <dcterms:modified xsi:type="dcterms:W3CDTF">2021-07-22T16:15:00Z</dcterms:modified>
</cp:coreProperties>
</file>