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0" w:rsidRDefault="007D1236" w:rsidP="000C276B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41D9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2021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717D1C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771D57"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 w:rsidR="001F2203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BB3501" w:rsidRPr="00D90D0D" w:rsidRDefault="00BB3501" w:rsidP="000C276B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182A29" w:rsidRDefault="00B16987" w:rsidP="000C27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771D5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F777FB" w:rsidRDefault="007D1236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东方永悦18个月定期开放纯债债券型证券投资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东方臻萃3个月定期开放纯债债券型证券投资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东方臻慧纯债债券型证券投资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东方欣利混合型证券投资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基金、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东方欣益一年持有期偏债混合型证券投资基金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东方中国红利混合型证券投资基金</w:t>
      </w:r>
      <w:r w:rsidR="00F41D9E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F41D9E" w:rsidRPr="00F41D9E">
        <w:rPr>
          <w:rFonts w:ascii="仿宋" w:eastAsia="仿宋" w:hAnsi="仿宋" w:cs="Times New Roman" w:hint="eastAsia"/>
          <w:color w:val="000000"/>
          <w:sz w:val="28"/>
          <w:szCs w:val="28"/>
        </w:rPr>
        <w:t>东方恒瑞短债债券型证券投资基金</w:t>
      </w:r>
      <w:r w:rsidR="00FF37E2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FF37E2" w:rsidRPr="00FF37E2">
        <w:rPr>
          <w:rFonts w:ascii="仿宋" w:eastAsia="仿宋" w:hAnsi="仿宋" w:cs="Times New Roman" w:hint="eastAsia"/>
          <w:color w:val="000000"/>
          <w:sz w:val="28"/>
          <w:szCs w:val="28"/>
        </w:rPr>
        <w:t>东方可转债债券型证券投资基金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FF37E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F37E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7D1236" w:rsidP="0039383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管理股份有限公司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F37E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97" w:rsidRDefault="009E1197" w:rsidP="009A149B">
      <w:r>
        <w:separator/>
      </w:r>
    </w:p>
  </w:endnote>
  <w:endnote w:type="continuationSeparator" w:id="0">
    <w:p w:rsidR="009E1197" w:rsidRDefault="009E11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34F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276B" w:rsidRPr="000C276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34F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276B" w:rsidRPr="000C276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97" w:rsidRDefault="009E1197" w:rsidP="009A149B">
      <w:r>
        <w:separator/>
      </w:r>
    </w:p>
  </w:footnote>
  <w:footnote w:type="continuationSeparator" w:id="0">
    <w:p w:rsidR="009E1197" w:rsidRDefault="009E119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C276B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34FDE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E883-2EFD-44BC-BFA2-4AD9AB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2021-07-20T16:16:00Z</dcterms:created>
  <dcterms:modified xsi:type="dcterms:W3CDTF">2021-07-20T16:16:00Z</dcterms:modified>
</cp:coreProperties>
</file>