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38" w:rsidRPr="00050BDC" w:rsidRDefault="00DC2838" w:rsidP="00050BDC">
      <w:pPr>
        <w:widowControl/>
        <w:spacing w:before="161" w:after="161" w:line="570" w:lineRule="atLeast"/>
        <w:jc w:val="center"/>
        <w:outlineLvl w:val="1"/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</w:pPr>
      <w:r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民生加银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基金管理有限公司旗下</w:t>
      </w:r>
      <w:r w:rsidR="00D337AA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部分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基金</w:t>
      </w:r>
      <w:r w:rsidR="00077422">
        <w:rPr>
          <w:rFonts w:ascii="仿宋" w:eastAsia="仿宋" w:hAnsi="仿宋" w:cs="Arial"/>
          <w:b/>
          <w:bCs/>
          <w:color w:val="191919"/>
          <w:kern w:val="36"/>
          <w:sz w:val="36"/>
          <w:szCs w:val="32"/>
        </w:rPr>
        <w:t>2021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年</w:t>
      </w:r>
      <w:r w:rsidR="001644CF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第二季度</w:t>
      </w:r>
      <w:r w:rsidR="00D813CB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报告</w:t>
      </w:r>
      <w:r w:rsidR="004E71C1" w:rsidRPr="00050BDC">
        <w:rPr>
          <w:rFonts w:ascii="仿宋" w:eastAsia="仿宋" w:hAnsi="仿宋" w:cs="Arial" w:hint="eastAsia"/>
          <w:b/>
          <w:bCs/>
          <w:color w:val="191919"/>
          <w:kern w:val="36"/>
          <w:sz w:val="36"/>
          <w:szCs w:val="32"/>
        </w:rPr>
        <w:t>提示性公告</w:t>
      </w:r>
    </w:p>
    <w:p w:rsidR="00DC2838" w:rsidRPr="00DC2838" w:rsidRDefault="00DC2838" w:rsidP="003E5870">
      <w:pPr>
        <w:widowControl/>
        <w:spacing w:before="100" w:beforeAutospacing="1" w:after="100" w:afterAutospacing="1" w:line="360" w:lineRule="auto"/>
        <w:ind w:firstLineChars="200" w:firstLine="360"/>
        <w:jc w:val="left"/>
        <w:rPr>
          <w:rFonts w:ascii="Arial" w:eastAsia="宋体" w:hAnsi="Arial" w:cs="Arial"/>
          <w:vanish/>
          <w:color w:val="666666"/>
          <w:kern w:val="0"/>
          <w:sz w:val="18"/>
          <w:szCs w:val="18"/>
        </w:rPr>
      </w:pPr>
      <w:r w:rsidRPr="00DC2838">
        <w:rPr>
          <w:rFonts w:ascii="Arial" w:eastAsia="宋体" w:hAnsi="Arial" w:cs="Arial"/>
          <w:vanish/>
          <w:color w:val="666666"/>
          <w:kern w:val="0"/>
          <w:sz w:val="18"/>
          <w:szCs w:val="18"/>
        </w:rPr>
        <w:t>原标题：银河新动能混合型证券投资基金合同及招募说明书提示性公告</w:t>
      </w:r>
    </w:p>
    <w:p w:rsidR="004E71C1" w:rsidRDefault="004E71C1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644CF">
        <w:rPr>
          <w:rFonts w:ascii="仿宋" w:eastAsia="仿宋" w:hAnsi="仿宋" w:hint="eastAsia"/>
          <w:color w:val="000000" w:themeColor="text1"/>
          <w:sz w:val="32"/>
          <w:szCs w:val="32"/>
        </w:rPr>
        <w:t>第二季度</w:t>
      </w:r>
      <w:r w:rsidR="004C2859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</w:t>
      </w:r>
      <w:bookmarkStart w:id="0" w:name="_GoBack"/>
      <w:bookmarkEnd w:id="0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、误导性陈述或重大遗漏，并对其内容的真实性、准确性和完整性承担个别及连带责任。</w:t>
      </w:r>
    </w:p>
    <w:p w:rsidR="005D6B7C" w:rsidRPr="00B16987" w:rsidRDefault="005D6B7C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本公司旗下的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85</w:t>
      </w:r>
      <w:r w:rsidR="00D337AA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71028F">
        <w:rPr>
          <w:rFonts w:ascii="仿宋" w:eastAsia="仿宋" w:hAnsi="仿宋" w:hint="eastAsia"/>
          <w:color w:val="000000" w:themeColor="text1"/>
          <w:sz w:val="32"/>
          <w:szCs w:val="32"/>
        </w:rPr>
        <w:t>（具体基金详见附表）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 w:hint="eastAsia"/>
          <w:color w:val="000000" w:themeColor="text1"/>
          <w:sz w:val="32"/>
          <w:szCs w:val="32"/>
        </w:rPr>
        <w:t>第二季度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04C98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日在本公司网站</w:t>
      </w:r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（</w:t>
      </w:r>
      <w:hyperlink r:id="rId7" w:history="1">
        <w:r w:rsidRPr="005D6B7C">
          <w:rPr>
            <w:rFonts w:ascii="Arial" w:eastAsia="仿宋" w:hAnsi="Arial" w:cs="Arial"/>
            <w:color w:val="000000" w:themeColor="text1"/>
            <w:sz w:val="32"/>
            <w:szCs w:val="32"/>
          </w:rPr>
          <w:t>www.msjyfund.com.cn</w:t>
        </w:r>
      </w:hyperlink>
      <w:r w:rsidRPr="005D6B7C">
        <w:rPr>
          <w:rFonts w:ascii="Arial" w:eastAsia="仿宋" w:hAnsi="Arial" w:cs="Arial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（</w:t>
      </w:r>
      <w:hyperlink r:id="rId8" w:history="1">
        <w:r w:rsidRPr="005D6B7C">
          <w:rPr>
            <w:rFonts w:ascii="Arial" w:eastAsia="仿宋" w:hAnsi="Arial" w:cs="Arial" w:hint="eastAsia"/>
            <w:color w:val="000000" w:themeColor="text1"/>
            <w:sz w:val="32"/>
            <w:szCs w:val="32"/>
          </w:rPr>
          <w:t>http://eid.csrc.gov.cn/fund</w:t>
        </w:r>
      </w:hyperlink>
      <w:r w:rsidRPr="005D6B7C">
        <w:rPr>
          <w:rFonts w:ascii="Arial" w:eastAsia="仿宋" w:hAnsi="Arial" w:cs="Arial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供投资者查阅。如有疑问可拨打本公司客服电话（</w:t>
      </w:r>
      <w:r w:rsidRPr="005D6B7C">
        <w:rPr>
          <w:rFonts w:ascii="仿宋" w:eastAsia="仿宋" w:hAnsi="仿宋" w:hint="eastAsia"/>
          <w:color w:val="000000" w:themeColor="text1"/>
          <w:sz w:val="32"/>
          <w:szCs w:val="32"/>
        </w:rPr>
        <w:t>400-8888-388</w:t>
      </w:r>
      <w:r w:rsidRPr="005D6B7C">
        <w:rPr>
          <w:rFonts w:ascii="仿宋" w:eastAsia="仿宋" w:hAnsi="仿宋"/>
          <w:color w:val="000000" w:themeColor="text1"/>
          <w:sz w:val="32"/>
          <w:szCs w:val="32"/>
        </w:rPr>
        <w:t>）咨询。</w:t>
      </w:r>
    </w:p>
    <w:p w:rsidR="005D6B7C" w:rsidRPr="00CD7605" w:rsidRDefault="005D6B7C" w:rsidP="00294E2C">
      <w:pPr>
        <w:spacing w:line="360" w:lineRule="auto"/>
        <w:ind w:firstLineChars="200" w:firstLine="64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 w:rsidRPr="00CD7605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D6B7C" w:rsidRDefault="00990E22" w:rsidP="003E5870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</w:t>
      </w:r>
    </w:p>
    <w:p w:rsidR="0071028F" w:rsidRDefault="0071028F" w:rsidP="005D6B7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AB2F92" w:rsidRPr="00AB2F92" w:rsidRDefault="00AB2F92" w:rsidP="005D6B7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71028F" w:rsidRDefault="0071028F" w:rsidP="0071028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附表：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民生加银品牌蓝筹灵活配置混合型证券投资基金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民生加银增强收益债券型证券投资基金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民生加银精选混合型证券投资基金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民生加银稳健成长混合型证券投资基金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民生加银内需增长混合型证券投资基金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民生加银景气行业混合型证券投资基金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民生加银中证内地资源主题指数型证券投资基金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民生加银信用双利债券型证券投资基金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民生加银红利回报灵活配置混合型证券投资基金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民生加银平稳增利定期开放债券型证券投资基金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民生加银现金增利货币市场基金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民生加银积极成长混合型发起式证券投资基金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民生加银转债优选债券型证券投资基金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民生加银策略精选灵活配置混合型证券投资基金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民生加银岁岁增利定期开放债券型证券投资基金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lastRenderedPageBreak/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民生加银平稳添利定期开放债券型证券投资基金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民生加银现金宝货币市场基金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民生加银城镇化灵活配置混合型证券投资基金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民生加银优选股票型证券投资基金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民生加银研究精选灵活配置混合型证券投资基金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民生加银新动力灵活配置混合型证券投资基金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民生加银新战略灵活配置混合型证券投资基金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民生加银和鑫定期开放债券型发起式证券投资基金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民生加银量化中国灵活配置混合型证券投资基金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民生加银鑫福灵活配置混合型证券投资基金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民生加银鑫安纯债债券型证券投资基金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民生加银养老服务灵活配置混合型证券投资基金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民生加银鑫享债券型证券投资基金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lastRenderedPageBreak/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民生加银前沿科技灵活配置混合型证券投资基金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民生加银腾元宝货币市场基金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民生加银鑫喜灵活配置混合型证券投资基金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民生加银鑫升纯债债券型证券投资基金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民生加银汇鑫一年定期开放债券型证券投资基金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民生加银中证港股通高股息精选指数型证券投资基金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民生加银鑫元纯债债券型证券投资基金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民生加银智造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2025灵活配置混合型证券投资基金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民生加银鹏程混合型证券投资基金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民生加银恒益纯债债券型证券投资基金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民生加银新兴成长混合型证券投资基金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民生加银创新成长混合型证券投资基金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民生加银睿通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3个月定期开放债券型发起式证券投资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lastRenderedPageBreak/>
        <w:t>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民生加银康宁稳健养老目标一年持有期混合型基金中基金（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FOF）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民生加银兴盈债券型证券投资基金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民生加银恒裕债券型证券投资基金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民生加银中债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1-3年农发行债券指数证券投资基金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民生加银聚益纯债债券型证券投资基金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民生加银添鑫纯债债券型证券投资基金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民生加银聚鑫三年定期开放债券型证券投资基金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民生加银持续成长混合型证券投资基金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民生加银嘉盈债券型证券投资基金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民生加银沪深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300交易型开放式指数证券投资基金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民生加银沪深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300交易型开放式指数证券投资基金联接基金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民生加银聚享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39个月定期开放纯债债券型证券投资基金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民生加银卓越配置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6个月持有期混合型基金中基金（FOF）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民生加银龙头优选股票型证券投资基金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民生加银丰鑫债券型证券投资基金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民生加银科技创新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3年封闭运作灵活配置混合型证券投资基金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民生加银鑫通债券型证券投资基金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民生加银瑞夏一年定期开放债券型证券投资基金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民生加银品质消费股票型证券投资基金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民生加银睿智一年定期开放债券型发起式证券投资基金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民生加银中债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1-5年政策性金融债指数证券投资基金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民生加银聚利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6个月持有期混合型证券投资基金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P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民生加银新动能一年定期开放混合型证券投资基金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686B" w:rsidRDefault="0030686B" w:rsidP="0030686B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686B">
        <w:rPr>
          <w:rFonts w:ascii="仿宋" w:eastAsia="仿宋" w:hAnsi="仿宋" w:hint="eastAsia"/>
          <w:color w:val="000000" w:themeColor="text1"/>
          <w:sz w:val="32"/>
          <w:szCs w:val="32"/>
        </w:rPr>
        <w:t>民生加银高等级信用债债券型证券投资基金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Default="008B397D" w:rsidP="008B397D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民生加银家盈</w:t>
      </w:r>
      <w:r w:rsidRPr="008B397D">
        <w:rPr>
          <w:rFonts w:ascii="仿宋" w:eastAsia="仿宋" w:hAnsi="仿宋"/>
          <w:color w:val="000000" w:themeColor="text1"/>
          <w:sz w:val="32"/>
          <w:szCs w:val="32"/>
        </w:rPr>
        <w:t>6个月持有期债券型证券投资基金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民生加银嘉益债券型证券投资基金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民生加银瑞盈纯债一年定期开放债券型发起式证券投资基金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P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61667">
        <w:rPr>
          <w:rFonts w:ascii="仿宋" w:eastAsia="仿宋" w:hAnsi="仿宋" w:hint="eastAsia"/>
          <w:color w:val="000000" w:themeColor="text1"/>
          <w:sz w:val="32"/>
          <w:szCs w:val="32"/>
        </w:rPr>
        <w:t>民生加银医药健康股票型证券投资基金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P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民生加银瑞鑫一年定期开放债券型发起式证券投资基金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Pr="00061667" w:rsidRDefault="008B397D" w:rsidP="00061667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民生加银康宁平衡养老目标三年持有期混合型基金中基金（</w:t>
      </w:r>
      <w:r w:rsidRPr="008B397D">
        <w:rPr>
          <w:rFonts w:ascii="仿宋" w:eastAsia="仿宋" w:hAnsi="仿宋"/>
          <w:color w:val="000000" w:themeColor="text1"/>
          <w:sz w:val="32"/>
          <w:szCs w:val="32"/>
        </w:rPr>
        <w:t>FOF）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Default="008B397D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8B397D">
        <w:rPr>
          <w:rFonts w:ascii="仿宋" w:eastAsia="仿宋" w:hAnsi="仿宋" w:hint="eastAsia"/>
          <w:color w:val="000000" w:themeColor="text1"/>
          <w:sz w:val="32"/>
          <w:szCs w:val="32"/>
        </w:rPr>
        <w:t>民生加银新兴产业混合型证券投资基金</w:t>
      </w:r>
      <w:r w:rsidR="00077422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6428A2"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="00061667"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民生加银家盈半年定期宝理财债券型证券投资基金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民生加银康利混合型证券投资基金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民生加银成长优选股票型证券投资基金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民生加银恒泽债券型证券投资基金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民生加银中证</w:t>
      </w:r>
      <w:r w:rsidRPr="00077422">
        <w:rPr>
          <w:rFonts w:ascii="仿宋" w:eastAsia="仿宋" w:hAnsi="仿宋"/>
          <w:color w:val="000000" w:themeColor="text1"/>
          <w:sz w:val="32"/>
          <w:szCs w:val="32"/>
        </w:rPr>
        <w:t>200指数增强型发起式证券投资基金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民生加银质量领先混合型证券投资基金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P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民生加银汇智</w:t>
      </w:r>
      <w:r w:rsidRPr="00077422">
        <w:rPr>
          <w:rFonts w:ascii="仿宋" w:eastAsia="仿宋" w:hAnsi="仿宋"/>
          <w:color w:val="000000" w:themeColor="text1"/>
          <w:sz w:val="32"/>
          <w:szCs w:val="32"/>
        </w:rPr>
        <w:t>3个月定期开放债券型证券投资基金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077422" w:rsidRDefault="00077422" w:rsidP="00077422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077422">
        <w:rPr>
          <w:rFonts w:ascii="仿宋" w:eastAsia="仿宋" w:hAnsi="仿宋" w:hint="eastAsia"/>
          <w:color w:val="000000" w:themeColor="text1"/>
          <w:sz w:val="32"/>
          <w:szCs w:val="32"/>
        </w:rPr>
        <w:t>民生加银汇利混合型证券投资基金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644CF"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1E19" w:rsidRDefault="00301E19" w:rsidP="00301E1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民生加银稳健配置</w:t>
      </w:r>
      <w:r w:rsidRPr="00301E19">
        <w:rPr>
          <w:rFonts w:ascii="仿宋" w:eastAsia="仿宋" w:hAnsi="仿宋"/>
          <w:color w:val="000000" w:themeColor="text1"/>
          <w:sz w:val="32"/>
          <w:szCs w:val="32"/>
        </w:rPr>
        <w:t>6个月持有期混合型基金中基金（FOF）</w:t>
      </w:r>
      <w:r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1E19" w:rsidRDefault="00301E19" w:rsidP="00301E1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民生加银价值发现一年持有期混合型证券投资基金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1E19" w:rsidRDefault="00301E19" w:rsidP="00301E1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民生加银瑞利混合型证券投资基金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1E19" w:rsidRPr="00301E19" w:rsidRDefault="00301E19" w:rsidP="00301E1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民生加银润利混合型证券投资基金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301E19" w:rsidRPr="00301E19" w:rsidRDefault="00301E19" w:rsidP="00301E19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01E19">
        <w:rPr>
          <w:rFonts w:ascii="仿宋" w:eastAsia="仿宋" w:hAnsi="仿宋" w:hint="eastAsia"/>
          <w:color w:val="000000" w:themeColor="text1"/>
          <w:sz w:val="32"/>
          <w:szCs w:val="32"/>
        </w:rPr>
        <w:t>民生加银兴利混合型证券投资基金</w:t>
      </w:r>
      <w:r>
        <w:rPr>
          <w:rFonts w:ascii="仿宋" w:eastAsia="仿宋" w:hAnsi="仿宋"/>
          <w:color w:val="000000" w:themeColor="text1"/>
          <w:sz w:val="32"/>
          <w:szCs w:val="32"/>
        </w:rPr>
        <w:t>第二季度</w:t>
      </w:r>
      <w:r w:rsidRPr="0030686B">
        <w:rPr>
          <w:rFonts w:ascii="仿宋" w:eastAsia="仿宋" w:hAnsi="仿宋"/>
          <w:color w:val="000000" w:themeColor="text1"/>
          <w:sz w:val="32"/>
          <w:szCs w:val="32"/>
        </w:rPr>
        <w:t>报告</w:t>
      </w:r>
    </w:p>
    <w:p w:rsidR="008B397D" w:rsidRPr="00061667" w:rsidRDefault="008B397D" w:rsidP="00061667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5D6B7C" w:rsidRDefault="005D6B7C" w:rsidP="00DC2838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666666"/>
          <w:kern w:val="0"/>
          <w:sz w:val="18"/>
          <w:szCs w:val="18"/>
        </w:rPr>
      </w:pPr>
    </w:p>
    <w:p w:rsidR="005D6B7C" w:rsidRPr="00D337AA" w:rsidRDefault="005D6B7C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 w:rsidRPr="00D337AA">
        <w:rPr>
          <w:rFonts w:ascii="仿宋_GB2312" w:eastAsia="仿宋_GB2312" w:hint="eastAsia"/>
          <w:sz w:val="30"/>
          <w:szCs w:val="30"/>
        </w:rPr>
        <w:t>民生加银</w:t>
      </w:r>
      <w:r w:rsidRPr="00D337AA">
        <w:rPr>
          <w:rFonts w:ascii="仿宋_GB2312" w:eastAsia="仿宋_GB2312"/>
          <w:sz w:val="30"/>
          <w:szCs w:val="30"/>
        </w:rPr>
        <w:t xml:space="preserve">基金管理有限公司 </w:t>
      </w:r>
    </w:p>
    <w:p w:rsidR="004F7D37" w:rsidRPr="00D337AA" w:rsidRDefault="00061667" w:rsidP="00D337AA">
      <w:pPr>
        <w:widowControl/>
        <w:spacing w:before="100" w:beforeAutospacing="1" w:after="100" w:afterAutospacing="1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2021</w:t>
      </w:r>
      <w:r w:rsidR="005D6B7C" w:rsidRPr="00D337AA">
        <w:rPr>
          <w:rFonts w:ascii="仿宋_GB2312" w:eastAsia="仿宋_GB2312"/>
          <w:sz w:val="30"/>
          <w:szCs w:val="30"/>
        </w:rPr>
        <w:t>年</w:t>
      </w:r>
      <w:r w:rsidR="00301E19">
        <w:rPr>
          <w:rFonts w:ascii="仿宋_GB2312" w:eastAsia="仿宋_GB2312"/>
          <w:sz w:val="30"/>
          <w:szCs w:val="30"/>
        </w:rPr>
        <w:t>7</w:t>
      </w:r>
      <w:r w:rsidR="005D6B7C" w:rsidRPr="00D337AA">
        <w:rPr>
          <w:rFonts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21</w:t>
      </w:r>
      <w:r w:rsidR="005D6B7C" w:rsidRPr="00D337AA">
        <w:rPr>
          <w:rFonts w:ascii="仿宋_GB2312" w:eastAsia="仿宋_GB2312"/>
          <w:sz w:val="30"/>
          <w:szCs w:val="30"/>
        </w:rPr>
        <w:t>日</w:t>
      </w:r>
    </w:p>
    <w:sectPr w:rsidR="004F7D37" w:rsidRPr="00D337AA" w:rsidSect="009A2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F6" w:rsidRDefault="00B207F6" w:rsidP="00DC2838">
      <w:r>
        <w:separator/>
      </w:r>
    </w:p>
  </w:endnote>
  <w:endnote w:type="continuationSeparator" w:id="0">
    <w:p w:rsidR="00B207F6" w:rsidRDefault="00B207F6" w:rsidP="00DC2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F6" w:rsidRDefault="00B207F6" w:rsidP="00DC2838">
      <w:r>
        <w:separator/>
      </w:r>
    </w:p>
  </w:footnote>
  <w:footnote w:type="continuationSeparator" w:id="0">
    <w:p w:rsidR="00B207F6" w:rsidRDefault="00B207F6" w:rsidP="00DC2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431"/>
    <w:multiLevelType w:val="hybridMultilevel"/>
    <w:tmpl w:val="41FA7E04"/>
    <w:lvl w:ilvl="0" w:tplc="C97410F8">
      <w:start w:val="1"/>
      <w:numFmt w:val="decimal"/>
      <w:lvlText w:val="%1、"/>
      <w:lvlJc w:val="left"/>
      <w:pPr>
        <w:ind w:left="846" w:hanging="420"/>
      </w:pPr>
      <w:rPr>
        <w:rFonts w:hint="eastAsia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CBE154D"/>
    <w:multiLevelType w:val="hybridMultilevel"/>
    <w:tmpl w:val="C1D47CF0"/>
    <w:lvl w:ilvl="0" w:tplc="8CCAAB8E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732B"/>
    <w:rsid w:val="000275A6"/>
    <w:rsid w:val="00046284"/>
    <w:rsid w:val="00050BDC"/>
    <w:rsid w:val="00061667"/>
    <w:rsid w:val="00077422"/>
    <w:rsid w:val="000C6BAD"/>
    <w:rsid w:val="000F7921"/>
    <w:rsid w:val="00114EEE"/>
    <w:rsid w:val="001326DF"/>
    <w:rsid w:val="00134457"/>
    <w:rsid w:val="001644CF"/>
    <w:rsid w:val="00170F89"/>
    <w:rsid w:val="0017165A"/>
    <w:rsid w:val="001878B7"/>
    <w:rsid w:val="00256369"/>
    <w:rsid w:val="002563C7"/>
    <w:rsid w:val="00294E2C"/>
    <w:rsid w:val="00301E19"/>
    <w:rsid w:val="0030686B"/>
    <w:rsid w:val="00317E13"/>
    <w:rsid w:val="00360716"/>
    <w:rsid w:val="003E5870"/>
    <w:rsid w:val="003F0881"/>
    <w:rsid w:val="0044762D"/>
    <w:rsid w:val="004929F6"/>
    <w:rsid w:val="004A528B"/>
    <w:rsid w:val="004C2859"/>
    <w:rsid w:val="004C5A9F"/>
    <w:rsid w:val="004E71C1"/>
    <w:rsid w:val="004F093E"/>
    <w:rsid w:val="004F7D37"/>
    <w:rsid w:val="00510821"/>
    <w:rsid w:val="00514FDF"/>
    <w:rsid w:val="0055343C"/>
    <w:rsid w:val="005D4DE7"/>
    <w:rsid w:val="005D6B7C"/>
    <w:rsid w:val="006428A2"/>
    <w:rsid w:val="00677145"/>
    <w:rsid w:val="00692E8D"/>
    <w:rsid w:val="006B65E1"/>
    <w:rsid w:val="0071028F"/>
    <w:rsid w:val="007371D0"/>
    <w:rsid w:val="00744266"/>
    <w:rsid w:val="007A1818"/>
    <w:rsid w:val="0081732B"/>
    <w:rsid w:val="00884F9F"/>
    <w:rsid w:val="008B397D"/>
    <w:rsid w:val="00941244"/>
    <w:rsid w:val="00964CC4"/>
    <w:rsid w:val="0098038D"/>
    <w:rsid w:val="00990E22"/>
    <w:rsid w:val="009A2834"/>
    <w:rsid w:val="009D485B"/>
    <w:rsid w:val="009F1600"/>
    <w:rsid w:val="00A348D5"/>
    <w:rsid w:val="00A355B7"/>
    <w:rsid w:val="00AB2F92"/>
    <w:rsid w:val="00AC44BB"/>
    <w:rsid w:val="00B207F6"/>
    <w:rsid w:val="00B20A96"/>
    <w:rsid w:val="00BA3515"/>
    <w:rsid w:val="00BD360D"/>
    <w:rsid w:val="00C231BC"/>
    <w:rsid w:val="00CB3921"/>
    <w:rsid w:val="00CD7605"/>
    <w:rsid w:val="00D337AA"/>
    <w:rsid w:val="00D36CD4"/>
    <w:rsid w:val="00D813CB"/>
    <w:rsid w:val="00DC2838"/>
    <w:rsid w:val="00E408BE"/>
    <w:rsid w:val="00E54216"/>
    <w:rsid w:val="00EA16EB"/>
    <w:rsid w:val="00EC161C"/>
    <w:rsid w:val="00EE78A2"/>
    <w:rsid w:val="00EF7E78"/>
    <w:rsid w:val="00F04C98"/>
    <w:rsid w:val="00F36D83"/>
    <w:rsid w:val="00F502E0"/>
    <w:rsid w:val="00FD06C8"/>
    <w:rsid w:val="00FD577F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8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38"/>
    <w:rPr>
      <w:sz w:val="18"/>
      <w:szCs w:val="18"/>
    </w:rPr>
  </w:style>
  <w:style w:type="character" w:styleId="a5">
    <w:name w:val="Hyperlink"/>
    <w:basedOn w:val="a0"/>
    <w:uiPriority w:val="99"/>
    <w:unhideWhenUsed/>
    <w:rsid w:val="005D6B7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1028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jyfund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468</Words>
  <Characters>2671</Characters>
  <Application>Microsoft Office Word</Application>
  <DocSecurity>4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</dc:creator>
  <cp:keywords/>
  <dc:description/>
  <cp:lastModifiedBy>ZHONGM</cp:lastModifiedBy>
  <cp:revision>2</cp:revision>
  <dcterms:created xsi:type="dcterms:W3CDTF">2021-07-20T16:17:00Z</dcterms:created>
  <dcterms:modified xsi:type="dcterms:W3CDTF">2021-07-20T16:17:00Z</dcterms:modified>
</cp:coreProperties>
</file>