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5" w:rsidRPr="005D19CA" w:rsidRDefault="00AE0DE5" w:rsidP="00AE0DE5">
      <w:pPr>
        <w:spacing w:line="360" w:lineRule="auto"/>
        <w:jc w:val="center"/>
        <w:rPr>
          <w:rFonts w:ascii="宋体" w:hAnsi="宋体" w:cs="宋体"/>
          <w:b/>
          <w:color w:val="000000"/>
          <w:kern w:val="0"/>
          <w:sz w:val="24"/>
        </w:rPr>
      </w:pPr>
      <w:r w:rsidRPr="005D19CA">
        <w:rPr>
          <w:rFonts w:ascii="宋体" w:hAnsi="宋体" w:cs="宋体" w:hint="eastAsia"/>
          <w:b/>
          <w:color w:val="000000"/>
          <w:kern w:val="0"/>
          <w:sz w:val="24"/>
        </w:rPr>
        <w:t>银华基金管理股份有限公司</w:t>
      </w:r>
    </w:p>
    <w:p w:rsidR="00AE0DE5" w:rsidRPr="005D19CA" w:rsidRDefault="005969EA" w:rsidP="00AE0DE5">
      <w:pPr>
        <w:spacing w:line="360" w:lineRule="auto"/>
        <w:jc w:val="center"/>
        <w:rPr>
          <w:rFonts w:ascii="宋体" w:hAnsi="宋体" w:cs="宋体"/>
          <w:b/>
          <w:color w:val="000000"/>
          <w:kern w:val="0"/>
          <w:sz w:val="24"/>
        </w:rPr>
      </w:pPr>
      <w:r w:rsidRPr="005969EA">
        <w:rPr>
          <w:rFonts w:ascii="宋体" w:hAnsi="宋体" w:cs="宋体" w:hint="eastAsia"/>
          <w:b/>
          <w:color w:val="000000"/>
          <w:kern w:val="0"/>
          <w:sz w:val="24"/>
        </w:rPr>
        <w:t>关于增加腾安基金销售</w:t>
      </w:r>
      <w:r>
        <w:rPr>
          <w:rFonts w:ascii="宋体" w:hAnsi="宋体" w:cs="宋体" w:hint="eastAsia"/>
          <w:b/>
          <w:color w:val="000000"/>
          <w:kern w:val="0"/>
          <w:sz w:val="24"/>
        </w:rPr>
        <w:t>（深圳）</w:t>
      </w:r>
      <w:r w:rsidRPr="005969EA">
        <w:rPr>
          <w:rFonts w:ascii="宋体" w:hAnsi="宋体" w:cs="宋体" w:hint="eastAsia"/>
          <w:b/>
          <w:color w:val="000000"/>
          <w:kern w:val="0"/>
          <w:sz w:val="24"/>
        </w:rPr>
        <w:t>有限公司为旗下部分基金代销机构并参加费率优惠活动的公告</w:t>
      </w:r>
    </w:p>
    <w:p w:rsidR="00AE0DE5" w:rsidRPr="005D19CA" w:rsidRDefault="00AE0DE5" w:rsidP="00AE0DE5">
      <w:pPr>
        <w:spacing w:line="360" w:lineRule="auto"/>
        <w:jc w:val="center"/>
        <w:rPr>
          <w:rStyle w:val="a5"/>
          <w:rFonts w:ascii="宋体" w:hAnsi="宋体"/>
          <w:sz w:val="24"/>
        </w:rPr>
      </w:pPr>
    </w:p>
    <w:p w:rsidR="00AE0DE5" w:rsidRPr="00DA63AB" w:rsidRDefault="00466309" w:rsidP="00AE0DE5">
      <w:pPr>
        <w:pStyle w:val="a6"/>
        <w:spacing w:before="0" w:beforeAutospacing="0" w:after="0" w:afterAutospacing="0" w:line="360" w:lineRule="auto"/>
        <w:ind w:firstLineChars="200" w:firstLine="420"/>
        <w:jc w:val="both"/>
        <w:rPr>
          <w:rFonts w:cs="Times New Roman"/>
          <w:sz w:val="21"/>
          <w:szCs w:val="21"/>
        </w:rPr>
      </w:pPr>
      <w:r w:rsidRPr="00DA63AB">
        <w:rPr>
          <w:rFonts w:cs="Times New Roman" w:hint="eastAsia"/>
          <w:sz w:val="21"/>
          <w:szCs w:val="21"/>
        </w:rPr>
        <w:t>根据银华基金管理股份有限公司与和腾安基金销售</w:t>
      </w:r>
      <w:r w:rsidR="00600605" w:rsidRPr="00DA63AB">
        <w:rPr>
          <w:rFonts w:cs="Times New Roman" w:hint="eastAsia"/>
          <w:sz w:val="21"/>
          <w:szCs w:val="21"/>
        </w:rPr>
        <w:t>（深圳）</w:t>
      </w:r>
      <w:r w:rsidRPr="00DA63AB">
        <w:rPr>
          <w:rFonts w:cs="Times New Roman" w:hint="eastAsia"/>
          <w:sz w:val="21"/>
          <w:szCs w:val="21"/>
        </w:rPr>
        <w:t>有限公司（以下简称“腾安基金”）签署的代销协议，自2021年</w:t>
      </w:r>
      <w:r w:rsidR="004C4A98">
        <w:rPr>
          <w:rFonts w:cs="Times New Roman"/>
          <w:sz w:val="21"/>
          <w:szCs w:val="21"/>
        </w:rPr>
        <w:t>7</w:t>
      </w:r>
      <w:r w:rsidRPr="00DA63AB">
        <w:rPr>
          <w:rFonts w:cs="Times New Roman" w:hint="eastAsia"/>
          <w:sz w:val="21"/>
          <w:szCs w:val="21"/>
        </w:rPr>
        <w:t>月</w:t>
      </w:r>
      <w:r w:rsidR="00806D5C">
        <w:rPr>
          <w:rFonts w:cs="Times New Roman"/>
          <w:sz w:val="21"/>
          <w:szCs w:val="21"/>
        </w:rPr>
        <w:t>22</w:t>
      </w:r>
      <w:r w:rsidRPr="00DA63AB">
        <w:rPr>
          <w:rFonts w:cs="Times New Roman" w:hint="eastAsia"/>
          <w:sz w:val="21"/>
          <w:szCs w:val="21"/>
        </w:rPr>
        <w:t>日起，腾安基金开通本公司旗下部分基金的申购、赎回、定期定额投资(如有)及转换</w:t>
      </w:r>
      <w:r w:rsidR="00C75BF3" w:rsidRPr="00DA63AB">
        <w:rPr>
          <w:rFonts w:cs="Times New Roman" w:hint="eastAsia"/>
          <w:sz w:val="21"/>
          <w:szCs w:val="21"/>
        </w:rPr>
        <w:t>(如有)</w:t>
      </w:r>
      <w:r w:rsidRPr="00DA63AB">
        <w:rPr>
          <w:rFonts w:cs="Times New Roman" w:hint="eastAsia"/>
          <w:sz w:val="21"/>
          <w:szCs w:val="21"/>
        </w:rPr>
        <w:t>业务并参加其费率优惠活动。现将有关事项公告如下：</w:t>
      </w:r>
    </w:p>
    <w:p w:rsidR="00AE0DE5" w:rsidRPr="00DA63AB" w:rsidRDefault="00AE0DE5" w:rsidP="00AE0DE5">
      <w:pPr>
        <w:autoSpaceDE w:val="0"/>
        <w:autoSpaceDN w:val="0"/>
        <w:adjustRightInd w:val="0"/>
        <w:spacing w:line="360" w:lineRule="auto"/>
        <w:rPr>
          <w:rFonts w:ascii="宋体" w:hAnsi="宋体" w:cs="宋体"/>
          <w:color w:val="000000"/>
          <w:kern w:val="0"/>
          <w:szCs w:val="21"/>
        </w:rPr>
      </w:pPr>
    </w:p>
    <w:p w:rsidR="00466309" w:rsidRPr="001845A6" w:rsidRDefault="00AE0DE5" w:rsidP="00466309">
      <w:pPr>
        <w:numPr>
          <w:ilvl w:val="0"/>
          <w:numId w:val="1"/>
        </w:numPr>
        <w:autoSpaceDE w:val="0"/>
        <w:autoSpaceDN w:val="0"/>
        <w:adjustRightInd w:val="0"/>
        <w:spacing w:before="50" w:line="360" w:lineRule="auto"/>
        <w:jc w:val="left"/>
        <w:rPr>
          <w:rFonts w:ascii="宋体" w:hAnsi="宋体" w:cs="宋体"/>
          <w:b/>
          <w:color w:val="000000"/>
          <w:kern w:val="0"/>
          <w:szCs w:val="21"/>
        </w:rPr>
      </w:pPr>
      <w:r w:rsidRPr="001845A6">
        <w:rPr>
          <w:rFonts w:ascii="宋体" w:hAnsi="宋体" w:cs="宋体" w:hint="eastAsia"/>
          <w:b/>
          <w:color w:val="000000"/>
          <w:kern w:val="0"/>
          <w:szCs w:val="21"/>
        </w:rPr>
        <w:t xml:space="preserve">   </w:t>
      </w:r>
      <w:r w:rsidR="00466309" w:rsidRPr="001845A6">
        <w:rPr>
          <w:rFonts w:ascii="宋体" w:hAnsi="宋体" w:cs="宋体" w:hint="eastAsia"/>
          <w:b/>
          <w:color w:val="000000"/>
          <w:kern w:val="0"/>
          <w:szCs w:val="21"/>
        </w:rPr>
        <w:t>本次业务开通具体情况</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368"/>
        <w:gridCol w:w="3863"/>
        <w:gridCol w:w="1145"/>
        <w:gridCol w:w="1246"/>
        <w:gridCol w:w="1222"/>
        <w:gridCol w:w="1222"/>
      </w:tblGrid>
      <w:tr w:rsidR="00466309" w:rsidRPr="001845A6" w:rsidTr="00783E1F">
        <w:trPr>
          <w:trHeight w:val="532"/>
          <w:jc w:val="center"/>
        </w:trPr>
        <w:tc>
          <w:tcPr>
            <w:tcW w:w="718"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序号</w:t>
            </w:r>
          </w:p>
        </w:tc>
        <w:tc>
          <w:tcPr>
            <w:tcW w:w="1368"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基金代码</w:t>
            </w:r>
          </w:p>
        </w:tc>
        <w:tc>
          <w:tcPr>
            <w:tcW w:w="3863"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基金名称</w:t>
            </w:r>
          </w:p>
        </w:tc>
        <w:tc>
          <w:tcPr>
            <w:tcW w:w="1145"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是否开通申购、赎回</w:t>
            </w:r>
          </w:p>
        </w:tc>
        <w:tc>
          <w:tcPr>
            <w:tcW w:w="1246"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是否开通定期定额投资</w:t>
            </w:r>
          </w:p>
        </w:tc>
        <w:tc>
          <w:tcPr>
            <w:tcW w:w="1222"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是否开通转换业务</w:t>
            </w:r>
          </w:p>
        </w:tc>
        <w:tc>
          <w:tcPr>
            <w:tcW w:w="1222" w:type="dxa"/>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是否参加费率优惠活动</w:t>
            </w:r>
          </w:p>
        </w:tc>
      </w:tr>
      <w:tr w:rsidR="001C2D86" w:rsidRPr="001845A6" w:rsidTr="001C2D86">
        <w:trPr>
          <w:trHeight w:val="680"/>
          <w:jc w:val="center"/>
        </w:trPr>
        <w:tc>
          <w:tcPr>
            <w:tcW w:w="718" w:type="dxa"/>
            <w:shd w:val="clear" w:color="auto" w:fill="auto"/>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1</w:t>
            </w:r>
          </w:p>
        </w:tc>
        <w:tc>
          <w:tcPr>
            <w:tcW w:w="1368" w:type="dxa"/>
            <w:tcBorders>
              <w:top w:val="nil"/>
              <w:left w:val="single" w:sz="4" w:space="0" w:color="auto"/>
              <w:bottom w:val="single" w:sz="4" w:space="0" w:color="auto"/>
              <w:right w:val="single" w:sz="4" w:space="0" w:color="auto"/>
            </w:tcBorders>
            <w:shd w:val="clear" w:color="auto" w:fill="auto"/>
            <w:vAlign w:val="center"/>
          </w:tcPr>
          <w:p w:rsidR="001C2D86" w:rsidRPr="001845A6" w:rsidRDefault="001C2D86" w:rsidP="001C2D86">
            <w:pPr>
              <w:rPr>
                <w:rFonts w:ascii="宋体" w:hAnsi="宋体"/>
                <w:szCs w:val="21"/>
              </w:rPr>
            </w:pPr>
            <w:r w:rsidRPr="001845A6">
              <w:rPr>
                <w:rFonts w:ascii="宋体" w:hAnsi="宋体"/>
                <w:szCs w:val="21"/>
              </w:rPr>
              <w:t>005237</w:t>
            </w:r>
          </w:p>
        </w:tc>
        <w:tc>
          <w:tcPr>
            <w:tcW w:w="3863" w:type="dxa"/>
            <w:tcBorders>
              <w:top w:val="nil"/>
              <w:left w:val="nil"/>
              <w:bottom w:val="single" w:sz="4" w:space="0" w:color="auto"/>
              <w:right w:val="single" w:sz="4" w:space="0" w:color="auto"/>
            </w:tcBorders>
            <w:shd w:val="clear" w:color="auto" w:fill="auto"/>
            <w:vAlign w:val="center"/>
          </w:tcPr>
          <w:p w:rsidR="001C2D86" w:rsidRPr="001845A6" w:rsidRDefault="001C2D86" w:rsidP="001C2D86">
            <w:pPr>
              <w:rPr>
                <w:rFonts w:ascii="宋体" w:hAnsi="宋体"/>
                <w:szCs w:val="21"/>
              </w:rPr>
            </w:pPr>
            <w:r w:rsidRPr="001845A6">
              <w:rPr>
                <w:rFonts w:ascii="宋体" w:hAnsi="宋体" w:hint="eastAsia"/>
                <w:szCs w:val="21"/>
              </w:rPr>
              <w:t>银华医疗健康量化优选股票型发起式证券投资基金A类份额</w:t>
            </w:r>
          </w:p>
        </w:tc>
        <w:tc>
          <w:tcPr>
            <w:tcW w:w="1145" w:type="dxa"/>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是</w:t>
            </w:r>
          </w:p>
        </w:tc>
        <w:tc>
          <w:tcPr>
            <w:tcW w:w="1246" w:type="dxa"/>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1C2D86" w:rsidRPr="001845A6" w:rsidRDefault="001C2D86" w:rsidP="001C2D86">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是</w:t>
            </w:r>
          </w:p>
        </w:tc>
      </w:tr>
      <w:tr w:rsidR="001C2D86" w:rsidRPr="001845A6" w:rsidTr="001C2D86">
        <w:trPr>
          <w:trHeight w:val="341"/>
          <w:jc w:val="center"/>
        </w:trPr>
        <w:tc>
          <w:tcPr>
            <w:tcW w:w="718" w:type="dxa"/>
            <w:shd w:val="clear" w:color="auto" w:fill="auto"/>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2</w:t>
            </w:r>
          </w:p>
        </w:tc>
        <w:tc>
          <w:tcPr>
            <w:tcW w:w="1368" w:type="dxa"/>
            <w:tcBorders>
              <w:top w:val="nil"/>
              <w:left w:val="single" w:sz="4" w:space="0" w:color="auto"/>
              <w:bottom w:val="single" w:sz="4" w:space="0" w:color="auto"/>
              <w:right w:val="single" w:sz="4" w:space="0" w:color="auto"/>
            </w:tcBorders>
            <w:shd w:val="clear" w:color="auto" w:fill="auto"/>
            <w:vAlign w:val="center"/>
          </w:tcPr>
          <w:p w:rsidR="001C2D86" w:rsidRPr="001845A6" w:rsidRDefault="001C2D86" w:rsidP="001C2D86">
            <w:pPr>
              <w:rPr>
                <w:rFonts w:ascii="宋体" w:hAnsi="宋体"/>
                <w:szCs w:val="21"/>
              </w:rPr>
            </w:pPr>
            <w:r w:rsidRPr="001845A6">
              <w:rPr>
                <w:rFonts w:ascii="宋体" w:hAnsi="宋体"/>
                <w:szCs w:val="21"/>
              </w:rPr>
              <w:t>005238</w:t>
            </w:r>
          </w:p>
        </w:tc>
        <w:tc>
          <w:tcPr>
            <w:tcW w:w="3863" w:type="dxa"/>
            <w:tcBorders>
              <w:top w:val="nil"/>
              <w:left w:val="nil"/>
              <w:bottom w:val="single" w:sz="4" w:space="0" w:color="auto"/>
              <w:right w:val="single" w:sz="4" w:space="0" w:color="auto"/>
            </w:tcBorders>
            <w:shd w:val="clear" w:color="auto" w:fill="auto"/>
            <w:vAlign w:val="center"/>
          </w:tcPr>
          <w:p w:rsidR="001C2D86" w:rsidRPr="001845A6" w:rsidRDefault="001C2D86" w:rsidP="001C2D86">
            <w:pPr>
              <w:rPr>
                <w:rFonts w:ascii="宋体" w:hAnsi="宋体"/>
                <w:szCs w:val="21"/>
              </w:rPr>
            </w:pPr>
            <w:r w:rsidRPr="001845A6">
              <w:rPr>
                <w:rFonts w:ascii="宋体" w:hAnsi="宋体" w:hint="eastAsia"/>
                <w:szCs w:val="21"/>
              </w:rPr>
              <w:t>银华医疗健康量化优选股票型发起式证券投资基金C类份额</w:t>
            </w:r>
          </w:p>
        </w:tc>
        <w:tc>
          <w:tcPr>
            <w:tcW w:w="1145" w:type="dxa"/>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是</w:t>
            </w:r>
          </w:p>
        </w:tc>
        <w:tc>
          <w:tcPr>
            <w:tcW w:w="1246" w:type="dxa"/>
            <w:vAlign w:val="center"/>
          </w:tcPr>
          <w:p w:rsidR="001C2D86" w:rsidRPr="001845A6" w:rsidRDefault="001C2D86" w:rsidP="001C2D86">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1C2D86" w:rsidRPr="001845A6" w:rsidRDefault="001C2D86" w:rsidP="001C2D86">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1C2D86" w:rsidRPr="001845A6" w:rsidRDefault="00D53A4C" w:rsidP="001C2D86">
            <w:pPr>
              <w:jc w:val="center"/>
              <w:rPr>
                <w:rFonts w:ascii="宋体" w:hAnsi="宋体"/>
                <w:szCs w:val="21"/>
              </w:rPr>
            </w:pPr>
            <w:r w:rsidRPr="001845A6">
              <w:rPr>
                <w:rFonts w:ascii="宋体" w:hAnsi="宋体" w:cs="宋体" w:hint="eastAsia"/>
                <w:color w:val="000000"/>
                <w:szCs w:val="21"/>
              </w:rPr>
              <w:t>否</w:t>
            </w:r>
          </w:p>
        </w:tc>
      </w:tr>
      <w:tr w:rsidR="00ED17A2" w:rsidRPr="001845A6" w:rsidTr="001C2D86">
        <w:trPr>
          <w:trHeight w:val="680"/>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008116</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银华沪深股通精选混合型证券投资基金</w:t>
            </w:r>
          </w:p>
        </w:tc>
        <w:tc>
          <w:tcPr>
            <w:tcW w:w="1145"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680"/>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008384</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银华汇益一年持有期混合型证券投资基金A类份额</w:t>
            </w:r>
          </w:p>
        </w:tc>
        <w:tc>
          <w:tcPr>
            <w:tcW w:w="1145"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ED17A2" w:rsidP="000E1243">
            <w:pPr>
              <w:jc w:val="center"/>
              <w:rPr>
                <w:rFonts w:ascii="宋体" w:hAnsi="宋体" w:cs="宋体"/>
                <w:color w:val="000000"/>
                <w:szCs w:val="21"/>
              </w:rPr>
            </w:pPr>
            <w:r w:rsidRPr="001845A6">
              <w:rPr>
                <w:rFonts w:ascii="宋体" w:hAnsi="宋体" w:cs="宋体" w:hint="eastAsia"/>
                <w:color w:val="000000"/>
                <w:szCs w:val="21"/>
              </w:rPr>
              <w:t>赎回：</w:t>
            </w:r>
            <w:r w:rsidR="000E1243" w:rsidRPr="001845A6">
              <w:rPr>
                <w:rFonts w:ascii="宋体" w:hAnsi="宋体" w:cs="宋体" w:hint="eastAsia"/>
                <w:color w:val="000000"/>
                <w:szCs w:val="21"/>
              </w:rPr>
              <w:t>否</w:t>
            </w:r>
            <w:r w:rsidR="000E1243" w:rsidRPr="001845A6">
              <w:rPr>
                <w:rFonts w:ascii="宋体" w:hAnsi="宋体" w:cs="宋体"/>
                <w:color w:val="000000"/>
                <w:szCs w:val="21"/>
              </w:rPr>
              <w:t xml:space="preserve"> </w:t>
            </w:r>
          </w:p>
        </w:tc>
        <w:tc>
          <w:tcPr>
            <w:tcW w:w="1246"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转出：</w:t>
            </w:r>
            <w:r w:rsidR="000E1243" w:rsidRPr="001845A6">
              <w:rPr>
                <w:rFonts w:ascii="宋体" w:hAnsi="宋体" w:cs="宋体" w:hint="eastAsia"/>
                <w:color w:val="000000"/>
                <w:szCs w:val="21"/>
              </w:rPr>
              <w:t>否</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008385</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银华汇益一年持有期混合型证券投资基金C类份额</w:t>
            </w:r>
          </w:p>
        </w:tc>
        <w:tc>
          <w:tcPr>
            <w:tcW w:w="1145" w:type="dxa"/>
            <w:vAlign w:val="center"/>
          </w:tcPr>
          <w:p w:rsidR="009E7590" w:rsidRPr="001845A6" w:rsidRDefault="009E7590" w:rsidP="009E7590">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9E7590" w:rsidP="009E7590">
            <w:pPr>
              <w:jc w:val="center"/>
              <w:rPr>
                <w:rFonts w:ascii="宋体" w:hAnsi="宋体" w:cs="宋体"/>
                <w:color w:val="000000"/>
                <w:szCs w:val="21"/>
              </w:rPr>
            </w:pPr>
            <w:r w:rsidRPr="001845A6">
              <w:rPr>
                <w:rFonts w:ascii="宋体" w:hAnsi="宋体" w:cs="宋体" w:hint="eastAsia"/>
                <w:color w:val="000000"/>
                <w:szCs w:val="21"/>
              </w:rPr>
              <w:t>赎回：否</w:t>
            </w:r>
          </w:p>
        </w:tc>
        <w:tc>
          <w:tcPr>
            <w:tcW w:w="1246"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9E7590" w:rsidRPr="001845A6" w:rsidRDefault="009E7590" w:rsidP="009E7590">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9E7590" w:rsidP="009E7590">
            <w:pPr>
              <w:jc w:val="center"/>
              <w:rPr>
                <w:rFonts w:ascii="宋体" w:hAnsi="宋体" w:cs="宋体"/>
                <w:color w:val="000000"/>
                <w:szCs w:val="21"/>
              </w:rPr>
            </w:pPr>
            <w:r w:rsidRPr="001845A6">
              <w:rPr>
                <w:rFonts w:ascii="宋体" w:hAnsi="宋体" w:cs="宋体" w:hint="eastAsia"/>
                <w:color w:val="000000"/>
                <w:szCs w:val="21"/>
              </w:rPr>
              <w:t>转出：否</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否</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008671</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银华科技创新混合型证券投资基金</w:t>
            </w:r>
          </w:p>
        </w:tc>
        <w:tc>
          <w:tcPr>
            <w:tcW w:w="1145" w:type="dxa"/>
            <w:vAlign w:val="center"/>
          </w:tcPr>
          <w:p w:rsidR="00ED17A2" w:rsidRPr="001845A6" w:rsidRDefault="00ED17A2" w:rsidP="001C2D86">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1C2D86">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7</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008833</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银华汇盈一年持有期混合型证券投资基金A类份额</w:t>
            </w:r>
          </w:p>
        </w:tc>
        <w:tc>
          <w:tcPr>
            <w:tcW w:w="1145" w:type="dxa"/>
            <w:vAlign w:val="center"/>
          </w:tcPr>
          <w:p w:rsidR="00ED17A2" w:rsidRPr="001845A6" w:rsidRDefault="001845A6" w:rsidP="001845A6">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AE74DB" w:rsidP="001845A6">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8</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008834</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银华汇盈一年持有期混合型证券投资基金C类份额</w:t>
            </w:r>
          </w:p>
        </w:tc>
        <w:tc>
          <w:tcPr>
            <w:tcW w:w="1145" w:type="dxa"/>
            <w:vAlign w:val="center"/>
          </w:tcPr>
          <w:p w:rsidR="00ED17A2" w:rsidRPr="001845A6" w:rsidRDefault="001845A6" w:rsidP="00AE74DB">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1845A6" w:rsidP="00AE74DB">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否</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color w:val="000000"/>
                <w:szCs w:val="21"/>
              </w:rPr>
              <w:t>9</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008978</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银华长丰混合型发起式证券投资基金</w:t>
            </w:r>
          </w:p>
        </w:tc>
        <w:tc>
          <w:tcPr>
            <w:tcW w:w="1145"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F51AD3">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009017</w:t>
            </w:r>
          </w:p>
        </w:tc>
        <w:tc>
          <w:tcPr>
            <w:tcW w:w="3863" w:type="dxa"/>
            <w:tcBorders>
              <w:top w:val="single" w:sz="4" w:space="0" w:color="auto"/>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银华港股通精选股票型发起式证券投资基金</w:t>
            </w:r>
          </w:p>
        </w:tc>
        <w:tc>
          <w:tcPr>
            <w:tcW w:w="1145"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hint="eastAsia"/>
                <w:szCs w:val="21"/>
              </w:rPr>
              <w:t>否</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402"/>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009852</w:t>
            </w:r>
          </w:p>
        </w:tc>
        <w:tc>
          <w:tcPr>
            <w:tcW w:w="3863" w:type="dxa"/>
            <w:tcBorders>
              <w:top w:val="single" w:sz="4" w:space="0" w:color="auto"/>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银华品质消费股票型证券投资基金</w:t>
            </w:r>
          </w:p>
        </w:tc>
        <w:tc>
          <w:tcPr>
            <w:tcW w:w="1145"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F51AD3">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2</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009859</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银华乐享混合型证券投资基金</w:t>
            </w:r>
          </w:p>
        </w:tc>
        <w:tc>
          <w:tcPr>
            <w:tcW w:w="1145"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4C4A98">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szCs w:val="21"/>
              </w:rPr>
              <w:t>009977</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4C4A98">
            <w:pPr>
              <w:rPr>
                <w:rFonts w:ascii="宋体" w:hAnsi="宋体"/>
                <w:szCs w:val="21"/>
              </w:rPr>
            </w:pPr>
            <w:r w:rsidRPr="001845A6">
              <w:rPr>
                <w:rFonts w:ascii="宋体" w:hAnsi="宋体" w:hint="eastAsia"/>
                <w:szCs w:val="21"/>
              </w:rPr>
              <w:t>银华招利一年持有期混合型证券投资基金A类份额</w:t>
            </w:r>
          </w:p>
        </w:tc>
        <w:tc>
          <w:tcPr>
            <w:tcW w:w="1145"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赎回：否</w:t>
            </w:r>
          </w:p>
        </w:tc>
        <w:tc>
          <w:tcPr>
            <w:tcW w:w="1246"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转出：否</w:t>
            </w:r>
          </w:p>
        </w:tc>
        <w:tc>
          <w:tcPr>
            <w:tcW w:w="1222" w:type="dxa"/>
            <w:vAlign w:val="center"/>
          </w:tcPr>
          <w:p w:rsidR="00ED17A2" w:rsidRPr="001845A6" w:rsidRDefault="00ED17A2" w:rsidP="004C4A98">
            <w:pPr>
              <w:jc w:val="center"/>
              <w:rPr>
                <w:rFonts w:ascii="宋体" w:hAnsi="宋体"/>
                <w:szCs w:val="21"/>
              </w:rPr>
            </w:pPr>
            <w:r w:rsidRPr="001845A6">
              <w:rPr>
                <w:rFonts w:ascii="宋体" w:hAnsi="宋体" w:cs="宋体" w:hint="eastAsia"/>
                <w:color w:val="000000"/>
                <w:szCs w:val="21"/>
              </w:rPr>
              <w:t>是</w:t>
            </w:r>
          </w:p>
        </w:tc>
      </w:tr>
      <w:tr w:rsidR="00ED17A2" w:rsidRPr="001845A6" w:rsidTr="00F51AD3">
        <w:trPr>
          <w:trHeight w:val="387"/>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009978</w:t>
            </w:r>
          </w:p>
        </w:tc>
        <w:tc>
          <w:tcPr>
            <w:tcW w:w="3863" w:type="dxa"/>
            <w:tcBorders>
              <w:top w:val="single" w:sz="4" w:space="0" w:color="auto"/>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银华招利一年持有期混合型证券投资基金C类份额</w:t>
            </w:r>
          </w:p>
        </w:tc>
        <w:tc>
          <w:tcPr>
            <w:tcW w:w="1145"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赎回：否</w:t>
            </w:r>
          </w:p>
        </w:tc>
        <w:tc>
          <w:tcPr>
            <w:tcW w:w="1246"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是</w:t>
            </w:r>
          </w:p>
        </w:tc>
        <w:tc>
          <w:tcPr>
            <w:tcW w:w="1222"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转出：否</w:t>
            </w:r>
          </w:p>
        </w:tc>
        <w:tc>
          <w:tcPr>
            <w:tcW w:w="1222"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否</w:t>
            </w:r>
          </w:p>
        </w:tc>
      </w:tr>
      <w:tr w:rsidR="00ED17A2" w:rsidRPr="001845A6" w:rsidTr="00F51AD3">
        <w:trPr>
          <w:trHeight w:val="387"/>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lastRenderedPageBreak/>
              <w:t>1</w:t>
            </w:r>
            <w:r w:rsidRPr="001845A6">
              <w:rPr>
                <w:rFonts w:ascii="宋体" w:hAnsi="宋体" w:cs="宋体"/>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010638</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银华信用精选15个月定期开放债券型证券投资基金</w:t>
            </w:r>
          </w:p>
        </w:tc>
        <w:tc>
          <w:tcPr>
            <w:tcW w:w="1145" w:type="dxa"/>
            <w:vAlign w:val="center"/>
          </w:tcPr>
          <w:p w:rsidR="00ED17A2" w:rsidRPr="001845A6" w:rsidRDefault="003D6251" w:rsidP="00861C0A">
            <w:pPr>
              <w:jc w:val="center"/>
              <w:rPr>
                <w:rFonts w:ascii="宋体" w:hAnsi="宋体"/>
                <w:szCs w:val="21"/>
              </w:rPr>
            </w:pPr>
            <w:r w:rsidRPr="001845A6">
              <w:rPr>
                <w:rFonts w:ascii="宋体" w:hAnsi="宋体" w:cs="宋体" w:hint="eastAsia"/>
                <w:color w:val="000000"/>
                <w:szCs w:val="21"/>
              </w:rPr>
              <w:t>否</w:t>
            </w:r>
          </w:p>
        </w:tc>
        <w:tc>
          <w:tcPr>
            <w:tcW w:w="1246"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3D6251" w:rsidP="00861C0A">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402"/>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1</w:t>
            </w:r>
            <w:r w:rsidRPr="001845A6">
              <w:rPr>
                <w:rFonts w:ascii="宋体" w:hAnsi="宋体" w:cs="宋体"/>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010816</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银华远兴一年持有期债券型证券投资基金</w:t>
            </w:r>
          </w:p>
        </w:tc>
        <w:tc>
          <w:tcPr>
            <w:tcW w:w="1145"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赎回：否</w:t>
            </w:r>
          </w:p>
        </w:tc>
        <w:tc>
          <w:tcPr>
            <w:tcW w:w="1246"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转出：否</w:t>
            </w:r>
          </w:p>
        </w:tc>
        <w:tc>
          <w:tcPr>
            <w:tcW w:w="1222"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r>
      <w:tr w:rsidR="00ED17A2" w:rsidRPr="001845A6" w:rsidTr="00861C0A">
        <w:trPr>
          <w:trHeight w:val="387"/>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color w:val="000000"/>
                <w:szCs w:val="21"/>
              </w:rPr>
              <w:t>17</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011405</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银华稳健增长一年持有期混合型证券投资基金</w:t>
            </w:r>
          </w:p>
        </w:tc>
        <w:tc>
          <w:tcPr>
            <w:tcW w:w="1145"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申购：是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赎回：否</w:t>
            </w:r>
          </w:p>
        </w:tc>
        <w:tc>
          <w:tcPr>
            <w:tcW w:w="1246"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AE74DB" w:rsidRPr="001845A6" w:rsidRDefault="00AE74DB" w:rsidP="00AE74DB">
            <w:pPr>
              <w:jc w:val="center"/>
              <w:rPr>
                <w:rFonts w:ascii="宋体" w:hAnsi="宋体" w:cs="宋体"/>
                <w:color w:val="000000"/>
                <w:szCs w:val="21"/>
              </w:rPr>
            </w:pPr>
            <w:r w:rsidRPr="001845A6">
              <w:rPr>
                <w:rFonts w:ascii="宋体" w:hAnsi="宋体" w:cs="宋体" w:hint="eastAsia"/>
                <w:color w:val="000000"/>
                <w:szCs w:val="21"/>
              </w:rPr>
              <w:t>转入：是</w:t>
            </w:r>
          </w:p>
          <w:p w:rsidR="00ED17A2" w:rsidRPr="001845A6" w:rsidRDefault="00AE74DB" w:rsidP="00AE74DB">
            <w:pPr>
              <w:jc w:val="center"/>
              <w:rPr>
                <w:rFonts w:ascii="宋体" w:hAnsi="宋体"/>
                <w:szCs w:val="21"/>
              </w:rPr>
            </w:pPr>
            <w:r w:rsidRPr="001845A6">
              <w:rPr>
                <w:rFonts w:ascii="宋体" w:hAnsi="宋体" w:cs="宋体" w:hint="eastAsia"/>
                <w:color w:val="000000"/>
                <w:szCs w:val="21"/>
              </w:rPr>
              <w:t>转出：否</w:t>
            </w:r>
          </w:p>
        </w:tc>
        <w:tc>
          <w:tcPr>
            <w:tcW w:w="1222"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color w:val="000000"/>
                <w:szCs w:val="21"/>
              </w:rPr>
              <w:t>18</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011733</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银华瑞祥一年持有期混合型证券投资基金</w:t>
            </w:r>
          </w:p>
        </w:tc>
        <w:tc>
          <w:tcPr>
            <w:tcW w:w="1145" w:type="dxa"/>
            <w:vAlign w:val="center"/>
          </w:tcPr>
          <w:p w:rsidR="00ED17A2" w:rsidRPr="001845A6" w:rsidRDefault="00ED17A2" w:rsidP="00861C0A">
            <w:pPr>
              <w:jc w:val="center"/>
              <w:rPr>
                <w:rFonts w:ascii="宋体" w:hAnsi="宋体"/>
                <w:szCs w:val="21"/>
              </w:rPr>
            </w:pPr>
            <w:r w:rsidRPr="001845A6">
              <w:rPr>
                <w:rFonts w:ascii="宋体" w:hAnsi="宋体" w:cs="宋体" w:hint="eastAsia"/>
                <w:color w:val="000000"/>
                <w:szCs w:val="21"/>
              </w:rPr>
              <w:t>否</w:t>
            </w:r>
          </w:p>
        </w:tc>
        <w:tc>
          <w:tcPr>
            <w:tcW w:w="1246"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3D6251" w:rsidP="00861C0A">
            <w:pPr>
              <w:jc w:val="center"/>
              <w:rPr>
                <w:rFonts w:ascii="宋体" w:hAnsi="宋体"/>
                <w:szCs w:val="21"/>
              </w:rPr>
            </w:pPr>
            <w:r w:rsidRPr="001845A6">
              <w:rPr>
                <w:rFonts w:ascii="宋体" w:hAnsi="宋体" w:hint="eastAsia"/>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861C0A">
            <w:pPr>
              <w:jc w:val="center"/>
              <w:rPr>
                <w:rFonts w:ascii="宋体" w:hAnsi="宋体" w:cs="宋体"/>
                <w:color w:val="000000"/>
                <w:szCs w:val="21"/>
              </w:rPr>
            </w:pPr>
            <w:r w:rsidRPr="001845A6">
              <w:rPr>
                <w:rFonts w:ascii="宋体" w:hAnsi="宋体" w:cs="宋体"/>
                <w:color w:val="000000"/>
                <w:szCs w:val="21"/>
              </w:rPr>
              <w:t>19</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szCs w:val="21"/>
              </w:rPr>
              <w:t>161838</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861C0A">
            <w:pPr>
              <w:rPr>
                <w:rFonts w:ascii="宋体" w:hAnsi="宋体"/>
                <w:szCs w:val="21"/>
              </w:rPr>
            </w:pPr>
            <w:r w:rsidRPr="001845A6">
              <w:rPr>
                <w:rFonts w:ascii="宋体" w:hAnsi="宋体" w:hint="eastAsia"/>
                <w:szCs w:val="21"/>
              </w:rPr>
              <w:t>银华创业板两年定期开放混合型证券投资基金</w:t>
            </w:r>
          </w:p>
        </w:tc>
        <w:tc>
          <w:tcPr>
            <w:tcW w:w="1145" w:type="dxa"/>
            <w:vAlign w:val="center"/>
          </w:tcPr>
          <w:p w:rsidR="00ED17A2" w:rsidRPr="001845A6" w:rsidRDefault="003D6251" w:rsidP="00861C0A">
            <w:pPr>
              <w:jc w:val="center"/>
              <w:rPr>
                <w:rFonts w:ascii="宋体" w:hAnsi="宋体"/>
                <w:szCs w:val="21"/>
              </w:rPr>
            </w:pPr>
            <w:r w:rsidRPr="001845A6">
              <w:rPr>
                <w:rFonts w:ascii="宋体" w:hAnsi="宋体" w:cs="宋体" w:hint="eastAsia"/>
                <w:color w:val="000000"/>
                <w:szCs w:val="21"/>
              </w:rPr>
              <w:t>否</w:t>
            </w:r>
          </w:p>
        </w:tc>
        <w:tc>
          <w:tcPr>
            <w:tcW w:w="1246"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ED17A2" w:rsidP="00861C0A">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3D6251" w:rsidP="00861C0A">
            <w:pPr>
              <w:jc w:val="center"/>
              <w:rPr>
                <w:rFonts w:ascii="宋体" w:hAnsi="宋体"/>
                <w:szCs w:val="21"/>
              </w:rPr>
            </w:pPr>
            <w:r w:rsidRPr="001845A6">
              <w:rPr>
                <w:rFonts w:ascii="宋体" w:hAnsi="宋体" w:cs="宋体" w:hint="eastAsia"/>
                <w:color w:val="000000"/>
                <w:szCs w:val="21"/>
              </w:rPr>
              <w:t>是</w:t>
            </w:r>
          </w:p>
        </w:tc>
      </w:tr>
      <w:tr w:rsidR="00ED17A2" w:rsidRPr="001845A6" w:rsidTr="001C2D86">
        <w:trPr>
          <w:trHeight w:val="387"/>
          <w:jc w:val="center"/>
        </w:trPr>
        <w:tc>
          <w:tcPr>
            <w:tcW w:w="718" w:type="dxa"/>
            <w:shd w:val="clear" w:color="auto" w:fill="auto"/>
            <w:vAlign w:val="center"/>
          </w:tcPr>
          <w:p w:rsidR="00ED17A2" w:rsidRPr="001845A6" w:rsidRDefault="00ED17A2" w:rsidP="00575384">
            <w:pPr>
              <w:jc w:val="center"/>
              <w:rPr>
                <w:rFonts w:ascii="宋体" w:hAnsi="宋体" w:cs="宋体"/>
                <w:color w:val="000000"/>
                <w:szCs w:val="21"/>
              </w:rPr>
            </w:pPr>
            <w:r w:rsidRPr="001845A6">
              <w:rPr>
                <w:rFonts w:ascii="宋体" w:hAnsi="宋体" w:cs="宋体" w:hint="eastAsia"/>
                <w:color w:val="000000"/>
                <w:szCs w:val="21"/>
              </w:rPr>
              <w:t>2</w:t>
            </w:r>
            <w:r w:rsidRPr="001845A6">
              <w:rPr>
                <w:rFonts w:ascii="宋体" w:hAnsi="宋体" w:cs="宋体"/>
                <w:color w:val="000000"/>
                <w:szCs w:val="21"/>
              </w:rPr>
              <w:t>0</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575384">
            <w:pPr>
              <w:rPr>
                <w:rFonts w:ascii="宋体" w:hAnsi="宋体"/>
                <w:szCs w:val="21"/>
              </w:rPr>
            </w:pPr>
            <w:r w:rsidRPr="001845A6">
              <w:rPr>
                <w:rFonts w:ascii="宋体" w:hAnsi="宋体"/>
                <w:szCs w:val="21"/>
              </w:rPr>
              <w:t>501022</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575384">
            <w:pPr>
              <w:rPr>
                <w:rFonts w:ascii="宋体" w:hAnsi="宋体"/>
                <w:szCs w:val="21"/>
              </w:rPr>
            </w:pPr>
            <w:r w:rsidRPr="001845A6">
              <w:rPr>
                <w:rFonts w:ascii="宋体" w:hAnsi="宋体" w:hint="eastAsia"/>
                <w:szCs w:val="21"/>
              </w:rPr>
              <w:t>银华鑫盛灵活配置混合型证券投资基金(LOF)</w:t>
            </w:r>
          </w:p>
        </w:tc>
        <w:tc>
          <w:tcPr>
            <w:tcW w:w="1145" w:type="dxa"/>
            <w:vAlign w:val="center"/>
          </w:tcPr>
          <w:p w:rsidR="00ED17A2" w:rsidRPr="001845A6" w:rsidRDefault="00ED17A2" w:rsidP="00575384">
            <w:pPr>
              <w:jc w:val="center"/>
              <w:rPr>
                <w:rFonts w:ascii="宋体" w:hAnsi="宋体"/>
                <w:szCs w:val="21"/>
              </w:rPr>
            </w:pPr>
            <w:r w:rsidRPr="001845A6">
              <w:rPr>
                <w:rFonts w:ascii="宋体" w:hAnsi="宋体" w:cs="宋体" w:hint="eastAsia"/>
                <w:color w:val="000000"/>
                <w:szCs w:val="21"/>
              </w:rPr>
              <w:t>是</w:t>
            </w:r>
          </w:p>
        </w:tc>
        <w:tc>
          <w:tcPr>
            <w:tcW w:w="1246" w:type="dxa"/>
            <w:vAlign w:val="center"/>
          </w:tcPr>
          <w:p w:rsidR="00ED17A2" w:rsidRPr="001845A6" w:rsidRDefault="00ED17A2" w:rsidP="00575384">
            <w:pPr>
              <w:jc w:val="center"/>
              <w:rPr>
                <w:rFonts w:ascii="宋体" w:hAnsi="宋体"/>
                <w:szCs w:val="21"/>
              </w:rPr>
            </w:pPr>
            <w:r w:rsidRPr="001845A6">
              <w:rPr>
                <w:rFonts w:ascii="宋体" w:hAnsi="宋体" w:cs="宋体" w:hint="eastAsia"/>
                <w:color w:val="000000"/>
                <w:szCs w:val="21"/>
              </w:rPr>
              <w:t>是</w:t>
            </w:r>
          </w:p>
        </w:tc>
        <w:tc>
          <w:tcPr>
            <w:tcW w:w="1222" w:type="dxa"/>
            <w:vAlign w:val="center"/>
          </w:tcPr>
          <w:p w:rsidR="00ED17A2" w:rsidRPr="001845A6" w:rsidRDefault="00ED17A2" w:rsidP="00575384">
            <w:pPr>
              <w:jc w:val="center"/>
              <w:rPr>
                <w:rFonts w:ascii="宋体" w:hAnsi="宋体" w:cs="宋体"/>
                <w:color w:val="000000"/>
                <w:szCs w:val="21"/>
              </w:rPr>
            </w:pPr>
            <w:r w:rsidRPr="001845A6">
              <w:rPr>
                <w:rFonts w:ascii="宋体" w:hAnsi="宋体" w:cs="宋体" w:hint="eastAsia"/>
                <w:color w:val="000000"/>
                <w:szCs w:val="21"/>
              </w:rPr>
              <w:t>否</w:t>
            </w:r>
          </w:p>
        </w:tc>
        <w:tc>
          <w:tcPr>
            <w:tcW w:w="1222" w:type="dxa"/>
            <w:vAlign w:val="center"/>
          </w:tcPr>
          <w:p w:rsidR="00ED17A2" w:rsidRPr="001845A6" w:rsidRDefault="00ED17A2" w:rsidP="00575384">
            <w:pPr>
              <w:jc w:val="center"/>
              <w:rPr>
                <w:rFonts w:ascii="宋体" w:hAnsi="宋体"/>
                <w:szCs w:val="21"/>
              </w:rPr>
            </w:pPr>
            <w:r w:rsidRPr="001845A6">
              <w:rPr>
                <w:rFonts w:ascii="宋体" w:hAnsi="宋体" w:cs="宋体" w:hint="eastAsia"/>
                <w:color w:val="000000"/>
                <w:szCs w:val="21"/>
              </w:rPr>
              <w:t>是</w:t>
            </w:r>
          </w:p>
        </w:tc>
      </w:tr>
      <w:tr w:rsidR="00ED17A2" w:rsidRPr="001845A6" w:rsidTr="00ED17A2">
        <w:trPr>
          <w:trHeight w:val="402"/>
          <w:jc w:val="center"/>
        </w:trPr>
        <w:tc>
          <w:tcPr>
            <w:tcW w:w="718" w:type="dxa"/>
            <w:shd w:val="clear" w:color="auto" w:fill="auto"/>
            <w:vAlign w:val="center"/>
          </w:tcPr>
          <w:p w:rsidR="00ED17A2" w:rsidRPr="001845A6" w:rsidRDefault="00ED17A2" w:rsidP="00ED17A2">
            <w:pPr>
              <w:jc w:val="center"/>
              <w:rPr>
                <w:rFonts w:ascii="宋体" w:hAnsi="宋体" w:cs="宋体"/>
                <w:color w:val="000000"/>
                <w:szCs w:val="21"/>
              </w:rPr>
            </w:pPr>
            <w:r w:rsidRPr="001845A6">
              <w:rPr>
                <w:rFonts w:ascii="宋体" w:hAnsi="宋体" w:cs="宋体" w:hint="eastAsia"/>
                <w:color w:val="000000"/>
                <w:szCs w:val="21"/>
              </w:rPr>
              <w:t>2</w:t>
            </w:r>
            <w:r w:rsidRPr="001845A6">
              <w:rPr>
                <w:rFonts w:ascii="宋体" w:hAnsi="宋体" w:cs="宋体"/>
                <w:color w:val="000000"/>
                <w:szCs w:val="21"/>
              </w:rPr>
              <w:t>1</w:t>
            </w:r>
          </w:p>
        </w:tc>
        <w:tc>
          <w:tcPr>
            <w:tcW w:w="1368" w:type="dxa"/>
            <w:tcBorders>
              <w:top w:val="nil"/>
              <w:left w:val="single" w:sz="4" w:space="0" w:color="auto"/>
              <w:bottom w:val="single" w:sz="4" w:space="0" w:color="auto"/>
              <w:right w:val="single" w:sz="4" w:space="0" w:color="auto"/>
            </w:tcBorders>
            <w:shd w:val="clear" w:color="auto" w:fill="auto"/>
            <w:vAlign w:val="center"/>
          </w:tcPr>
          <w:p w:rsidR="00ED17A2" w:rsidRPr="001845A6" w:rsidRDefault="00ED17A2" w:rsidP="00ED17A2">
            <w:pPr>
              <w:rPr>
                <w:rFonts w:ascii="宋体" w:hAnsi="宋体"/>
                <w:szCs w:val="21"/>
              </w:rPr>
            </w:pPr>
            <w:r w:rsidRPr="001845A6">
              <w:rPr>
                <w:rFonts w:ascii="宋体" w:hAnsi="宋体"/>
                <w:szCs w:val="21"/>
              </w:rPr>
              <w:t>012434</w:t>
            </w:r>
          </w:p>
        </w:tc>
        <w:tc>
          <w:tcPr>
            <w:tcW w:w="3863" w:type="dxa"/>
            <w:tcBorders>
              <w:top w:val="nil"/>
              <w:left w:val="nil"/>
              <w:bottom w:val="single" w:sz="4" w:space="0" w:color="auto"/>
              <w:right w:val="single" w:sz="4" w:space="0" w:color="auto"/>
            </w:tcBorders>
            <w:shd w:val="clear" w:color="auto" w:fill="auto"/>
            <w:vAlign w:val="center"/>
          </w:tcPr>
          <w:p w:rsidR="00ED17A2" w:rsidRPr="001845A6" w:rsidRDefault="00ED17A2" w:rsidP="00ED17A2">
            <w:pPr>
              <w:rPr>
                <w:rFonts w:ascii="宋体" w:hAnsi="宋体"/>
                <w:szCs w:val="21"/>
              </w:rPr>
            </w:pPr>
            <w:r w:rsidRPr="001845A6">
              <w:rPr>
                <w:rFonts w:ascii="宋体" w:hAnsi="宋体" w:hint="eastAsia"/>
                <w:szCs w:val="21"/>
              </w:rPr>
              <w:t>银华多元回报一年持有期混合型证券投资基金</w:t>
            </w:r>
          </w:p>
        </w:tc>
        <w:tc>
          <w:tcPr>
            <w:tcW w:w="1145" w:type="dxa"/>
            <w:vAlign w:val="center"/>
          </w:tcPr>
          <w:p w:rsidR="00ED17A2" w:rsidRPr="00FE7F05" w:rsidRDefault="00B0403E" w:rsidP="00FE7F05">
            <w:pPr>
              <w:jc w:val="center"/>
              <w:rPr>
                <w:rFonts w:ascii="宋体" w:hAnsi="宋体" w:cs="宋体"/>
                <w:color w:val="000000"/>
                <w:szCs w:val="21"/>
              </w:rPr>
            </w:pPr>
            <w:r>
              <w:rPr>
                <w:rFonts w:ascii="宋体" w:hAnsi="宋体" w:cs="宋体" w:hint="eastAsia"/>
                <w:color w:val="000000"/>
                <w:szCs w:val="21"/>
              </w:rPr>
              <w:t>否</w:t>
            </w:r>
          </w:p>
        </w:tc>
        <w:tc>
          <w:tcPr>
            <w:tcW w:w="1246" w:type="dxa"/>
            <w:vAlign w:val="center"/>
          </w:tcPr>
          <w:p w:rsidR="00ED17A2" w:rsidRPr="001845A6" w:rsidRDefault="00B0403E" w:rsidP="00ED17A2">
            <w:pPr>
              <w:jc w:val="center"/>
              <w:rPr>
                <w:rFonts w:ascii="宋体" w:hAnsi="宋体"/>
                <w:szCs w:val="21"/>
              </w:rPr>
            </w:pPr>
            <w:r>
              <w:rPr>
                <w:rFonts w:ascii="宋体" w:hAnsi="宋体" w:hint="eastAsia"/>
                <w:szCs w:val="21"/>
              </w:rPr>
              <w:t>否</w:t>
            </w:r>
          </w:p>
        </w:tc>
        <w:tc>
          <w:tcPr>
            <w:tcW w:w="1222" w:type="dxa"/>
            <w:vAlign w:val="center"/>
          </w:tcPr>
          <w:p w:rsidR="00ED17A2" w:rsidRPr="001845A6" w:rsidRDefault="00B0403E" w:rsidP="00AE74DB">
            <w:pPr>
              <w:jc w:val="center"/>
              <w:rPr>
                <w:rFonts w:ascii="宋体" w:hAnsi="宋体" w:cs="宋体"/>
                <w:color w:val="000000"/>
                <w:szCs w:val="21"/>
              </w:rPr>
            </w:pPr>
            <w:r>
              <w:rPr>
                <w:rFonts w:ascii="宋体" w:hAnsi="宋体" w:cs="宋体" w:hint="eastAsia"/>
                <w:color w:val="000000"/>
                <w:szCs w:val="21"/>
              </w:rPr>
              <w:t>否</w:t>
            </w:r>
          </w:p>
        </w:tc>
        <w:tc>
          <w:tcPr>
            <w:tcW w:w="1222" w:type="dxa"/>
            <w:vAlign w:val="center"/>
          </w:tcPr>
          <w:p w:rsidR="00ED17A2" w:rsidRPr="001845A6" w:rsidRDefault="00AF71A1" w:rsidP="00ED17A2">
            <w:pPr>
              <w:jc w:val="center"/>
              <w:rPr>
                <w:rFonts w:ascii="宋体" w:hAnsi="宋体"/>
                <w:szCs w:val="21"/>
              </w:rPr>
            </w:pPr>
            <w:r>
              <w:rPr>
                <w:rFonts w:ascii="宋体" w:hAnsi="宋体" w:hint="eastAsia"/>
                <w:szCs w:val="21"/>
              </w:rPr>
              <w:t>是</w:t>
            </w:r>
            <w:bookmarkStart w:id="0" w:name="_GoBack"/>
            <w:bookmarkEnd w:id="0"/>
          </w:p>
        </w:tc>
      </w:tr>
    </w:tbl>
    <w:p w:rsidR="00AA1345" w:rsidRPr="00DA63AB" w:rsidRDefault="00AA1345" w:rsidP="00AA1345">
      <w:pPr>
        <w:autoSpaceDE w:val="0"/>
        <w:autoSpaceDN w:val="0"/>
        <w:adjustRightInd w:val="0"/>
        <w:spacing w:line="360" w:lineRule="auto"/>
        <w:ind w:left="872"/>
        <w:rPr>
          <w:rFonts w:ascii="宋体" w:hAnsi="宋体" w:cs="宋体"/>
          <w:b/>
          <w:color w:val="000000"/>
          <w:kern w:val="0"/>
          <w:szCs w:val="21"/>
        </w:rPr>
      </w:pPr>
    </w:p>
    <w:p w:rsidR="00466309" w:rsidRPr="00DA63AB" w:rsidRDefault="00466309" w:rsidP="00466309">
      <w:pPr>
        <w:numPr>
          <w:ilvl w:val="0"/>
          <w:numId w:val="1"/>
        </w:numPr>
        <w:autoSpaceDE w:val="0"/>
        <w:autoSpaceDN w:val="0"/>
        <w:adjustRightInd w:val="0"/>
        <w:spacing w:line="360" w:lineRule="auto"/>
        <w:rPr>
          <w:rFonts w:ascii="宋体" w:hAnsi="宋体" w:cs="宋体"/>
          <w:b/>
          <w:color w:val="000000"/>
          <w:kern w:val="0"/>
          <w:szCs w:val="21"/>
        </w:rPr>
      </w:pPr>
      <w:r w:rsidRPr="00DA63AB">
        <w:rPr>
          <w:rFonts w:ascii="宋体" w:hAnsi="宋体" w:cs="宋体" w:hint="eastAsia"/>
          <w:b/>
          <w:color w:val="000000"/>
          <w:kern w:val="0"/>
          <w:szCs w:val="21"/>
        </w:rPr>
        <w:t>费率优惠活动</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1、优惠活动时间</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自2021年</w:t>
      </w:r>
      <w:r w:rsidR="002874AD">
        <w:rPr>
          <w:rFonts w:ascii="宋体" w:hAnsi="宋体"/>
          <w:bCs/>
          <w:color w:val="000000"/>
          <w:szCs w:val="21"/>
        </w:rPr>
        <w:t>7</w:t>
      </w:r>
      <w:r w:rsidRPr="00DA63AB">
        <w:rPr>
          <w:rFonts w:ascii="宋体" w:hAnsi="宋体" w:hint="eastAsia"/>
          <w:bCs/>
          <w:color w:val="000000"/>
          <w:szCs w:val="21"/>
        </w:rPr>
        <w:t>月</w:t>
      </w:r>
      <w:r w:rsidR="00806D5C">
        <w:rPr>
          <w:rFonts w:ascii="宋体" w:hAnsi="宋体"/>
          <w:bCs/>
          <w:color w:val="000000"/>
          <w:szCs w:val="21"/>
        </w:rPr>
        <w:t>22</w:t>
      </w:r>
      <w:r w:rsidRPr="00DA63AB">
        <w:rPr>
          <w:rFonts w:ascii="宋体" w:hAnsi="宋体" w:hint="eastAsia"/>
          <w:bCs/>
          <w:color w:val="000000"/>
          <w:szCs w:val="21"/>
        </w:rPr>
        <w:t>日起持续进行，结束时间另行公告。</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2、适用投资者范围</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本活动适用于依据有关法律法规和基金合同规定可以投资证券投资基金，并通过</w:t>
      </w:r>
      <w:r w:rsidRPr="00DA63AB">
        <w:rPr>
          <w:rFonts w:ascii="宋体" w:hAnsi="宋体" w:hint="eastAsia"/>
          <w:kern w:val="0"/>
          <w:szCs w:val="21"/>
        </w:rPr>
        <w:t>腾安</w:t>
      </w:r>
      <w:r w:rsidRPr="00DA63AB">
        <w:rPr>
          <w:rFonts w:ascii="宋体" w:hAnsi="宋体" w:hint="eastAsia"/>
          <w:bCs/>
          <w:color w:val="000000"/>
          <w:szCs w:val="21"/>
        </w:rPr>
        <w:t>基金申购（含定期定额投资）及赎回上述基金的投资者。</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3、费率优惠内容</w:t>
      </w:r>
    </w:p>
    <w:p w:rsidR="00466309" w:rsidRPr="00DA63AB" w:rsidRDefault="00466309" w:rsidP="00466309">
      <w:pPr>
        <w:autoSpaceDE w:val="0"/>
        <w:autoSpaceDN w:val="0"/>
        <w:adjustRightInd w:val="0"/>
        <w:spacing w:line="360" w:lineRule="auto"/>
        <w:ind w:firstLineChars="200" w:firstLine="420"/>
        <w:rPr>
          <w:rFonts w:ascii="宋体" w:hAnsi="宋体" w:cs="宋体"/>
          <w:color w:val="000000"/>
          <w:kern w:val="0"/>
          <w:szCs w:val="21"/>
        </w:rPr>
      </w:pPr>
      <w:r w:rsidRPr="00DA63AB">
        <w:rPr>
          <w:rFonts w:ascii="宋体" w:hAnsi="宋体" w:hint="eastAsia"/>
          <w:bCs/>
          <w:color w:val="000000"/>
          <w:szCs w:val="21"/>
        </w:rPr>
        <w:t>活动期间，通过</w:t>
      </w:r>
      <w:r w:rsidRPr="00DA63AB">
        <w:rPr>
          <w:rFonts w:ascii="宋体" w:hAnsi="宋体" w:hint="eastAsia"/>
          <w:kern w:val="0"/>
          <w:szCs w:val="21"/>
        </w:rPr>
        <w:t>腾安基金</w:t>
      </w:r>
      <w:r w:rsidRPr="00DA63AB">
        <w:rPr>
          <w:rFonts w:ascii="宋体" w:hAnsi="宋体" w:hint="eastAsia"/>
          <w:bCs/>
          <w:color w:val="000000"/>
          <w:szCs w:val="21"/>
        </w:rPr>
        <w:t>办理上述基金（仅限场外前端模式）申购（含定期定额投资）、</w:t>
      </w:r>
      <w:r w:rsidRPr="00DA63AB">
        <w:rPr>
          <w:rFonts w:ascii="宋体" w:hAnsi="宋体"/>
          <w:bCs/>
          <w:color w:val="000000"/>
          <w:szCs w:val="21"/>
        </w:rPr>
        <w:t>赎回</w:t>
      </w:r>
      <w:r w:rsidRPr="00DA63AB">
        <w:rPr>
          <w:rFonts w:ascii="宋体" w:hAnsi="宋体" w:hint="eastAsia"/>
          <w:bCs/>
          <w:color w:val="000000"/>
          <w:szCs w:val="21"/>
        </w:rPr>
        <w:t>业务的投资者，费率</w:t>
      </w:r>
      <w:r w:rsidR="00D05D0C" w:rsidRPr="00DA63AB">
        <w:rPr>
          <w:rFonts w:ascii="宋体" w:hAnsi="宋体" w:hint="eastAsia"/>
          <w:bCs/>
          <w:color w:val="000000"/>
          <w:szCs w:val="21"/>
        </w:rPr>
        <w:t>（按照相关法律法规、基金招募说明书约定应当收取，并计入基金资产的除外）</w:t>
      </w:r>
      <w:r w:rsidRPr="00DA63AB">
        <w:rPr>
          <w:rFonts w:ascii="宋体" w:hAnsi="宋体" w:cs="宋体" w:hint="eastAsia"/>
          <w:color w:val="000000"/>
          <w:kern w:val="0"/>
          <w:szCs w:val="21"/>
        </w:rPr>
        <w:t>折扣以腾安基金具体安排为准</w:t>
      </w:r>
      <w:r w:rsidRPr="00DA63AB">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466309" w:rsidRPr="00DA63AB" w:rsidRDefault="00466309" w:rsidP="00466309">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本费率优惠活动内容的解释权归</w:t>
      </w:r>
      <w:r w:rsidRPr="00DA63AB">
        <w:rPr>
          <w:rFonts w:ascii="宋体" w:hAnsi="宋体" w:hint="eastAsia"/>
          <w:kern w:val="0"/>
          <w:szCs w:val="21"/>
        </w:rPr>
        <w:t>腾安基金</w:t>
      </w:r>
      <w:r w:rsidRPr="00DA63AB">
        <w:rPr>
          <w:rFonts w:ascii="宋体" w:hAnsi="宋体" w:hint="eastAsia"/>
          <w:bCs/>
          <w:color w:val="000000"/>
          <w:szCs w:val="21"/>
        </w:rPr>
        <w:t>，费率优惠活动内容执行期间，业务办理的相关规则及流程以</w:t>
      </w:r>
      <w:r w:rsidRPr="00DA63AB">
        <w:rPr>
          <w:rFonts w:ascii="宋体" w:hAnsi="宋体" w:hint="eastAsia"/>
          <w:kern w:val="0"/>
          <w:szCs w:val="21"/>
        </w:rPr>
        <w:t>腾安基金</w:t>
      </w:r>
      <w:r w:rsidRPr="00DA63AB">
        <w:rPr>
          <w:rFonts w:ascii="宋体" w:hAnsi="宋体" w:hint="eastAsia"/>
          <w:bCs/>
          <w:color w:val="000000"/>
          <w:szCs w:val="21"/>
        </w:rPr>
        <w:t>的安排和规定为准。</w:t>
      </w:r>
    </w:p>
    <w:p w:rsidR="00466309" w:rsidRPr="00DA63AB" w:rsidRDefault="00466309" w:rsidP="00466309">
      <w:pPr>
        <w:spacing w:line="360" w:lineRule="auto"/>
        <w:ind w:firstLineChars="200" w:firstLine="420"/>
        <w:rPr>
          <w:rFonts w:ascii="宋体" w:hAnsi="宋体"/>
          <w:bCs/>
          <w:color w:val="000000"/>
          <w:szCs w:val="21"/>
        </w:rPr>
      </w:pPr>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三、投资者可以通过以下途径咨询有关详情：</w:t>
      </w:r>
    </w:p>
    <w:p w:rsidR="00466309" w:rsidRPr="00DA63AB" w:rsidRDefault="00466309" w:rsidP="00466309">
      <w:pPr>
        <w:autoSpaceDE w:val="0"/>
        <w:autoSpaceDN w:val="0"/>
        <w:adjustRightInd w:val="0"/>
        <w:spacing w:line="360" w:lineRule="auto"/>
        <w:ind w:firstLineChars="200" w:firstLine="420"/>
        <w:rPr>
          <w:rFonts w:ascii="宋体" w:hAnsi="宋体"/>
          <w:bCs/>
          <w:szCs w:val="21"/>
        </w:rPr>
      </w:pPr>
      <w:r w:rsidRPr="00DA63AB">
        <w:rPr>
          <w:rFonts w:ascii="宋体" w:hAnsi="宋体" w:hint="eastAsia"/>
          <w:szCs w:val="21"/>
        </w:rPr>
        <w:t>1、</w:t>
      </w:r>
      <w:r w:rsidRPr="00DA63AB">
        <w:rPr>
          <w:rFonts w:ascii="宋体" w:hAnsi="宋体" w:hint="eastAsia"/>
          <w:bCs/>
          <w:color w:val="000000"/>
          <w:szCs w:val="21"/>
        </w:rPr>
        <w:t>腾安</w:t>
      </w:r>
      <w:r w:rsidRPr="00DA63AB">
        <w:rPr>
          <w:rFonts w:ascii="宋体" w:hAnsi="宋体" w:hint="eastAsia"/>
          <w:szCs w:val="21"/>
        </w:rPr>
        <w:t>基金销售</w:t>
      </w:r>
      <w:r w:rsidR="00600605" w:rsidRPr="00DA63AB">
        <w:rPr>
          <w:rFonts w:ascii="宋体" w:hAnsi="宋体" w:hint="eastAsia"/>
          <w:szCs w:val="21"/>
        </w:rPr>
        <w:t>（深圳）</w:t>
      </w:r>
      <w:r w:rsidRPr="00DA63AB">
        <w:rPr>
          <w:rFonts w:ascii="宋体" w:hAnsi="宋体" w:hint="eastAsia"/>
          <w:szCs w:val="21"/>
        </w:rPr>
        <w:t>有限公司</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办公地址：深圳市南山区</w:t>
      </w:r>
      <w:r w:rsidRPr="00DA63AB">
        <w:rPr>
          <w:rFonts w:ascii="宋体" w:hAnsi="宋体"/>
          <w:szCs w:val="21"/>
        </w:rPr>
        <w:t>海天二路</w:t>
      </w:r>
      <w:r w:rsidRPr="00DA63AB">
        <w:rPr>
          <w:rFonts w:ascii="宋体" w:hAnsi="宋体" w:hint="eastAsia"/>
          <w:szCs w:val="21"/>
        </w:rPr>
        <w:t>33号</w:t>
      </w:r>
      <w:r w:rsidRPr="00DA63AB">
        <w:rPr>
          <w:rFonts w:ascii="宋体" w:hAnsi="宋体"/>
          <w:szCs w:val="21"/>
        </w:rPr>
        <w:t>腾讯滨海大厦</w:t>
      </w:r>
      <w:r w:rsidRPr="00DA63AB">
        <w:rPr>
          <w:rFonts w:ascii="宋体" w:hAnsi="宋体" w:hint="eastAsia"/>
          <w:szCs w:val="21"/>
        </w:rPr>
        <w:t>15层</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客户服务热线：</w:t>
      </w:r>
      <w:r w:rsidRPr="00DA63AB">
        <w:rPr>
          <w:rFonts w:ascii="宋体" w:hAnsi="宋体"/>
          <w:szCs w:val="21"/>
        </w:rPr>
        <w:t>95017</w:t>
      </w:r>
      <w:r w:rsidRPr="00DA63AB">
        <w:rPr>
          <w:rFonts w:ascii="宋体" w:hAnsi="宋体" w:hint="eastAsia"/>
          <w:szCs w:val="21"/>
        </w:rPr>
        <w:t>（转1转8）</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lastRenderedPageBreak/>
        <w:t>公司网站：</w:t>
      </w:r>
      <w:hyperlink r:id="rId7" w:history="1">
        <w:r w:rsidRPr="00DA63AB">
          <w:rPr>
            <w:rFonts w:ascii="宋体" w:hAnsi="宋体"/>
            <w:szCs w:val="21"/>
          </w:rPr>
          <w:t>www.tenganxinxi.com</w:t>
        </w:r>
      </w:hyperlink>
      <w:r w:rsidRPr="00DA63AB">
        <w:rPr>
          <w:rFonts w:ascii="宋体" w:hAnsi="宋体"/>
          <w:szCs w:val="21"/>
        </w:rPr>
        <w:t xml:space="preserve"> </w:t>
      </w:r>
      <w:r w:rsidRPr="00DA63AB">
        <w:rPr>
          <w:rFonts w:ascii="宋体" w:hAnsi="宋体" w:hint="eastAsia"/>
          <w:szCs w:val="21"/>
        </w:rPr>
        <w:t xml:space="preserve">或 </w:t>
      </w:r>
      <w:r w:rsidRPr="00DA63AB">
        <w:rPr>
          <w:rFonts w:ascii="宋体" w:hAnsi="宋体"/>
          <w:szCs w:val="21"/>
        </w:rPr>
        <w:t>www.txfund.com</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2、银华基金管理股份有限公司</w:t>
      </w:r>
    </w:p>
    <w:p w:rsidR="00466309" w:rsidRPr="00DA63AB" w:rsidRDefault="00466309" w:rsidP="00466309">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客户服务电话：</w:t>
      </w:r>
      <w:r w:rsidRPr="00DA63AB">
        <w:rPr>
          <w:rFonts w:ascii="宋体" w:hAnsi="宋体"/>
          <w:szCs w:val="21"/>
        </w:rPr>
        <w:t>010</w:t>
      </w:r>
      <w:r w:rsidRPr="00DA63AB">
        <w:rPr>
          <w:rFonts w:ascii="宋体" w:hAnsi="宋体" w:hint="eastAsia"/>
          <w:szCs w:val="21"/>
        </w:rPr>
        <w:t>-</w:t>
      </w:r>
      <w:r w:rsidRPr="00DA63AB">
        <w:rPr>
          <w:rFonts w:ascii="宋体" w:hAnsi="宋体"/>
          <w:szCs w:val="21"/>
        </w:rPr>
        <w:t>85186558</w:t>
      </w:r>
      <w:r w:rsidRPr="00DA63AB">
        <w:rPr>
          <w:rFonts w:ascii="宋体" w:hAnsi="宋体" w:hint="eastAsia"/>
          <w:szCs w:val="21"/>
        </w:rPr>
        <w:t>、400-678-3333</w:t>
      </w:r>
    </w:p>
    <w:p w:rsidR="00466309" w:rsidRPr="00DA63AB" w:rsidRDefault="00466309" w:rsidP="00466309">
      <w:pPr>
        <w:autoSpaceDE w:val="0"/>
        <w:autoSpaceDN w:val="0"/>
        <w:adjustRightInd w:val="0"/>
        <w:spacing w:line="360" w:lineRule="auto"/>
        <w:ind w:firstLineChars="200" w:firstLine="420"/>
        <w:rPr>
          <w:rFonts w:ascii="宋体" w:hAnsi="宋体"/>
          <w:b/>
          <w:szCs w:val="21"/>
        </w:rPr>
      </w:pPr>
      <w:r w:rsidRPr="00DA63AB">
        <w:rPr>
          <w:rFonts w:ascii="宋体" w:hAnsi="宋体" w:hint="eastAsia"/>
          <w:szCs w:val="21"/>
        </w:rPr>
        <w:t>网址：</w:t>
      </w:r>
      <w:hyperlink r:id="rId8" w:history="1">
        <w:r w:rsidRPr="00DA63AB">
          <w:rPr>
            <w:rStyle w:val="a8"/>
            <w:rFonts w:ascii="宋体" w:hAnsi="宋体"/>
            <w:szCs w:val="21"/>
          </w:rPr>
          <w:t>www.yhfund.com.cn</w:t>
        </w:r>
      </w:hyperlink>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p>
    <w:p w:rsidR="00466309" w:rsidRPr="00DA63AB" w:rsidRDefault="00466309" w:rsidP="00466309">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 xml:space="preserve">四、重要提示： </w:t>
      </w:r>
    </w:p>
    <w:p w:rsidR="00466309" w:rsidRPr="00DA63AB" w:rsidRDefault="00466309" w:rsidP="00466309">
      <w:pPr>
        <w:pStyle w:val="Default"/>
        <w:spacing w:line="360" w:lineRule="auto"/>
        <w:ind w:firstLineChars="200" w:firstLine="420"/>
        <w:rPr>
          <w:rFonts w:hAnsi="宋体" w:cs="Times New Roman"/>
          <w:bCs/>
          <w:kern w:val="2"/>
          <w:sz w:val="21"/>
          <w:szCs w:val="21"/>
        </w:rPr>
      </w:pPr>
      <w:r w:rsidRPr="00DA63AB">
        <w:rPr>
          <w:rFonts w:hAnsi="宋体" w:cs="Times New Roman" w:hint="eastAsia"/>
          <w:bCs/>
          <w:kern w:val="2"/>
          <w:sz w:val="21"/>
          <w:szCs w:val="21"/>
        </w:rPr>
        <w:t>1、本公告的解释权归银华基金管理股份有限公司所有。</w:t>
      </w:r>
    </w:p>
    <w:p w:rsidR="00BC38C4" w:rsidRPr="00DA63AB" w:rsidRDefault="00466309" w:rsidP="00466309">
      <w:pPr>
        <w:pStyle w:val="Default"/>
        <w:spacing w:line="360" w:lineRule="auto"/>
        <w:ind w:firstLineChars="200" w:firstLine="420"/>
        <w:rPr>
          <w:rFonts w:hAnsi="宋体" w:cs="Times New Roman"/>
          <w:bCs/>
          <w:kern w:val="2"/>
          <w:sz w:val="21"/>
          <w:szCs w:val="21"/>
        </w:rPr>
      </w:pPr>
      <w:r w:rsidRPr="00DA63AB">
        <w:rPr>
          <w:rFonts w:hAnsi="宋体" w:cs="Times New Roman" w:hint="eastAsia"/>
          <w:bCs/>
          <w:kern w:val="2"/>
          <w:sz w:val="21"/>
          <w:szCs w:val="21"/>
        </w:rPr>
        <w:t>2、</w:t>
      </w:r>
      <w:r w:rsidR="00BC38C4" w:rsidRPr="00DA63AB">
        <w:rPr>
          <w:rFonts w:hAnsi="宋体" w:cs="Times New Roman" w:hint="eastAsia"/>
          <w:bCs/>
          <w:kern w:val="2"/>
          <w:sz w:val="21"/>
          <w:szCs w:val="21"/>
        </w:rPr>
        <w:t>此优惠活动仅限场外前端模式，优惠活动或业务规则如有变动,</w:t>
      </w:r>
      <w:r w:rsidR="0060408D" w:rsidRPr="00DA63AB">
        <w:rPr>
          <w:rFonts w:hAnsi="宋体" w:cs="Times New Roman" w:hint="eastAsia"/>
          <w:bCs/>
          <w:kern w:val="2"/>
          <w:sz w:val="21"/>
          <w:szCs w:val="21"/>
        </w:rPr>
        <w:t>请以</w:t>
      </w:r>
      <w:r w:rsidR="00BC38C4" w:rsidRPr="00DA63AB">
        <w:rPr>
          <w:rFonts w:hAnsi="宋体" w:cs="Times New Roman" w:hint="eastAsia"/>
          <w:bCs/>
          <w:kern w:val="2"/>
          <w:sz w:val="21"/>
          <w:szCs w:val="21"/>
        </w:rPr>
        <w:t>参加活动代销机构最新公告信息为准。</w:t>
      </w:r>
    </w:p>
    <w:p w:rsidR="00466309"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3</w:t>
      </w:r>
      <w:r w:rsidR="00BC38C4" w:rsidRPr="00DA63AB">
        <w:rPr>
          <w:rFonts w:hAnsi="宋体" w:cs="Times New Roman" w:hint="eastAsia"/>
          <w:bCs/>
          <w:kern w:val="2"/>
          <w:sz w:val="21"/>
          <w:szCs w:val="21"/>
        </w:rPr>
        <w:t>、</w:t>
      </w:r>
      <w:r w:rsidR="00466309" w:rsidRPr="00DA63AB">
        <w:rPr>
          <w:rFonts w:hAnsi="宋体" w:cs="Times New Roman" w:hint="eastAsia"/>
          <w:bCs/>
          <w:kern w:val="2"/>
          <w:sz w:val="21"/>
          <w:szCs w:val="21"/>
        </w:rPr>
        <w:t>同一基金不同份额之间不支持相互转换。</w:t>
      </w:r>
    </w:p>
    <w:p w:rsidR="00466309" w:rsidRPr="00DA63AB" w:rsidRDefault="00CD03ED" w:rsidP="00466309">
      <w:pPr>
        <w:pStyle w:val="Default"/>
        <w:spacing w:line="360" w:lineRule="auto"/>
        <w:ind w:firstLineChars="200" w:firstLine="420"/>
        <w:rPr>
          <w:rFonts w:hAnsi="宋体" w:cs="Times New Roman"/>
          <w:bCs/>
          <w:kern w:val="2"/>
          <w:sz w:val="21"/>
          <w:szCs w:val="21"/>
        </w:rPr>
      </w:pPr>
      <w:r w:rsidRPr="00DA63AB">
        <w:rPr>
          <w:rFonts w:hAnsi="宋体" w:cs="Times New Roman"/>
          <w:bCs/>
          <w:kern w:val="2"/>
          <w:sz w:val="21"/>
          <w:szCs w:val="21"/>
        </w:rPr>
        <w:t>4</w:t>
      </w:r>
      <w:r w:rsidR="00466309" w:rsidRPr="00DA63AB">
        <w:rPr>
          <w:rFonts w:hAnsi="宋体" w:cs="Times New Roman" w:hint="eastAsia"/>
          <w:bCs/>
          <w:kern w:val="2"/>
          <w:sz w:val="21"/>
          <w:szCs w:val="21"/>
        </w:rPr>
        <w:t>、</w:t>
      </w:r>
      <w:r w:rsidR="00DB63FE" w:rsidRPr="00DB63FE">
        <w:rPr>
          <w:rFonts w:hAnsi="宋体" w:cs="Times New Roman" w:hint="eastAsia"/>
          <w:bCs/>
          <w:kern w:val="2"/>
          <w:sz w:val="21"/>
          <w:szCs w:val="21"/>
        </w:rPr>
        <w:t>银华汇盈一年持有期混合型证券投资基金A类份额</w:t>
      </w:r>
      <w:r w:rsidR="00DB63FE">
        <w:rPr>
          <w:rFonts w:hAnsi="宋体" w:cs="Times New Roman" w:hint="eastAsia"/>
          <w:bCs/>
          <w:kern w:val="2"/>
          <w:sz w:val="21"/>
          <w:szCs w:val="21"/>
        </w:rPr>
        <w:t>、</w:t>
      </w:r>
      <w:r w:rsidR="00DB63FE" w:rsidRPr="00DB63FE">
        <w:rPr>
          <w:rFonts w:hAnsi="宋体" w:cs="Times New Roman" w:hint="eastAsia"/>
          <w:bCs/>
          <w:kern w:val="2"/>
          <w:sz w:val="21"/>
          <w:szCs w:val="21"/>
        </w:rPr>
        <w:t>银华汇盈一年持有期混合型证券投资基金C类份额</w:t>
      </w:r>
      <w:r w:rsidR="00DB63FE">
        <w:rPr>
          <w:rFonts w:hAnsi="宋体" w:cs="Times New Roman" w:hint="eastAsia"/>
          <w:bCs/>
          <w:kern w:val="2"/>
          <w:sz w:val="21"/>
          <w:szCs w:val="21"/>
        </w:rPr>
        <w:t>、</w:t>
      </w:r>
      <w:r w:rsidR="00806D5C" w:rsidRPr="00806D5C">
        <w:rPr>
          <w:rFonts w:hAnsi="宋体" w:cs="Times New Roman" w:hint="eastAsia"/>
          <w:bCs/>
          <w:kern w:val="2"/>
          <w:sz w:val="21"/>
          <w:szCs w:val="21"/>
        </w:rPr>
        <w:t>银华鑫盛灵活配置混合型证券投资基金(LOF)</w:t>
      </w:r>
      <w:r w:rsidR="00142101">
        <w:rPr>
          <w:rFonts w:hAnsi="宋体" w:cs="Times New Roman" w:hint="eastAsia"/>
          <w:bCs/>
          <w:kern w:val="2"/>
          <w:sz w:val="21"/>
          <w:szCs w:val="21"/>
        </w:rPr>
        <w:t>、</w:t>
      </w:r>
      <w:r w:rsidR="00142101" w:rsidRPr="00142101">
        <w:rPr>
          <w:rFonts w:hAnsi="宋体" w:cs="Times New Roman" w:hint="eastAsia"/>
          <w:bCs/>
          <w:kern w:val="2"/>
          <w:sz w:val="21"/>
          <w:szCs w:val="21"/>
        </w:rPr>
        <w:t>银华多元回报一年持有期混合型证券投资基金</w:t>
      </w:r>
      <w:r w:rsidR="00575384" w:rsidRPr="00575384">
        <w:rPr>
          <w:rFonts w:hAnsi="宋体" w:cs="Times New Roman" w:hint="eastAsia"/>
          <w:bCs/>
          <w:kern w:val="2"/>
          <w:sz w:val="21"/>
          <w:szCs w:val="21"/>
        </w:rPr>
        <w:t>定期定额投资的最低金额为1元。</w:t>
      </w:r>
      <w:r w:rsidR="00575384">
        <w:rPr>
          <w:rFonts w:hAnsi="宋体" w:cs="Times New Roman" w:hint="eastAsia"/>
          <w:bCs/>
          <w:kern w:val="2"/>
          <w:sz w:val="21"/>
          <w:szCs w:val="21"/>
        </w:rPr>
        <w:t>其他</w:t>
      </w:r>
      <w:r w:rsidR="007F4311" w:rsidRPr="00DA63AB">
        <w:rPr>
          <w:rFonts w:hAnsi="宋体" w:cs="Times New Roman" w:hint="eastAsia"/>
          <w:bCs/>
          <w:kern w:val="2"/>
          <w:sz w:val="21"/>
          <w:szCs w:val="21"/>
        </w:rPr>
        <w:t>基金定期定额投资的最低</w:t>
      </w:r>
      <w:r w:rsidR="00466309" w:rsidRPr="00DA63AB">
        <w:rPr>
          <w:rFonts w:hAnsi="宋体" w:cs="Times New Roman" w:hint="eastAsia"/>
          <w:bCs/>
          <w:kern w:val="2"/>
          <w:sz w:val="21"/>
          <w:szCs w:val="21"/>
        </w:rPr>
        <w:t>金额为10元。如代销机构开展上述基金的定期定额投资业务在满足上述规定后如有不同的，投资者在代销机构办理上述业务时，需同时遵循代销机构的相关业务规定。</w:t>
      </w:r>
    </w:p>
    <w:p w:rsidR="00466309" w:rsidRDefault="00CD03ED" w:rsidP="00466309">
      <w:pPr>
        <w:pStyle w:val="Default"/>
        <w:spacing w:line="360" w:lineRule="auto"/>
        <w:ind w:firstLineChars="200" w:firstLine="420"/>
        <w:rPr>
          <w:rFonts w:hAnsi="宋体"/>
          <w:sz w:val="21"/>
          <w:szCs w:val="21"/>
          <w:shd w:val="clear" w:color="auto" w:fill="FFFFFF"/>
        </w:rPr>
      </w:pPr>
      <w:r w:rsidRPr="00DA63AB">
        <w:rPr>
          <w:rFonts w:hAnsi="宋体" w:cs="Times New Roman"/>
          <w:bCs/>
          <w:kern w:val="2"/>
          <w:sz w:val="21"/>
          <w:szCs w:val="21"/>
        </w:rPr>
        <w:t>5</w:t>
      </w:r>
      <w:r w:rsidR="00466309" w:rsidRPr="00DA63AB">
        <w:rPr>
          <w:rFonts w:hAnsi="宋体" w:cs="Times New Roman" w:hint="eastAsia"/>
          <w:bCs/>
          <w:kern w:val="2"/>
          <w:sz w:val="21"/>
          <w:szCs w:val="21"/>
        </w:rPr>
        <w:t>、</w:t>
      </w:r>
      <w:r w:rsidR="009D09B5" w:rsidRPr="009D09B5">
        <w:rPr>
          <w:rFonts w:hAnsi="宋体" w:cs="Times New Roman" w:hint="eastAsia"/>
          <w:bCs/>
          <w:kern w:val="2"/>
          <w:sz w:val="21"/>
          <w:szCs w:val="21"/>
        </w:rPr>
        <w:t>银华信用精选15个月定期开放债券型证券投资基金</w:t>
      </w:r>
      <w:r w:rsidR="009D09B5">
        <w:rPr>
          <w:rFonts w:hAnsi="宋体" w:cs="Times New Roman" w:hint="eastAsia"/>
          <w:bCs/>
          <w:kern w:val="2"/>
          <w:sz w:val="21"/>
          <w:szCs w:val="21"/>
        </w:rPr>
        <w:t>、</w:t>
      </w:r>
      <w:r w:rsidR="009D09B5" w:rsidRPr="009D09B5">
        <w:rPr>
          <w:rFonts w:hAnsi="宋体" w:cs="Times New Roman" w:hint="eastAsia"/>
          <w:bCs/>
          <w:kern w:val="2"/>
          <w:sz w:val="21"/>
          <w:szCs w:val="21"/>
        </w:rPr>
        <w:t>银华创业板两年定期开放混合型证券投资基金</w:t>
      </w:r>
      <w:r w:rsidR="009D09B5">
        <w:rPr>
          <w:rFonts w:hAnsi="宋体" w:cs="Times New Roman" w:hint="eastAsia"/>
          <w:bCs/>
          <w:kern w:val="2"/>
          <w:sz w:val="21"/>
          <w:szCs w:val="21"/>
        </w:rPr>
        <w:t>、</w:t>
      </w:r>
      <w:r w:rsidR="009D09B5" w:rsidRPr="009D09B5">
        <w:rPr>
          <w:rFonts w:hAnsi="宋体" w:cs="Times New Roman" w:hint="eastAsia"/>
          <w:bCs/>
          <w:kern w:val="2"/>
          <w:sz w:val="21"/>
          <w:szCs w:val="21"/>
        </w:rPr>
        <w:t>银华瑞祥一年持有期混合型证券投资基金</w:t>
      </w:r>
      <w:r w:rsidR="00ED17A2">
        <w:rPr>
          <w:rFonts w:hAnsi="宋体" w:cs="Times New Roman" w:hint="eastAsia"/>
          <w:bCs/>
          <w:kern w:val="2"/>
          <w:sz w:val="21"/>
          <w:szCs w:val="21"/>
        </w:rPr>
        <w:t>、</w:t>
      </w:r>
      <w:r w:rsidR="00ED17A2" w:rsidRPr="00ED17A2">
        <w:rPr>
          <w:rFonts w:hAnsi="宋体" w:cs="Times New Roman" w:hint="eastAsia"/>
          <w:bCs/>
          <w:kern w:val="2"/>
          <w:sz w:val="21"/>
          <w:szCs w:val="21"/>
        </w:rPr>
        <w:t>银华多元回报一年持有期混合型证券投资基金</w:t>
      </w:r>
      <w:r w:rsidR="00466309" w:rsidRPr="00DA63AB">
        <w:rPr>
          <w:rFonts w:hAnsi="宋体" w:hint="eastAsia"/>
          <w:sz w:val="21"/>
          <w:szCs w:val="21"/>
          <w:shd w:val="clear" w:color="auto" w:fill="FFFFFF"/>
        </w:rPr>
        <w:t>目前仍处于封闭期，具体开放相关</w:t>
      </w:r>
      <w:r w:rsidR="00466309" w:rsidRPr="00DA63AB">
        <w:rPr>
          <w:rFonts w:hAnsi="宋体"/>
          <w:sz w:val="21"/>
          <w:szCs w:val="21"/>
          <w:shd w:val="clear" w:color="auto" w:fill="FFFFFF"/>
        </w:rPr>
        <w:t>业务的</w:t>
      </w:r>
      <w:r w:rsidR="00466309" w:rsidRPr="00DA63AB">
        <w:rPr>
          <w:rFonts w:hAnsi="宋体" w:hint="eastAsia"/>
          <w:sz w:val="21"/>
          <w:szCs w:val="21"/>
          <w:shd w:val="clear" w:color="auto" w:fill="FFFFFF"/>
        </w:rPr>
        <w:t>日期以本公司后续公告为准，敬请投资者留意。</w:t>
      </w:r>
    </w:p>
    <w:p w:rsidR="000E1243" w:rsidRPr="001845A6" w:rsidRDefault="000E1243" w:rsidP="00466309">
      <w:pPr>
        <w:pStyle w:val="Default"/>
        <w:spacing w:line="360" w:lineRule="auto"/>
        <w:ind w:firstLineChars="200" w:firstLine="420"/>
        <w:rPr>
          <w:rFonts w:hAnsi="宋体" w:cs="Times New Roman"/>
          <w:bCs/>
          <w:kern w:val="2"/>
          <w:sz w:val="21"/>
          <w:szCs w:val="21"/>
        </w:rPr>
      </w:pPr>
      <w:r>
        <w:rPr>
          <w:rFonts w:hAnsi="宋体" w:hint="eastAsia"/>
          <w:sz w:val="21"/>
          <w:szCs w:val="21"/>
          <w:shd w:val="clear" w:color="auto" w:fill="FFFFFF"/>
        </w:rPr>
        <w:t>6、</w:t>
      </w:r>
      <w:r w:rsidR="00AE74DB" w:rsidRPr="001845A6">
        <w:rPr>
          <w:rFonts w:hAnsi="宋体" w:cs="Times New Roman" w:hint="eastAsia"/>
          <w:bCs/>
          <w:kern w:val="2"/>
          <w:sz w:val="21"/>
          <w:szCs w:val="21"/>
        </w:rPr>
        <w:t>银华汇益一年持有期混合型证券投资基金A类份额、银华汇益一年持有期混合型证券投资基金C类份额、银华汇盈一年持有期混合型证券投资基金A类份额、银华汇盈一年持有期混合型证券投资基金C类份额、</w:t>
      </w:r>
      <w:r w:rsidR="001845A6" w:rsidRPr="001845A6">
        <w:rPr>
          <w:rFonts w:hAnsi="宋体" w:cs="Times New Roman" w:hint="eastAsia"/>
          <w:bCs/>
          <w:kern w:val="2"/>
          <w:sz w:val="21"/>
          <w:szCs w:val="21"/>
        </w:rPr>
        <w:t>银华招利一年持有期混合型证券投资基金A类份额、银华招利一年持有期混合型证券投资基金</w:t>
      </w:r>
      <w:r w:rsidR="001845A6" w:rsidRPr="001845A6">
        <w:rPr>
          <w:rFonts w:hAnsi="宋体" w:cs="Times New Roman"/>
          <w:bCs/>
          <w:kern w:val="2"/>
          <w:sz w:val="21"/>
          <w:szCs w:val="21"/>
        </w:rPr>
        <w:t>C</w:t>
      </w:r>
      <w:r w:rsidR="001845A6" w:rsidRPr="001845A6">
        <w:rPr>
          <w:rFonts w:hAnsi="宋体" w:cs="Times New Roman" w:hint="eastAsia"/>
          <w:bCs/>
          <w:kern w:val="2"/>
          <w:sz w:val="21"/>
          <w:szCs w:val="21"/>
        </w:rPr>
        <w:t>类份额</w:t>
      </w:r>
      <w:r w:rsidR="00AE74DB" w:rsidRPr="001845A6">
        <w:rPr>
          <w:rFonts w:hAnsi="宋体" w:cs="Times New Roman" w:hint="eastAsia"/>
          <w:bCs/>
          <w:kern w:val="2"/>
          <w:sz w:val="21"/>
          <w:szCs w:val="21"/>
        </w:rPr>
        <w:t>、</w:t>
      </w:r>
      <w:r w:rsidR="001845A6" w:rsidRPr="001845A6">
        <w:rPr>
          <w:rFonts w:hAnsi="宋体" w:cs="Times New Roman" w:hint="eastAsia"/>
          <w:bCs/>
          <w:kern w:val="2"/>
          <w:sz w:val="21"/>
          <w:szCs w:val="21"/>
        </w:rPr>
        <w:t>银华远兴一年持有期债券型证券投资基金</w:t>
      </w:r>
      <w:r w:rsidR="00AE74DB" w:rsidRPr="001845A6">
        <w:rPr>
          <w:rFonts w:hAnsi="宋体" w:cs="Times New Roman" w:hint="eastAsia"/>
          <w:bCs/>
          <w:kern w:val="2"/>
          <w:sz w:val="21"/>
          <w:szCs w:val="21"/>
        </w:rPr>
        <w:t>、银华稳健增长一年持有期混合型证券投资基金</w:t>
      </w:r>
      <w:r w:rsidR="001845A6" w:rsidRPr="001845A6">
        <w:rPr>
          <w:rFonts w:hAnsi="宋体" w:cs="Times New Roman" w:hint="eastAsia"/>
          <w:bCs/>
          <w:kern w:val="2"/>
          <w:sz w:val="21"/>
          <w:szCs w:val="21"/>
        </w:rPr>
        <w:t>、银华瑞祥一年持有期混合型证券投资基金、银华多元回报一年持有期混合型证券投资基金</w:t>
      </w:r>
      <w:r w:rsidRPr="001845A6">
        <w:rPr>
          <w:rFonts w:hAnsi="宋体" w:cs="Times New Roman" w:hint="eastAsia"/>
          <w:bCs/>
          <w:kern w:val="2"/>
          <w:sz w:val="21"/>
          <w:szCs w:val="21"/>
        </w:rPr>
        <w:t>最短持有期</w:t>
      </w:r>
      <w:r w:rsidR="001845A6" w:rsidRPr="001845A6">
        <w:rPr>
          <w:rFonts w:hAnsi="宋体" w:cs="Times New Roman" w:hint="eastAsia"/>
          <w:bCs/>
          <w:kern w:val="2"/>
          <w:sz w:val="21"/>
          <w:szCs w:val="21"/>
        </w:rPr>
        <w:t>为</w:t>
      </w:r>
      <w:r w:rsidRPr="001845A6">
        <w:rPr>
          <w:rFonts w:hAnsi="宋体" w:cs="Times New Roman" w:hint="eastAsia"/>
          <w:bCs/>
          <w:kern w:val="2"/>
          <w:sz w:val="21"/>
          <w:szCs w:val="21"/>
        </w:rPr>
        <w:t>一年</w:t>
      </w:r>
      <w:r w:rsidR="001845A6" w:rsidRPr="001845A6">
        <w:rPr>
          <w:rFonts w:hAnsi="宋体" w:cs="Times New Roman" w:hint="eastAsia"/>
          <w:bCs/>
          <w:kern w:val="2"/>
          <w:sz w:val="21"/>
          <w:szCs w:val="21"/>
        </w:rPr>
        <w:t>，敬请投资者留意。</w:t>
      </w:r>
    </w:p>
    <w:p w:rsidR="00466309" w:rsidRPr="00DA63AB" w:rsidRDefault="00466309" w:rsidP="00466309">
      <w:pPr>
        <w:pStyle w:val="Default"/>
        <w:spacing w:line="360" w:lineRule="auto"/>
        <w:ind w:firstLineChars="200" w:firstLine="420"/>
        <w:rPr>
          <w:rFonts w:hAnsi="宋体" w:cs="Times New Roman"/>
          <w:bCs/>
          <w:kern w:val="2"/>
          <w:sz w:val="21"/>
          <w:szCs w:val="21"/>
        </w:rPr>
      </w:pPr>
    </w:p>
    <w:p w:rsidR="00466309" w:rsidRPr="00DA63AB" w:rsidRDefault="00466309" w:rsidP="00466309">
      <w:pPr>
        <w:pStyle w:val="Default"/>
        <w:spacing w:line="360" w:lineRule="auto"/>
        <w:ind w:firstLineChars="200" w:firstLine="422"/>
        <w:jc w:val="both"/>
        <w:rPr>
          <w:rFonts w:hAnsi="宋体" w:cs="Times New Roman"/>
          <w:b/>
          <w:color w:val="auto"/>
          <w:kern w:val="2"/>
          <w:sz w:val="21"/>
          <w:szCs w:val="21"/>
        </w:rPr>
      </w:pPr>
      <w:r w:rsidRPr="00DA63AB">
        <w:rPr>
          <w:rFonts w:hAnsi="宋体" w:cs="Times New Roman" w:hint="eastAsia"/>
          <w:b/>
          <w:color w:val="auto"/>
          <w:kern w:val="2"/>
          <w:sz w:val="21"/>
          <w:szCs w:val="21"/>
        </w:rPr>
        <w:t>风险提示：</w:t>
      </w:r>
    </w:p>
    <w:p w:rsidR="00466309" w:rsidRPr="00DA63AB" w:rsidRDefault="00466309" w:rsidP="00466309">
      <w:pPr>
        <w:pStyle w:val="Default"/>
        <w:spacing w:line="360" w:lineRule="auto"/>
        <w:ind w:firstLineChars="200" w:firstLine="420"/>
        <w:jc w:val="both"/>
        <w:rPr>
          <w:rFonts w:hAnsi="宋体" w:cs="Times New Roman"/>
          <w:color w:val="auto"/>
          <w:kern w:val="2"/>
          <w:sz w:val="21"/>
          <w:szCs w:val="21"/>
        </w:rPr>
      </w:pPr>
      <w:r w:rsidRPr="00DA63AB">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66309" w:rsidRPr="00DA63AB" w:rsidRDefault="00466309" w:rsidP="00466309">
      <w:pPr>
        <w:pStyle w:val="Default"/>
        <w:spacing w:line="360" w:lineRule="auto"/>
        <w:ind w:firstLineChars="200" w:firstLine="420"/>
        <w:jc w:val="both"/>
        <w:rPr>
          <w:rFonts w:hAnsi="宋体"/>
          <w:sz w:val="21"/>
          <w:szCs w:val="21"/>
        </w:rPr>
      </w:pPr>
    </w:p>
    <w:p w:rsidR="00466309" w:rsidRPr="00DA63AB" w:rsidRDefault="00466309" w:rsidP="00466309">
      <w:pPr>
        <w:pStyle w:val="Default"/>
        <w:spacing w:line="360" w:lineRule="auto"/>
        <w:ind w:firstLineChars="200" w:firstLine="420"/>
        <w:jc w:val="both"/>
        <w:rPr>
          <w:rFonts w:hAnsi="宋体" w:cs="Times New Roman"/>
          <w:color w:val="auto"/>
          <w:kern w:val="2"/>
          <w:sz w:val="21"/>
          <w:szCs w:val="21"/>
        </w:rPr>
      </w:pPr>
      <w:r w:rsidRPr="00DA63AB">
        <w:rPr>
          <w:rFonts w:hAnsi="宋体" w:hint="eastAsia"/>
          <w:sz w:val="21"/>
          <w:szCs w:val="21"/>
        </w:rPr>
        <w:t>特此公告。</w:t>
      </w:r>
    </w:p>
    <w:p w:rsidR="00466309" w:rsidRPr="00DA63AB" w:rsidRDefault="00466309" w:rsidP="00466309">
      <w:pPr>
        <w:pStyle w:val="Default"/>
        <w:spacing w:line="360" w:lineRule="auto"/>
        <w:jc w:val="right"/>
        <w:rPr>
          <w:rFonts w:hAnsi="宋体"/>
          <w:sz w:val="21"/>
          <w:szCs w:val="21"/>
        </w:rPr>
      </w:pPr>
      <w:r w:rsidRPr="00DA63AB">
        <w:rPr>
          <w:rFonts w:hAnsi="宋体" w:hint="eastAsia"/>
          <w:sz w:val="21"/>
          <w:szCs w:val="21"/>
        </w:rPr>
        <w:t>银华基金管理股份有限公司</w:t>
      </w:r>
    </w:p>
    <w:p w:rsidR="00466309" w:rsidRPr="00DA63AB" w:rsidRDefault="00466309" w:rsidP="00466309">
      <w:pPr>
        <w:spacing w:line="360" w:lineRule="auto"/>
        <w:jc w:val="right"/>
        <w:rPr>
          <w:rFonts w:ascii="宋体" w:hAnsi="宋体"/>
          <w:b/>
          <w:szCs w:val="21"/>
        </w:rPr>
      </w:pPr>
      <w:r w:rsidRPr="00DA63AB">
        <w:rPr>
          <w:rFonts w:ascii="宋体" w:hAnsi="宋体"/>
          <w:szCs w:val="21"/>
        </w:rPr>
        <w:t>2021</w:t>
      </w:r>
      <w:r w:rsidRPr="00DA63AB">
        <w:rPr>
          <w:rFonts w:ascii="宋体" w:hAnsi="宋体" w:hint="eastAsia"/>
          <w:szCs w:val="21"/>
        </w:rPr>
        <w:t>年</w:t>
      </w:r>
      <w:r w:rsidR="002874AD">
        <w:rPr>
          <w:rFonts w:ascii="宋体" w:hAnsi="宋体"/>
          <w:szCs w:val="21"/>
        </w:rPr>
        <w:t>7</w:t>
      </w:r>
      <w:r w:rsidRPr="00DA63AB">
        <w:rPr>
          <w:rFonts w:ascii="宋体" w:hAnsi="宋体" w:hint="eastAsia"/>
          <w:szCs w:val="21"/>
        </w:rPr>
        <w:t>月</w:t>
      </w:r>
      <w:r w:rsidR="00806D5C">
        <w:rPr>
          <w:rFonts w:ascii="宋体" w:hAnsi="宋体"/>
          <w:szCs w:val="21"/>
        </w:rPr>
        <w:t>21</w:t>
      </w:r>
      <w:r w:rsidRPr="00DA63AB">
        <w:rPr>
          <w:rFonts w:ascii="宋体" w:hAnsi="宋体" w:hint="eastAsia"/>
          <w:szCs w:val="21"/>
        </w:rPr>
        <w:t>日</w:t>
      </w:r>
    </w:p>
    <w:p w:rsidR="00AE0DE5" w:rsidRPr="00DA63AB" w:rsidRDefault="00AE0DE5" w:rsidP="00AE0DE5">
      <w:pPr>
        <w:spacing w:line="360" w:lineRule="auto"/>
        <w:ind w:right="15" w:firstLine="420"/>
        <w:jc w:val="right"/>
        <w:rPr>
          <w:rFonts w:ascii="宋体" w:hAnsi="宋体"/>
          <w:szCs w:val="21"/>
        </w:rPr>
      </w:pPr>
    </w:p>
    <w:p w:rsidR="00456D46" w:rsidRPr="00DA63AB" w:rsidRDefault="00456D46">
      <w:pPr>
        <w:rPr>
          <w:rFonts w:ascii="宋体" w:hAnsi="宋体"/>
          <w:szCs w:val="21"/>
        </w:rPr>
      </w:pPr>
    </w:p>
    <w:sectPr w:rsidR="00456D46" w:rsidRPr="00DA63AB" w:rsidSect="006A5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12" w:rsidRDefault="007D6412" w:rsidP="00AE0DE5">
      <w:r>
        <w:separator/>
      </w:r>
    </w:p>
  </w:endnote>
  <w:endnote w:type="continuationSeparator" w:id="0">
    <w:p w:rsidR="007D6412" w:rsidRDefault="007D6412" w:rsidP="00AE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66837" w:rsidRDefault="00722865">
        <w:pPr>
          <w:pStyle w:val="a4"/>
          <w:jc w:val="center"/>
        </w:pPr>
        <w:r>
          <w:fldChar w:fldCharType="begin"/>
        </w:r>
        <w:r w:rsidR="00526FD7">
          <w:instrText xml:space="preserve"> PAGE   \* MERGEFORMAT </w:instrText>
        </w:r>
        <w:r>
          <w:fldChar w:fldCharType="separate"/>
        </w:r>
        <w:r w:rsidR="00543326" w:rsidRPr="00543326">
          <w:rPr>
            <w:noProof/>
            <w:lang w:val="zh-CN"/>
          </w:rPr>
          <w:t>1</w:t>
        </w:r>
        <w:r>
          <w:fldChar w:fldCharType="end"/>
        </w:r>
      </w:p>
    </w:sdtContent>
  </w:sdt>
  <w:p w:rsidR="00B66837" w:rsidRDefault="005433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12" w:rsidRDefault="007D6412" w:rsidP="00AE0DE5">
      <w:r>
        <w:separator/>
      </w:r>
    </w:p>
  </w:footnote>
  <w:footnote w:type="continuationSeparator" w:id="0">
    <w:p w:rsidR="007D6412" w:rsidRDefault="007D6412" w:rsidP="00AE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C0" w:rsidRPr="00AE0DE5" w:rsidRDefault="00AE0DE5" w:rsidP="00AE0DE5">
    <w:pPr>
      <w:spacing w:line="264" w:lineRule="auto"/>
      <w:rPr>
        <w:u w:val="single"/>
      </w:rPr>
    </w:pPr>
    <w:r w:rsidRPr="00AE0DE5">
      <w:rPr>
        <w:noProof/>
        <w:u w:val="single"/>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AE0DE5">
      <w:rPr>
        <w:rFonts w:hint="eastAsia"/>
        <w:u w:val="single"/>
      </w:rPr>
      <w:t xml:space="preserve"> </w:t>
    </w:r>
    <w:r w:rsidRPr="00AE0DE5">
      <w:rPr>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hybridMultilevel"/>
    <w:tmpl w:val="0BD401EC"/>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91179E5"/>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30B13"/>
    <w:rsid w:val="000549C6"/>
    <w:rsid w:val="00055796"/>
    <w:rsid w:val="000E1243"/>
    <w:rsid w:val="00115FA7"/>
    <w:rsid w:val="00142101"/>
    <w:rsid w:val="00156ADE"/>
    <w:rsid w:val="001845A6"/>
    <w:rsid w:val="001C2D86"/>
    <w:rsid w:val="001D4E96"/>
    <w:rsid w:val="00202CF5"/>
    <w:rsid w:val="002043BA"/>
    <w:rsid w:val="002874AD"/>
    <w:rsid w:val="002E14D8"/>
    <w:rsid w:val="0034009D"/>
    <w:rsid w:val="003D6251"/>
    <w:rsid w:val="00442150"/>
    <w:rsid w:val="00456934"/>
    <w:rsid w:val="00456D46"/>
    <w:rsid w:val="004627B0"/>
    <w:rsid w:val="00466309"/>
    <w:rsid w:val="004C4A98"/>
    <w:rsid w:val="00520A57"/>
    <w:rsid w:val="00526FD7"/>
    <w:rsid w:val="00543326"/>
    <w:rsid w:val="00575384"/>
    <w:rsid w:val="005969EA"/>
    <w:rsid w:val="005D19CA"/>
    <w:rsid w:val="00600605"/>
    <w:rsid w:val="0060408D"/>
    <w:rsid w:val="00632609"/>
    <w:rsid w:val="00651E6A"/>
    <w:rsid w:val="006B12DC"/>
    <w:rsid w:val="006C1149"/>
    <w:rsid w:val="006F4D45"/>
    <w:rsid w:val="00722865"/>
    <w:rsid w:val="007373A1"/>
    <w:rsid w:val="00783E1F"/>
    <w:rsid w:val="007A0B92"/>
    <w:rsid w:val="007A656F"/>
    <w:rsid w:val="007D6412"/>
    <w:rsid w:val="007F4311"/>
    <w:rsid w:val="00806D5C"/>
    <w:rsid w:val="00835CF1"/>
    <w:rsid w:val="00861C0A"/>
    <w:rsid w:val="00894C33"/>
    <w:rsid w:val="009470A1"/>
    <w:rsid w:val="009D09B5"/>
    <w:rsid w:val="009E7590"/>
    <w:rsid w:val="00A50AE8"/>
    <w:rsid w:val="00AA1345"/>
    <w:rsid w:val="00AC1F6E"/>
    <w:rsid w:val="00AE0DE5"/>
    <w:rsid w:val="00AE74DB"/>
    <w:rsid w:val="00AF32F6"/>
    <w:rsid w:val="00AF71A1"/>
    <w:rsid w:val="00B0403E"/>
    <w:rsid w:val="00B40B9A"/>
    <w:rsid w:val="00BC38C4"/>
    <w:rsid w:val="00C446C2"/>
    <w:rsid w:val="00C452FE"/>
    <w:rsid w:val="00C75BF3"/>
    <w:rsid w:val="00CD03ED"/>
    <w:rsid w:val="00CF5A9C"/>
    <w:rsid w:val="00D05D0C"/>
    <w:rsid w:val="00D53A4C"/>
    <w:rsid w:val="00DA63AB"/>
    <w:rsid w:val="00DB63FE"/>
    <w:rsid w:val="00E05F56"/>
    <w:rsid w:val="00E07EE6"/>
    <w:rsid w:val="00E35332"/>
    <w:rsid w:val="00E42A22"/>
    <w:rsid w:val="00E96C2F"/>
    <w:rsid w:val="00ED17A2"/>
    <w:rsid w:val="00F1796C"/>
    <w:rsid w:val="00FE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54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ettings" Target="settings.xml"/><Relationship Id="rId7" Type="http://schemas.openxmlformats.org/officeDocument/2006/relationships/hyperlink" Target="http://www.tenganxinx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4</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庞师兰</dc:creator>
  <cp:keywords/>
  <dc:description/>
  <cp:lastModifiedBy>ZHONGM</cp:lastModifiedBy>
  <cp:revision>2</cp:revision>
  <dcterms:created xsi:type="dcterms:W3CDTF">2021-07-20T16:21:00Z</dcterms:created>
  <dcterms:modified xsi:type="dcterms:W3CDTF">2021-07-20T16:21:00Z</dcterms:modified>
</cp:coreProperties>
</file>