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1C" w:rsidRDefault="004E38BB" w:rsidP="00BC53A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</w:p>
    <w:p w:rsidR="00BB3501" w:rsidRDefault="005E088E" w:rsidP="00BC53A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144973">
        <w:rPr>
          <w:rFonts w:ascii="仿宋" w:eastAsia="仿宋" w:hAnsi="仿宋"/>
          <w:b/>
          <w:color w:val="000000" w:themeColor="text1"/>
          <w:sz w:val="32"/>
          <w:szCs w:val="32"/>
        </w:rPr>
        <w:t>2021年</w:t>
      </w:r>
      <w:r w:rsidR="000A3A40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第2季度</w:t>
      </w:r>
      <w:r w:rsidR="00144973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44973" w:rsidRDefault="00B16987" w:rsidP="00BC53A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2021年</w:t>
      </w:r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第2季度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A8056E" w:rsidP="009717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177B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本次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2021年</w:t>
      </w:r>
      <w:r w:rsidR="000A3A40">
        <w:rPr>
          <w:rFonts w:ascii="仿宋" w:eastAsia="仿宋" w:hAnsi="仿宋"/>
          <w:color w:val="000000" w:themeColor="text1"/>
          <w:sz w:val="32"/>
          <w:szCs w:val="32"/>
        </w:rPr>
        <w:t>第2季度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涉及</w:t>
      </w:r>
      <w:r w:rsidR="00292827"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基金如下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W w:w="77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6917"/>
      </w:tblGrid>
      <w:tr w:rsidR="000A3A40" w:rsidRPr="000A3A40" w:rsidTr="000A3A40">
        <w:trPr>
          <w:trHeight w:val="288"/>
        </w:trPr>
        <w:tc>
          <w:tcPr>
            <w:tcW w:w="880" w:type="dxa"/>
            <w:shd w:val="clear" w:color="000000" w:fill="C5D9F1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6917" w:type="dxa"/>
            <w:shd w:val="clear" w:color="000000" w:fill="C5D9F1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基金全称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平安中证500交易型开放式指数证券投资基金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平安MSCI中国A股低波动交易型开放式指数证券投资基金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平安中证5-10年期国债活跃券交易型开放式指数证券投资基金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平安中债-中高等级公司债利差因子交易型开放式指数证券投资基金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平安中证新能源汽车产业交易型开放式指数证券投资基金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平安科技创新3年封闭运作灵活配置混合型证券投资基金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平安中证光伏产业交易型开放式指数证券投资基金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平安中证畜牧养殖交易型开放式指数证券投资基金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平安鼎泰灵活配置混合型证券投资基金(LOF)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平安灵活配置混合型证券投资基金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平安日增利货币市场基金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平安财富宝货币市场基金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平安新鑫先锋混合型证券投资基金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平安智慧中国灵活配置混合型证券投资基金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平安鑫享混合型证券投资基金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平安安享灵活配置混合型证券投资基金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平安安盈灵活配置混合型证券投资基金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平安惠盈纯债债券型证券投资基金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平安消费精选混合型证券投资基金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平安鼎信债券型证券投资基金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平安惠享纯债债券型证券投资基金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平安惠融纯债债券型证券投资基金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平安惠金定期开放债券型证券投资基金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平安惠利纯债债券型证券投资基金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平安惠隆纯债债券型证券投资基金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平安金管家货币市场基金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平安鑫利灵活配置混合型证券投资基金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28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平安转型创新灵活配置混合型证券投资基金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平安惠泽纯债债券型证券投资基金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平安沪深300指数量化增强证券投资基金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平安合正定期开放纯债债券型发起式证券投资基金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平安合瑞定期开放债券型发起式证券投资基金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平安合韵定期开放纯债债券型发起式证券投资基金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平安惠安纯债债券型证券投资基金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平安合悦定期开放债券型发起式证券投资基金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平安惠兴纯债债券型证券投资基金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平安中证500交易型开放式指数证券投资基金联接基金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平安惠锦纯债债券型证券投资基金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平安惠鸿纯债债券型证券投资基金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平安3-5年期政策性金融债债券型证券投资基金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平安季添盈三个月定期开放债券型证券投资基金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平安如意中短债债券型证券投资基金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平安惠泰纯债债券型证券投资基金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平安养老目标日期2035三年持有期混合型基金中基金(FOF)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平安惠添纯债债券型证券投资基金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平安季开鑫三个月定期开放债券型证券投资基金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平安季享裕三个月定期开放债券型证券投资基金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平安合信3个月定期开放债券型发起式证券投资基金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平安惠合纯债债券型证券投资基金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平安乐顺39个月定期开放债券型证券投资基金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平安增利六个月定期开放债券型证券投资基金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平安科技创新混合型证券投资基金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平安元盛超短债债券型证券投资基金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平安合聚1年定期开放债券型发起式证券投资基金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平安惠智纯债债券型证券投资基金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平安合享1年定期开放债券型发起式证券投资基金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平安增鑫六个月定期开放债券型证券投资基金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平安合兴1年定期开放债券型发起式证券投资基金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平安惠铭纯债债券型证券投资基金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平安中债1-5年政策性金融债指数证券投资基金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平安瑞尚六个月持有期混合型证券投资基金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平安稳健增长混合型证券投资基金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平安季季享3个月持有期债券型证券投资基金</w:t>
            </w:r>
          </w:p>
        </w:tc>
      </w:tr>
      <w:tr w:rsidR="000A3A40" w:rsidRPr="000A3A40" w:rsidTr="000A3A40">
        <w:trPr>
          <w:trHeight w:val="288"/>
        </w:trPr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A3A40" w:rsidRPr="000A3A40" w:rsidRDefault="000A3A40" w:rsidP="000A3A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6917" w:type="dxa"/>
            <w:shd w:val="clear" w:color="auto" w:fill="auto"/>
            <w:hideMark/>
          </w:tcPr>
          <w:p w:rsidR="000A3A40" w:rsidRPr="000A3A40" w:rsidRDefault="000A3A40" w:rsidP="000A3A4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A3A40">
              <w:rPr>
                <w:rFonts w:ascii="宋体" w:eastAsia="宋体" w:hAnsi="宋体" w:cs="宋体" w:hint="eastAsia"/>
                <w:kern w:val="0"/>
                <w:sz w:val="22"/>
              </w:rPr>
              <w:t>平安养老目标日期2045五年持有期混合型发起式基金中基金(FOF)</w:t>
            </w:r>
          </w:p>
        </w:tc>
      </w:tr>
    </w:tbl>
    <w:p w:rsidR="00BB3501" w:rsidRPr="005A1AF7" w:rsidRDefault="00EB6EDC" w:rsidP="00144973">
      <w:pPr>
        <w:spacing w:before="240" w:line="540" w:lineRule="exact"/>
        <w:ind w:firstLineChars="177" w:firstLine="566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2021年</w:t>
      </w:r>
      <w:r w:rsidR="000A3A40">
        <w:rPr>
          <w:rFonts w:ascii="仿宋" w:eastAsia="仿宋" w:hAnsi="仿宋" w:hint="eastAsia"/>
          <w:color w:val="000000" w:themeColor="text1"/>
          <w:sz w:val="32"/>
          <w:szCs w:val="32"/>
        </w:rPr>
        <w:t>第2季度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A3A40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http://fund.pingan.com/index.shtml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lastRenderedPageBreak/>
        <w:t>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A3A40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A3A40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62" w:rsidRDefault="008C5562" w:rsidP="009A149B">
      <w:r>
        <w:separator/>
      </w:r>
    </w:p>
  </w:endnote>
  <w:endnote w:type="continuationSeparator" w:id="0">
    <w:p w:rsidR="008C5562" w:rsidRDefault="008C556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9B0839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BC53AE" w:rsidRPr="00BC53AE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9B0839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BC53AE" w:rsidRPr="00BC53AE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62" w:rsidRDefault="008C5562" w:rsidP="009A149B">
      <w:r>
        <w:separator/>
      </w:r>
    </w:p>
  </w:footnote>
  <w:footnote w:type="continuationSeparator" w:id="0">
    <w:p w:rsidR="008C5562" w:rsidRDefault="008C556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50B5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40"/>
    <w:rsid w:val="000A454B"/>
    <w:rsid w:val="000A588E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23265"/>
    <w:rsid w:val="001279BE"/>
    <w:rsid w:val="0013251E"/>
    <w:rsid w:val="001445A9"/>
    <w:rsid w:val="00144973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1901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6CA4"/>
    <w:rsid w:val="002823E9"/>
    <w:rsid w:val="00282A7F"/>
    <w:rsid w:val="00284E14"/>
    <w:rsid w:val="00292827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8BB"/>
    <w:rsid w:val="004E630B"/>
    <w:rsid w:val="004F7313"/>
    <w:rsid w:val="0050728D"/>
    <w:rsid w:val="005158A6"/>
    <w:rsid w:val="0052094C"/>
    <w:rsid w:val="00534A41"/>
    <w:rsid w:val="0053650E"/>
    <w:rsid w:val="00542535"/>
    <w:rsid w:val="0054438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4EF9"/>
    <w:rsid w:val="00596AC1"/>
    <w:rsid w:val="005A408B"/>
    <w:rsid w:val="005A46AE"/>
    <w:rsid w:val="005A77EA"/>
    <w:rsid w:val="005B19B1"/>
    <w:rsid w:val="005B5746"/>
    <w:rsid w:val="005C00AF"/>
    <w:rsid w:val="005C7C95"/>
    <w:rsid w:val="005D3C24"/>
    <w:rsid w:val="005D4528"/>
    <w:rsid w:val="005E088E"/>
    <w:rsid w:val="005E0F00"/>
    <w:rsid w:val="005F4D9C"/>
    <w:rsid w:val="005F761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1348"/>
    <w:rsid w:val="006832A2"/>
    <w:rsid w:val="00684A20"/>
    <w:rsid w:val="00690EC4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5751"/>
    <w:rsid w:val="00781015"/>
    <w:rsid w:val="0078236A"/>
    <w:rsid w:val="00787132"/>
    <w:rsid w:val="007900FC"/>
    <w:rsid w:val="00794869"/>
    <w:rsid w:val="00797876"/>
    <w:rsid w:val="007A5116"/>
    <w:rsid w:val="007A5263"/>
    <w:rsid w:val="007B33CC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4E1F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C5562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3379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0839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056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0C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53AE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27E4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0F13"/>
    <w:rsid w:val="00D11E1F"/>
    <w:rsid w:val="00D20C81"/>
    <w:rsid w:val="00D3262F"/>
    <w:rsid w:val="00D361FE"/>
    <w:rsid w:val="00D36E74"/>
    <w:rsid w:val="00D42F13"/>
    <w:rsid w:val="00D43B3D"/>
    <w:rsid w:val="00D46A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661"/>
    <w:rsid w:val="00DA2D7C"/>
    <w:rsid w:val="00DA476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2B23"/>
    <w:rsid w:val="00E7407A"/>
    <w:rsid w:val="00E81A0A"/>
    <w:rsid w:val="00E964F7"/>
    <w:rsid w:val="00EA4B70"/>
    <w:rsid w:val="00EA6F84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5E6"/>
    <w:rsid w:val="00F066D9"/>
    <w:rsid w:val="00F12768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4109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C4D96-380F-42AB-B970-5B3741D2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1783</Characters>
  <Application>Microsoft Office Word</Application>
  <DocSecurity>4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2021-07-20T16:16:00Z</dcterms:created>
  <dcterms:modified xsi:type="dcterms:W3CDTF">2021-07-20T16:16:00Z</dcterms:modified>
</cp:coreProperties>
</file>