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517703" w:rsidP="00C97FCF">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华宝基金管理有限公司</w:t>
      </w:r>
      <w:r w:rsidR="005E088E">
        <w:rPr>
          <w:rFonts w:ascii="仿宋" w:eastAsia="仿宋" w:hAnsi="仿宋" w:hint="eastAsia"/>
          <w:b/>
          <w:color w:val="000000" w:themeColor="text1"/>
          <w:sz w:val="32"/>
          <w:szCs w:val="32"/>
        </w:rPr>
        <w:t>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BB3501">
        <w:rPr>
          <w:rFonts w:ascii="仿宋" w:eastAsia="仿宋" w:hAnsi="仿宋" w:hint="eastAsia"/>
          <w:b/>
          <w:color w:val="000000" w:themeColor="text1"/>
          <w:sz w:val="32"/>
          <w:szCs w:val="32"/>
        </w:rPr>
        <w:t>季度报告</w:t>
      </w:r>
      <w:r w:rsidR="00BB3501" w:rsidRPr="00025BDA">
        <w:rPr>
          <w:rFonts w:ascii="仿宋" w:eastAsia="仿宋" w:hAnsi="仿宋" w:hint="eastAsia"/>
          <w:b/>
          <w:color w:val="000000" w:themeColor="text1"/>
          <w:sz w:val="32"/>
          <w:szCs w:val="32"/>
        </w:rPr>
        <w:t>提示性公告</w:t>
      </w:r>
    </w:p>
    <w:p w:rsidR="00B16987" w:rsidRPr="00517703" w:rsidRDefault="00B16987" w:rsidP="00C97FCF">
      <w:pPr>
        <w:spacing w:line="540" w:lineRule="exact"/>
        <w:ind w:firstLineChars="50" w:firstLine="160"/>
        <w:jc w:val="center"/>
        <w:rPr>
          <w:rFonts w:ascii="仿宋" w:eastAsia="仿宋" w:hAnsi="仿宋"/>
          <w:b/>
          <w:color w:val="000000" w:themeColor="text1"/>
          <w:sz w:val="32"/>
          <w:szCs w:val="32"/>
        </w:rPr>
      </w:pPr>
    </w:p>
    <w:p w:rsidR="00BB3501" w:rsidRPr="00A03599" w:rsidRDefault="00B16987" w:rsidP="0043655D">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本公司董事会及董事保证基金季度报告所载资料不存在虚假记载、误导性陈述或重大遗漏，并对其内容的真实性、准确性和完整性承担个别及连带责任。</w:t>
      </w:r>
    </w:p>
    <w:p w:rsidR="00056EE0" w:rsidRPr="00A03599" w:rsidRDefault="00FA39E1" w:rsidP="0043655D">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w:t>
      </w:r>
      <w:r w:rsidR="00BB3501" w:rsidRPr="00A03599">
        <w:rPr>
          <w:rFonts w:ascii="仿宋" w:eastAsia="仿宋" w:hAnsi="仿宋"/>
          <w:color w:val="000000" w:themeColor="text1"/>
          <w:sz w:val="28"/>
          <w:szCs w:val="28"/>
        </w:rPr>
        <w:t>公司</w:t>
      </w:r>
      <w:r w:rsidR="00056EE0" w:rsidRPr="00A03599">
        <w:rPr>
          <w:rFonts w:ascii="仿宋" w:eastAsia="仿宋" w:hAnsi="仿宋" w:hint="eastAsia"/>
          <w:color w:val="000000" w:themeColor="text1"/>
          <w:sz w:val="28"/>
          <w:szCs w:val="28"/>
        </w:rPr>
        <w:t>旗下</w:t>
      </w:r>
      <w:r w:rsidR="00550EB0" w:rsidRPr="00A03599">
        <w:rPr>
          <w:rFonts w:ascii="仿宋" w:eastAsia="仿宋" w:hAnsi="仿宋" w:hint="eastAsia"/>
          <w:color w:val="000000" w:themeColor="text1"/>
          <w:sz w:val="28"/>
          <w:szCs w:val="28"/>
        </w:rPr>
        <w:t>：</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1.华宝宝康消费品证券投资基金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2.华宝宝康灵活配置证券投资基金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3.华宝宝康债券投资基金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4.华宝多策略增长开放式证券投资基金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5.华宝现金宝货币市场基金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6.华宝动力组合混合型证券投资基金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7.华宝收益增长混合型证券投资基金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8.华宝先进成长混合型证券投资基金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9.华宝行业精选混合型证券投资基金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10.华宝海外中国成长混合型证券投资基金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11.华宝大盘精选混合型证券投资基金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12.华宝增强收益债券型证券投资基金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13.华宝中证100指数证券投资基金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14.上证180价值交易型开放式指数证券投资基金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15.华宝上证180价值交易型开放式指数证券投资基金联接基金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16.华宝新兴产业混合型证券投资基金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17.华宝可转债债券型证券投资基金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18.华宝标普石油天然气上游股票指数证券投资基金（LOF）</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lastRenderedPageBreak/>
        <w:t>19.华宝医药生物优选混合型证券投资基金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20.华宝资源优选混合型证券投资基金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21.华宝现金添益交易型货币市场基金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22.华宝服务优选混合型证券投资基金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23.华宝创新优选混合型证券投资基金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24.华宝生态中国混合型证券投资基金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25.华宝量化对冲策略混合型发起式证券投资基金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26.华宝高端制造股票型证券投资基金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27.华宝品质生活股票型证券投资基金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28.华宝稳健回报灵活配置混合型证券投资基金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29.华宝事件驱动混合型证券投资基金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30.华宝国策导向混合型证券投资基金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31.华宝新价值灵活配置混合型证券投资基金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32.华宝新机遇灵活配置混合型证券投资基金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33.</w:t>
      </w:r>
      <w:bookmarkStart w:id="0" w:name="_GoBack"/>
      <w:bookmarkEnd w:id="0"/>
      <w:r w:rsidR="004F37D8" w:rsidRPr="004F37D8">
        <w:rPr>
          <w:rFonts w:ascii="仿宋" w:eastAsia="仿宋" w:hAnsi="仿宋" w:hint="eastAsia"/>
          <w:color w:val="000000" w:themeColor="text1"/>
          <w:sz w:val="28"/>
          <w:szCs w:val="28"/>
        </w:rPr>
        <w:t>华宝中证医疗交易型开放式指数证券投资基金联接基金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34.</w:t>
      </w:r>
      <w:r w:rsidR="00DD1C52" w:rsidRPr="00A03599">
        <w:rPr>
          <w:rFonts w:ascii="仿宋" w:eastAsia="仿宋" w:hAnsi="仿宋" w:hint="eastAsia"/>
          <w:color w:val="000000" w:themeColor="text1"/>
          <w:sz w:val="28"/>
          <w:szCs w:val="28"/>
        </w:rPr>
        <w:t>华宝中证1000指数证券投资基金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35.华宝万物互联灵活配置混合型证券投资基金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36.华宝核心优势灵活配置混合型证券投资基金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37.华宝转型升级灵活配置混合型证券投资基金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38.华宝标普美国品质消费指数证券投资基金（LOF）</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39.华宝大健康混合型证券投资基金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40.华宝标普香港上市中国中小盘指数证券投资基金（LOF）</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41.华宝中证全指证券公司交易型开放式指数证券投资基金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42.华宝中证军工交易型开放式指数证券投资基金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lastRenderedPageBreak/>
        <w:t>43.华宝新活力灵活配置混合型证券投资基金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44.华宝未来主导产业灵活配置混合型证券投资基金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45.华宝新起点灵活配置混合型证券投资基金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46.华宝沪深300指数增强型发起式证券投资基金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47.华宝标普中国A股红利机会指数证券投资基金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48.华宝新飞跃灵活配置混合型证券投资基金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49.华宝新优选一年定期开放灵活配置混合型证券投资基金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50.华宝港股通恒生中国（香港上市）25指数证券投资基金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51.华宝智慧产业灵活配置混合型证券投资基金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52.华宝第三产业灵活配置混合型证券投资基金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53.华宝中证银行交易型开放式指数证券投资基金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54.华宝价值发现混合型证券投资基金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55.华宝港股通恒生香港35指数证券投资基金（LOF）</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56.华宝中证500指数增强型发起式证券投资基金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57.华宝港股通香港精选混合型证券投资基金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58.华宝中证全指证券公司交易型开放式指数证券投资基金发起式联接基金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59.华宝宝丰高等级债券型发起式证券投资基金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60.华宝绿色主题混合型证券投资基金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61.华宝标普沪港深中国增强价值指数证券投资基金（LOF）</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62.华宝中证银行交易型开放式指数证券投资基金联接基金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63</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华宝宝盛纯债债券型证券投资基金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64.</w:t>
      </w:r>
      <w:r w:rsidRPr="00A03599">
        <w:rPr>
          <w:rFonts w:ascii="仿宋" w:eastAsia="仿宋" w:hAnsi="仿宋" w:hint="eastAsia"/>
          <w:color w:val="000000" w:themeColor="text1"/>
          <w:sz w:val="28"/>
          <w:szCs w:val="28"/>
        </w:rPr>
        <w:t>华宝宝裕纯债债券型证券投资基金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65</w:t>
      </w:r>
      <w:r w:rsidR="00923213"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华宝稳健养老目标一年持有期混合型发起式基金中基金（FOF）</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lastRenderedPageBreak/>
        <w:t>66</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华宝科技先锋混合型证券投资基金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67.</w:t>
      </w:r>
      <w:r w:rsidRPr="00A03599">
        <w:rPr>
          <w:rFonts w:ascii="仿宋" w:eastAsia="仿宋" w:hAnsi="仿宋" w:hint="eastAsia"/>
          <w:color w:val="000000" w:themeColor="text1"/>
          <w:sz w:val="28"/>
          <w:szCs w:val="28"/>
        </w:rPr>
        <w:t>华宝中短债债券型发起式证券投资基金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68.</w:t>
      </w:r>
      <w:r w:rsidRPr="00A03599">
        <w:rPr>
          <w:rFonts w:ascii="仿宋" w:eastAsia="仿宋" w:hAnsi="仿宋" w:hint="eastAsia"/>
          <w:color w:val="000000" w:themeColor="text1"/>
          <w:sz w:val="28"/>
          <w:szCs w:val="28"/>
        </w:rPr>
        <w:t>华宝标普中国A股质量价值指数证券投资基金（LOF）</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69.</w:t>
      </w:r>
      <w:r w:rsidRPr="00A03599">
        <w:rPr>
          <w:rFonts w:ascii="仿宋" w:eastAsia="仿宋" w:hAnsi="仿宋" w:hint="eastAsia"/>
          <w:color w:val="000000" w:themeColor="text1"/>
          <w:sz w:val="28"/>
          <w:szCs w:val="28"/>
        </w:rPr>
        <w:t>华宝消费升级混合型证券投资基金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70.</w:t>
      </w:r>
      <w:r w:rsidRPr="00A03599">
        <w:rPr>
          <w:rFonts w:ascii="仿宋" w:eastAsia="仿宋" w:hAnsi="仿宋" w:hint="eastAsia"/>
          <w:color w:val="000000" w:themeColor="text1"/>
          <w:sz w:val="28"/>
          <w:szCs w:val="28"/>
        </w:rPr>
        <w:t>华宝中证医疗交易型开放式指数证券投资基金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71.</w:t>
      </w:r>
      <w:r w:rsidRPr="00A03599">
        <w:rPr>
          <w:rFonts w:ascii="仿宋" w:eastAsia="仿宋" w:hAnsi="仿宋" w:hint="eastAsia"/>
          <w:color w:val="000000" w:themeColor="text1"/>
          <w:sz w:val="28"/>
          <w:szCs w:val="28"/>
        </w:rPr>
        <w:t>华宝宝怡纯债债券型证券投资基金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72.</w:t>
      </w:r>
      <w:r w:rsidR="00300645" w:rsidRPr="00A03599">
        <w:rPr>
          <w:rFonts w:ascii="仿宋" w:eastAsia="仿宋" w:hAnsi="仿宋" w:hint="eastAsia"/>
          <w:color w:val="000000" w:themeColor="text1"/>
          <w:sz w:val="28"/>
          <w:szCs w:val="28"/>
        </w:rPr>
        <w:t>华宝中证科技龙头交易型</w:t>
      </w:r>
      <w:r w:rsidRPr="00A03599">
        <w:rPr>
          <w:rFonts w:ascii="仿宋" w:eastAsia="仿宋" w:hAnsi="仿宋" w:hint="eastAsia"/>
          <w:color w:val="000000" w:themeColor="text1"/>
          <w:sz w:val="28"/>
          <w:szCs w:val="28"/>
        </w:rPr>
        <w:t>开放式指数证券投资基金</w:t>
      </w:r>
    </w:p>
    <w:p w:rsidR="00B3595C" w:rsidRPr="00A03599" w:rsidRDefault="00B3595C"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73.华宝MSCI中国A股国际通ESG通用指数证券投资基金（LOF）</w:t>
      </w:r>
    </w:p>
    <w:p w:rsidR="00B3595C" w:rsidRPr="00A03599" w:rsidRDefault="00B3595C"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74.华宝中证科技龙头交易型开放式指数证券投资基金发起式联接基金</w:t>
      </w:r>
    </w:p>
    <w:p w:rsidR="00B3595C" w:rsidRPr="00A03599" w:rsidRDefault="00B3595C"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75.华宝浮动净值型发起式货币市场基金</w:t>
      </w:r>
    </w:p>
    <w:p w:rsidR="00B3595C" w:rsidRPr="00A03599" w:rsidRDefault="00B3595C"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76.华宝政策性金融债债券型证券投资基金</w:t>
      </w:r>
    </w:p>
    <w:p w:rsidR="00B3595C" w:rsidRPr="00A03599" w:rsidRDefault="00B3595C"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77.华宝绿色领先股票型证券投资基金</w:t>
      </w:r>
    </w:p>
    <w:p w:rsidR="00B3595C" w:rsidRPr="00A03599" w:rsidRDefault="00B3595C"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78.华宝宝润纯债债券型证券投资基金</w:t>
      </w:r>
    </w:p>
    <w:p w:rsidR="00693C76" w:rsidRPr="00A03599" w:rsidRDefault="00693C7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79.华宝中证消费龙头指数证券投资基金（LOF）</w:t>
      </w:r>
    </w:p>
    <w:p w:rsidR="00693C76" w:rsidRPr="00A03599" w:rsidRDefault="00693C76" w:rsidP="00693C76">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80.</w:t>
      </w:r>
      <w:r w:rsidRPr="00A03599">
        <w:rPr>
          <w:rFonts w:ascii="仿宋" w:eastAsia="仿宋" w:hAnsi="仿宋" w:hint="eastAsia"/>
          <w:color w:val="000000" w:themeColor="text1"/>
          <w:sz w:val="28"/>
          <w:szCs w:val="28"/>
        </w:rPr>
        <w:t>华宝致远混合型证券投资基金（</w:t>
      </w:r>
      <w:r w:rsidRPr="00A03599">
        <w:rPr>
          <w:rFonts w:ascii="仿宋" w:eastAsia="仿宋" w:hAnsi="仿宋"/>
          <w:color w:val="000000" w:themeColor="text1"/>
          <w:sz w:val="28"/>
          <w:szCs w:val="28"/>
        </w:rPr>
        <w:t>QDII</w:t>
      </w:r>
      <w:r w:rsidRPr="00A03599">
        <w:rPr>
          <w:rFonts w:ascii="仿宋" w:eastAsia="仿宋" w:hAnsi="仿宋" w:hint="eastAsia"/>
          <w:color w:val="000000" w:themeColor="text1"/>
          <w:sz w:val="28"/>
          <w:szCs w:val="28"/>
        </w:rPr>
        <w:t>）</w:t>
      </w:r>
    </w:p>
    <w:p w:rsidR="00550EB0" w:rsidRPr="00A03599" w:rsidRDefault="00693C7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81.华宝宝惠纯债39个月定期开放债券型证券投资基金</w:t>
      </w:r>
    </w:p>
    <w:p w:rsidR="009E3362" w:rsidRPr="00A03599" w:rsidRDefault="00DD1C52"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82.</w:t>
      </w:r>
      <w:r w:rsidR="009E3362" w:rsidRPr="00A03599">
        <w:rPr>
          <w:rFonts w:ascii="仿宋" w:eastAsia="仿宋" w:hAnsi="仿宋" w:hint="eastAsia"/>
          <w:color w:val="000000" w:themeColor="text1"/>
          <w:sz w:val="28"/>
          <w:szCs w:val="28"/>
        </w:rPr>
        <w:t>华宝中证电子50交易型开放式指数证券投资基金</w:t>
      </w:r>
    </w:p>
    <w:p w:rsidR="009E3362" w:rsidRPr="00A03599" w:rsidRDefault="00DD1C52"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83.</w:t>
      </w:r>
      <w:r w:rsidR="009E3362" w:rsidRPr="00A03599">
        <w:rPr>
          <w:rFonts w:ascii="仿宋" w:eastAsia="仿宋" w:hAnsi="仿宋" w:hint="eastAsia"/>
          <w:color w:val="000000" w:themeColor="text1"/>
          <w:sz w:val="28"/>
          <w:szCs w:val="28"/>
        </w:rPr>
        <w:t>华宝红利精选混合型证券投资基金</w:t>
      </w:r>
    </w:p>
    <w:p w:rsidR="009E3362" w:rsidRPr="00A03599" w:rsidRDefault="00DD1C52"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84.</w:t>
      </w:r>
      <w:r w:rsidR="009E3362" w:rsidRPr="00A03599">
        <w:rPr>
          <w:rFonts w:ascii="仿宋" w:eastAsia="仿宋" w:hAnsi="仿宋" w:hint="eastAsia"/>
          <w:color w:val="000000" w:themeColor="text1"/>
          <w:sz w:val="28"/>
          <w:szCs w:val="28"/>
        </w:rPr>
        <w:t>华宝成长策略混合型证券投资基金</w:t>
      </w:r>
    </w:p>
    <w:p w:rsidR="009E3362" w:rsidRPr="00A03599" w:rsidRDefault="00DD1C52"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85.</w:t>
      </w:r>
      <w:r w:rsidR="009E3362" w:rsidRPr="00A03599">
        <w:rPr>
          <w:rFonts w:ascii="仿宋" w:eastAsia="仿宋" w:hAnsi="仿宋" w:hint="eastAsia"/>
          <w:color w:val="000000" w:themeColor="text1"/>
          <w:sz w:val="28"/>
          <w:szCs w:val="28"/>
        </w:rPr>
        <w:t>华宝宝利纯债86个月定期开放债券型证券投资基金</w:t>
      </w:r>
    </w:p>
    <w:p w:rsidR="00AE6D31" w:rsidRPr="00A03599" w:rsidRDefault="00DD1C52"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86.</w:t>
      </w:r>
      <w:r w:rsidR="00AE6D31" w:rsidRPr="00A03599">
        <w:rPr>
          <w:rFonts w:ascii="仿宋" w:eastAsia="仿宋" w:hAnsi="仿宋" w:hint="eastAsia"/>
          <w:color w:val="000000" w:themeColor="text1"/>
          <w:sz w:val="28"/>
          <w:szCs w:val="28"/>
        </w:rPr>
        <w:t>华宝研究精选混合型证券投资基金</w:t>
      </w:r>
    </w:p>
    <w:p w:rsidR="00AE6D31" w:rsidRPr="00A03599" w:rsidRDefault="00DD1C52"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87.</w:t>
      </w:r>
      <w:r w:rsidR="00AE6D31" w:rsidRPr="00A03599">
        <w:rPr>
          <w:rFonts w:ascii="仿宋" w:eastAsia="仿宋" w:hAnsi="仿宋" w:hint="eastAsia"/>
          <w:color w:val="000000" w:themeColor="text1"/>
          <w:sz w:val="28"/>
          <w:szCs w:val="28"/>
        </w:rPr>
        <w:t>华宝中债1-3年国开行债券指数证券投资基金</w:t>
      </w:r>
    </w:p>
    <w:p w:rsidR="00AE6D31" w:rsidRPr="00A03599" w:rsidRDefault="00DD1C52"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88.</w:t>
      </w:r>
      <w:r w:rsidR="00AE6D31" w:rsidRPr="00A03599">
        <w:rPr>
          <w:rFonts w:ascii="仿宋" w:eastAsia="仿宋" w:hAnsi="仿宋" w:hint="eastAsia"/>
          <w:color w:val="000000" w:themeColor="text1"/>
          <w:sz w:val="28"/>
          <w:szCs w:val="28"/>
        </w:rPr>
        <w:t>华宝新兴成长混合型证券投资基金</w:t>
      </w:r>
    </w:p>
    <w:p w:rsidR="001E58E2" w:rsidRPr="00A03599" w:rsidRDefault="001E58E2" w:rsidP="001E58E2">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 xml:space="preserve">89. </w:t>
      </w:r>
      <w:r w:rsidRPr="00A03599">
        <w:rPr>
          <w:rFonts w:ascii="仿宋" w:eastAsia="仿宋" w:hAnsi="仿宋" w:hint="eastAsia"/>
          <w:color w:val="000000" w:themeColor="text1"/>
          <w:sz w:val="28"/>
          <w:szCs w:val="28"/>
        </w:rPr>
        <w:t>华宝中证细分食品饮料产业主题交易型开放式指数证券投资基金</w:t>
      </w:r>
    </w:p>
    <w:p w:rsidR="001E58E2" w:rsidRPr="00A03599" w:rsidRDefault="001E58E2" w:rsidP="001E58E2">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 xml:space="preserve">90. </w:t>
      </w:r>
      <w:r w:rsidRPr="00A03599">
        <w:rPr>
          <w:rFonts w:ascii="仿宋" w:eastAsia="仿宋" w:hAnsi="仿宋" w:hint="eastAsia"/>
          <w:color w:val="000000" w:themeColor="text1"/>
          <w:sz w:val="28"/>
          <w:szCs w:val="28"/>
        </w:rPr>
        <w:t>华宝中证智能制造主题交易型开放式指数证券投资基金</w:t>
      </w:r>
    </w:p>
    <w:p w:rsidR="001E58E2" w:rsidRPr="00A03599" w:rsidRDefault="001E58E2" w:rsidP="001E58E2">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 xml:space="preserve">91. </w:t>
      </w:r>
      <w:r w:rsidRPr="00A03599">
        <w:rPr>
          <w:rFonts w:ascii="仿宋" w:eastAsia="仿宋" w:hAnsi="仿宋" w:hint="eastAsia"/>
          <w:color w:val="000000" w:themeColor="text1"/>
          <w:sz w:val="28"/>
          <w:szCs w:val="28"/>
        </w:rPr>
        <w:t>华宝英国富时100指数发起式证券投资基金</w:t>
      </w:r>
    </w:p>
    <w:p w:rsidR="0001181C" w:rsidRDefault="001E58E2" w:rsidP="006B064A">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 xml:space="preserve">92. </w:t>
      </w:r>
      <w:r w:rsidRPr="00A03599">
        <w:rPr>
          <w:rFonts w:ascii="仿宋" w:eastAsia="仿宋" w:hAnsi="仿宋" w:hint="eastAsia"/>
          <w:color w:val="000000" w:themeColor="text1"/>
          <w:sz w:val="28"/>
          <w:szCs w:val="28"/>
        </w:rPr>
        <w:t>华宝竞争优势混合型证券投资基金</w:t>
      </w:r>
    </w:p>
    <w:p w:rsidR="006B064A" w:rsidRDefault="006B064A" w:rsidP="006B064A">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 xml:space="preserve">93. </w:t>
      </w:r>
      <w:r>
        <w:rPr>
          <w:rFonts w:ascii="仿宋" w:eastAsia="仿宋" w:hAnsi="仿宋" w:hint="eastAsia"/>
          <w:color w:val="000000" w:themeColor="text1"/>
          <w:sz w:val="28"/>
          <w:szCs w:val="28"/>
        </w:rPr>
        <w:t>华宝宝泓纯债债券型证券投资基金</w:t>
      </w:r>
    </w:p>
    <w:p w:rsidR="006B064A" w:rsidRDefault="006B064A" w:rsidP="006B064A">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 xml:space="preserve">94. </w:t>
      </w:r>
      <w:r>
        <w:rPr>
          <w:rFonts w:ascii="仿宋" w:eastAsia="仿宋" w:hAnsi="仿宋" w:hint="eastAsia"/>
          <w:color w:val="000000" w:themeColor="text1"/>
          <w:sz w:val="28"/>
          <w:szCs w:val="28"/>
        </w:rPr>
        <w:t>华宝中证细分化工产业主题交易型开放式指数证券投资基金</w:t>
      </w:r>
    </w:p>
    <w:p w:rsidR="006B064A" w:rsidRDefault="006B064A" w:rsidP="006B064A">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 xml:space="preserve">95. </w:t>
      </w:r>
      <w:r>
        <w:rPr>
          <w:rFonts w:ascii="仿宋" w:eastAsia="仿宋" w:hAnsi="仿宋" w:hint="eastAsia"/>
          <w:color w:val="000000" w:themeColor="text1"/>
          <w:sz w:val="28"/>
          <w:szCs w:val="28"/>
        </w:rPr>
        <w:t>华宝中证金融科技主题交易型开放式指数证券投资基金</w:t>
      </w:r>
    </w:p>
    <w:p w:rsidR="006B064A" w:rsidRDefault="006B064A" w:rsidP="006B064A">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 xml:space="preserve">96. </w:t>
      </w:r>
      <w:r>
        <w:rPr>
          <w:rFonts w:ascii="仿宋" w:eastAsia="仿宋" w:hAnsi="仿宋" w:hint="eastAsia"/>
          <w:color w:val="000000" w:themeColor="text1"/>
          <w:sz w:val="28"/>
          <w:szCs w:val="28"/>
        </w:rPr>
        <w:t>华宝中证沪港深500交易型开放式指数证券投资基金</w:t>
      </w:r>
    </w:p>
    <w:p w:rsidR="00954278" w:rsidRDefault="006B064A" w:rsidP="00954278">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97.</w:t>
      </w:r>
      <w:r>
        <w:rPr>
          <w:rFonts w:ascii="仿宋" w:eastAsia="仿宋" w:hAnsi="仿宋"/>
          <w:color w:val="000000" w:themeColor="text1"/>
          <w:sz w:val="28"/>
          <w:szCs w:val="28"/>
        </w:rPr>
        <w:t xml:space="preserve"> </w:t>
      </w:r>
      <w:r w:rsidR="00954278">
        <w:rPr>
          <w:rFonts w:ascii="仿宋" w:eastAsia="仿宋" w:hAnsi="仿宋" w:hint="eastAsia"/>
          <w:color w:val="000000" w:themeColor="text1"/>
          <w:sz w:val="28"/>
          <w:szCs w:val="28"/>
        </w:rPr>
        <w:t>华宝中证有色金属交易型开放式指数证券投资基金</w:t>
      </w:r>
    </w:p>
    <w:p w:rsidR="006B064A" w:rsidRDefault="00954278" w:rsidP="006B064A">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98.</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华宝新兴消费混合型证券投资基金</w:t>
      </w:r>
    </w:p>
    <w:p w:rsidR="00954278" w:rsidRDefault="00954278" w:rsidP="006B064A">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 xml:space="preserve">99. </w:t>
      </w:r>
      <w:r>
        <w:rPr>
          <w:rFonts w:ascii="仿宋" w:eastAsia="仿宋" w:hAnsi="仿宋" w:hint="eastAsia"/>
          <w:color w:val="000000" w:themeColor="text1"/>
          <w:sz w:val="28"/>
          <w:szCs w:val="28"/>
        </w:rPr>
        <w:t>华宝双债增强</w:t>
      </w:r>
      <w:r w:rsidR="001F1CA3">
        <w:rPr>
          <w:rFonts w:ascii="仿宋" w:eastAsia="仿宋" w:hAnsi="仿宋" w:hint="eastAsia"/>
          <w:color w:val="000000" w:themeColor="text1"/>
          <w:sz w:val="28"/>
          <w:szCs w:val="28"/>
        </w:rPr>
        <w:t>债券型证券投资基金</w:t>
      </w:r>
    </w:p>
    <w:p w:rsidR="001F1CA3" w:rsidRPr="00954278" w:rsidRDefault="001F1CA3" w:rsidP="006B064A">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 xml:space="preserve">100. </w:t>
      </w:r>
      <w:r>
        <w:rPr>
          <w:rFonts w:ascii="仿宋" w:eastAsia="仿宋" w:hAnsi="仿宋" w:hint="eastAsia"/>
          <w:color w:val="000000" w:themeColor="text1"/>
          <w:sz w:val="28"/>
          <w:szCs w:val="28"/>
        </w:rPr>
        <w:t>华宝中证新材料主题交易型开放式指数证券投资基金</w:t>
      </w:r>
    </w:p>
    <w:p w:rsidR="00811FFA" w:rsidRPr="00811FFA" w:rsidRDefault="00811FFA" w:rsidP="00C57DDE">
      <w:pPr>
        <w:spacing w:line="540" w:lineRule="exact"/>
        <w:rPr>
          <w:rFonts w:ascii="仿宋" w:eastAsia="仿宋" w:hAnsi="仿宋"/>
          <w:color w:val="000000" w:themeColor="text1"/>
          <w:sz w:val="32"/>
          <w:szCs w:val="32"/>
        </w:rPr>
      </w:pPr>
    </w:p>
    <w:p w:rsidR="00BB3501" w:rsidRPr="00A03599" w:rsidRDefault="00517703" w:rsidP="00210108">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华宝基金管理有限公司</w:t>
      </w:r>
      <w:r w:rsidR="00FA39E1" w:rsidRPr="00A03599">
        <w:rPr>
          <w:rFonts w:ascii="仿宋" w:eastAsia="仿宋" w:hAnsi="仿宋" w:hint="eastAsia"/>
          <w:color w:val="000000" w:themeColor="text1"/>
          <w:sz w:val="28"/>
          <w:szCs w:val="28"/>
        </w:rPr>
        <w:t>旗下共</w:t>
      </w:r>
      <w:r w:rsidR="0001181C">
        <w:rPr>
          <w:rFonts w:ascii="仿宋" w:eastAsia="仿宋" w:hAnsi="仿宋" w:hint="eastAsia"/>
          <w:color w:val="000000" w:themeColor="text1"/>
          <w:sz w:val="28"/>
          <w:szCs w:val="28"/>
        </w:rPr>
        <w:t>100</w:t>
      </w:r>
      <w:r w:rsidR="00FA39E1" w:rsidRPr="00A03599">
        <w:rPr>
          <w:rFonts w:ascii="仿宋" w:eastAsia="仿宋" w:hAnsi="仿宋" w:hint="eastAsia"/>
          <w:color w:val="000000" w:themeColor="text1"/>
          <w:sz w:val="28"/>
          <w:szCs w:val="28"/>
        </w:rPr>
        <w:t>只基金</w:t>
      </w:r>
      <w:r w:rsidR="00BB3501" w:rsidRPr="00A03599">
        <w:rPr>
          <w:rFonts w:ascii="仿宋" w:eastAsia="仿宋" w:hAnsi="仿宋" w:hint="eastAsia"/>
          <w:color w:val="000000" w:themeColor="text1"/>
          <w:sz w:val="28"/>
          <w:szCs w:val="28"/>
        </w:rPr>
        <w:t>的</w:t>
      </w:r>
      <w:r w:rsidR="00811FFA" w:rsidRPr="00A03599">
        <w:rPr>
          <w:rFonts w:ascii="仿宋" w:eastAsia="仿宋" w:hAnsi="仿宋" w:hint="eastAsia"/>
          <w:color w:val="000000" w:themeColor="text1"/>
          <w:sz w:val="28"/>
          <w:szCs w:val="28"/>
        </w:rPr>
        <w:t>2021</w:t>
      </w:r>
      <w:r w:rsidRPr="00A03599">
        <w:rPr>
          <w:rFonts w:ascii="仿宋" w:eastAsia="仿宋" w:hAnsi="仿宋" w:hint="eastAsia"/>
          <w:color w:val="000000" w:themeColor="text1"/>
          <w:sz w:val="28"/>
          <w:szCs w:val="28"/>
        </w:rPr>
        <w:t>年</w:t>
      </w:r>
      <w:r w:rsidR="00845BF2" w:rsidRPr="00A03599">
        <w:rPr>
          <w:rFonts w:ascii="仿宋" w:eastAsia="仿宋" w:hAnsi="仿宋" w:hint="eastAsia"/>
          <w:color w:val="000000" w:themeColor="text1"/>
          <w:sz w:val="28"/>
          <w:szCs w:val="28"/>
        </w:rPr>
        <w:t>第</w:t>
      </w:r>
      <w:r w:rsidR="0001181C">
        <w:rPr>
          <w:rFonts w:ascii="仿宋" w:eastAsia="仿宋" w:hAnsi="仿宋" w:hint="eastAsia"/>
          <w:color w:val="000000" w:themeColor="text1"/>
          <w:sz w:val="28"/>
          <w:szCs w:val="28"/>
        </w:rPr>
        <w:t>二</w:t>
      </w:r>
      <w:r w:rsidR="00845BF2" w:rsidRPr="00A03599">
        <w:rPr>
          <w:rFonts w:ascii="仿宋" w:eastAsia="仿宋" w:hAnsi="仿宋" w:hint="eastAsia"/>
          <w:color w:val="000000" w:themeColor="text1"/>
          <w:sz w:val="28"/>
          <w:szCs w:val="28"/>
        </w:rPr>
        <w:t>季度</w:t>
      </w:r>
      <w:r w:rsidR="00BB3501" w:rsidRPr="00A03599">
        <w:rPr>
          <w:rFonts w:ascii="仿宋" w:eastAsia="仿宋" w:hAnsi="仿宋"/>
          <w:color w:val="000000" w:themeColor="text1"/>
          <w:sz w:val="28"/>
          <w:szCs w:val="28"/>
        </w:rPr>
        <w:t>报告全文</w:t>
      </w:r>
      <w:r w:rsidRPr="00A03599">
        <w:rPr>
          <w:rFonts w:ascii="仿宋" w:eastAsia="仿宋" w:hAnsi="仿宋" w:hint="eastAsia"/>
          <w:color w:val="000000" w:themeColor="text1"/>
          <w:sz w:val="28"/>
          <w:szCs w:val="28"/>
        </w:rPr>
        <w:t>于</w:t>
      </w:r>
      <w:r w:rsidR="00FA39E1" w:rsidRPr="00A03599">
        <w:rPr>
          <w:rFonts w:ascii="仿宋" w:eastAsia="仿宋" w:hAnsi="仿宋" w:hint="eastAsia"/>
          <w:color w:val="000000" w:themeColor="text1"/>
          <w:sz w:val="28"/>
          <w:szCs w:val="28"/>
        </w:rPr>
        <w:t>2</w:t>
      </w:r>
      <w:r w:rsidRPr="00A03599">
        <w:rPr>
          <w:rFonts w:ascii="仿宋" w:eastAsia="仿宋" w:hAnsi="仿宋" w:hint="eastAsia"/>
          <w:color w:val="000000" w:themeColor="text1"/>
          <w:sz w:val="28"/>
          <w:szCs w:val="28"/>
        </w:rPr>
        <w:t>0</w:t>
      </w:r>
      <w:r w:rsidR="00B3595C" w:rsidRPr="00A03599">
        <w:rPr>
          <w:rFonts w:ascii="仿宋" w:eastAsia="仿宋" w:hAnsi="仿宋" w:hint="eastAsia"/>
          <w:color w:val="000000" w:themeColor="text1"/>
          <w:sz w:val="28"/>
          <w:szCs w:val="28"/>
        </w:rPr>
        <w:t>2</w:t>
      </w:r>
      <w:r w:rsidR="00AE6D31" w:rsidRPr="00A03599">
        <w:rPr>
          <w:rFonts w:ascii="仿宋" w:eastAsia="仿宋" w:hAnsi="仿宋" w:hint="eastAsia"/>
          <w:color w:val="000000" w:themeColor="text1"/>
          <w:sz w:val="28"/>
          <w:szCs w:val="28"/>
        </w:rPr>
        <w:t>1</w:t>
      </w:r>
      <w:r w:rsidRPr="00A03599">
        <w:rPr>
          <w:rFonts w:ascii="仿宋" w:eastAsia="仿宋" w:hAnsi="仿宋" w:hint="eastAsia"/>
          <w:color w:val="000000" w:themeColor="text1"/>
          <w:sz w:val="28"/>
          <w:szCs w:val="28"/>
        </w:rPr>
        <w:t>年</w:t>
      </w:r>
      <w:r w:rsidR="0001181C">
        <w:rPr>
          <w:rFonts w:ascii="仿宋" w:eastAsia="仿宋" w:hAnsi="仿宋" w:hint="eastAsia"/>
          <w:color w:val="000000" w:themeColor="text1"/>
          <w:sz w:val="28"/>
          <w:szCs w:val="28"/>
        </w:rPr>
        <w:t>7</w:t>
      </w:r>
      <w:r w:rsidRPr="00A03599">
        <w:rPr>
          <w:rFonts w:ascii="仿宋" w:eastAsia="仿宋" w:hAnsi="仿宋" w:hint="eastAsia"/>
          <w:color w:val="000000" w:themeColor="text1"/>
          <w:sz w:val="28"/>
          <w:szCs w:val="28"/>
        </w:rPr>
        <w:t>月</w:t>
      </w:r>
      <w:r w:rsidR="0001181C">
        <w:rPr>
          <w:rFonts w:ascii="仿宋" w:eastAsia="仿宋" w:hAnsi="仿宋" w:hint="eastAsia"/>
          <w:color w:val="000000" w:themeColor="text1"/>
          <w:sz w:val="28"/>
          <w:szCs w:val="28"/>
        </w:rPr>
        <w:t>21</w:t>
      </w:r>
      <w:r w:rsidR="00BB3501" w:rsidRPr="00A03599">
        <w:rPr>
          <w:rFonts w:ascii="仿宋" w:eastAsia="仿宋" w:hAnsi="仿宋" w:hint="eastAsia"/>
          <w:color w:val="000000" w:themeColor="text1"/>
          <w:sz w:val="28"/>
          <w:szCs w:val="28"/>
        </w:rPr>
        <w:t>日在</w:t>
      </w:r>
      <w:r w:rsidR="00BB3501" w:rsidRPr="00A03599">
        <w:rPr>
          <w:rFonts w:ascii="仿宋" w:eastAsia="仿宋" w:hAnsi="仿宋"/>
          <w:color w:val="000000" w:themeColor="text1"/>
          <w:sz w:val="28"/>
          <w:szCs w:val="28"/>
        </w:rPr>
        <w:t>本公司网站</w:t>
      </w:r>
      <w:r w:rsidR="00BB3501" w:rsidRPr="00A03599">
        <w:rPr>
          <w:rFonts w:ascii="仿宋" w:eastAsia="仿宋" w:hAnsi="仿宋" w:hint="eastAsia"/>
          <w:color w:val="000000" w:themeColor="text1"/>
          <w:sz w:val="28"/>
          <w:szCs w:val="28"/>
        </w:rPr>
        <w:t>[</w:t>
      </w:r>
      <w:r w:rsidR="00FA39E1" w:rsidRPr="00A03599">
        <w:rPr>
          <w:rFonts w:ascii="仿宋" w:eastAsia="仿宋" w:hAnsi="仿宋"/>
          <w:color w:val="000000" w:themeColor="text1"/>
          <w:sz w:val="28"/>
          <w:szCs w:val="28"/>
        </w:rPr>
        <w:t>www.fsfund.com</w:t>
      </w:r>
      <w:r w:rsidR="00BB3501" w:rsidRPr="00A03599">
        <w:rPr>
          <w:rFonts w:ascii="仿宋" w:eastAsia="仿宋" w:hAnsi="仿宋" w:hint="eastAsia"/>
          <w:color w:val="000000" w:themeColor="text1"/>
          <w:sz w:val="28"/>
          <w:szCs w:val="28"/>
        </w:rPr>
        <w:t>]</w:t>
      </w:r>
      <w:r w:rsidR="00BB3501" w:rsidRPr="00A03599">
        <w:rPr>
          <w:rFonts w:ascii="仿宋" w:eastAsia="仿宋" w:hAnsi="仿宋"/>
          <w:color w:val="000000" w:themeColor="text1"/>
          <w:sz w:val="28"/>
          <w:szCs w:val="28"/>
        </w:rPr>
        <w:t>和中国证监会</w:t>
      </w:r>
      <w:r w:rsidR="00191702" w:rsidRPr="00A03599">
        <w:rPr>
          <w:rFonts w:ascii="仿宋" w:eastAsia="仿宋" w:hAnsi="仿宋" w:hint="eastAsia"/>
          <w:color w:val="000000" w:themeColor="text1"/>
          <w:sz w:val="28"/>
          <w:szCs w:val="28"/>
        </w:rPr>
        <w:t>基金</w:t>
      </w:r>
      <w:r w:rsidR="00BB3501" w:rsidRPr="00A03599">
        <w:rPr>
          <w:rFonts w:ascii="仿宋" w:eastAsia="仿宋" w:hAnsi="仿宋"/>
          <w:color w:val="000000" w:themeColor="text1"/>
          <w:sz w:val="28"/>
          <w:szCs w:val="28"/>
        </w:rPr>
        <w:t>电子披露网站</w:t>
      </w:r>
      <w:r w:rsidR="000F07E6" w:rsidRPr="00A03599">
        <w:rPr>
          <w:rFonts w:ascii="仿宋" w:eastAsia="仿宋" w:hAnsi="仿宋" w:hint="eastAsia"/>
          <w:color w:val="000000" w:themeColor="text1"/>
          <w:sz w:val="28"/>
          <w:szCs w:val="28"/>
        </w:rPr>
        <w:t>（</w:t>
      </w:r>
      <w:hyperlink r:id="rId8" w:history="1">
        <w:r w:rsidR="000F07E6" w:rsidRPr="00A03599">
          <w:rPr>
            <w:rFonts w:ascii="仿宋" w:eastAsia="仿宋" w:hAnsi="仿宋" w:hint="eastAsia"/>
            <w:color w:val="000000" w:themeColor="text1"/>
            <w:sz w:val="28"/>
            <w:szCs w:val="28"/>
          </w:rPr>
          <w:t>http://eid.csrc.gov.cn/fund</w:t>
        </w:r>
      </w:hyperlink>
      <w:r w:rsidR="000F07E6" w:rsidRPr="00A03599">
        <w:rPr>
          <w:rFonts w:ascii="仿宋" w:eastAsia="仿宋" w:hAnsi="仿宋" w:hint="eastAsia"/>
          <w:color w:val="000000" w:themeColor="text1"/>
          <w:sz w:val="28"/>
          <w:szCs w:val="28"/>
        </w:rPr>
        <w:t>）</w:t>
      </w:r>
      <w:r w:rsidR="00BB3501" w:rsidRPr="00A03599">
        <w:rPr>
          <w:rFonts w:ascii="仿宋" w:eastAsia="仿宋" w:hAnsi="仿宋"/>
          <w:color w:val="000000" w:themeColor="text1"/>
          <w:sz w:val="28"/>
          <w:szCs w:val="28"/>
        </w:rPr>
        <w:t>披露，供投资者查阅。</w:t>
      </w:r>
      <w:r w:rsidR="00BB3501" w:rsidRPr="00A03599">
        <w:rPr>
          <w:rFonts w:ascii="仿宋" w:eastAsia="仿宋" w:hAnsi="仿宋" w:hint="eastAsia"/>
          <w:color w:val="000000" w:themeColor="text1"/>
          <w:sz w:val="28"/>
          <w:szCs w:val="28"/>
        </w:rPr>
        <w:t>如有疑问可拨打本公司客服电话（</w:t>
      </w:r>
      <w:r w:rsidRPr="00A03599">
        <w:rPr>
          <w:rFonts w:ascii="仿宋" w:eastAsia="仿宋" w:hAnsi="仿宋" w:hint="eastAsia"/>
          <w:color w:val="000000" w:themeColor="text1"/>
          <w:sz w:val="28"/>
          <w:szCs w:val="28"/>
        </w:rPr>
        <w:t>40070</w:t>
      </w:r>
      <w:r w:rsidR="009B2DA4" w:rsidRPr="00A03599">
        <w:rPr>
          <w:rFonts w:ascii="仿宋" w:eastAsia="仿宋" w:hAnsi="仿宋" w:hint="eastAsia"/>
          <w:color w:val="000000" w:themeColor="text1"/>
          <w:sz w:val="28"/>
          <w:szCs w:val="28"/>
        </w:rPr>
        <w:t>0</w:t>
      </w:r>
      <w:r w:rsidRPr="00A03599">
        <w:rPr>
          <w:rFonts w:ascii="仿宋" w:eastAsia="仿宋" w:hAnsi="仿宋" w:hint="eastAsia"/>
          <w:color w:val="000000" w:themeColor="text1"/>
          <w:sz w:val="28"/>
          <w:szCs w:val="28"/>
        </w:rPr>
        <w:t>5588</w:t>
      </w:r>
      <w:r w:rsidR="00BB3501" w:rsidRPr="00A03599">
        <w:rPr>
          <w:rFonts w:ascii="仿宋" w:eastAsia="仿宋" w:hAnsi="仿宋" w:hint="eastAsia"/>
          <w:color w:val="000000" w:themeColor="text1"/>
          <w:sz w:val="28"/>
          <w:szCs w:val="28"/>
        </w:rPr>
        <w:t>）咨询</w:t>
      </w:r>
      <w:r w:rsidR="00BB3501" w:rsidRPr="00A03599">
        <w:rPr>
          <w:rFonts w:ascii="仿宋" w:eastAsia="仿宋" w:hAnsi="仿宋"/>
          <w:color w:val="000000" w:themeColor="text1"/>
          <w:sz w:val="28"/>
          <w:szCs w:val="28"/>
        </w:rPr>
        <w:t>。</w:t>
      </w:r>
    </w:p>
    <w:p w:rsidR="00BB3501" w:rsidRPr="00A03599" w:rsidRDefault="00BB3501"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本基金管</w:t>
      </w:r>
      <w:r w:rsidR="000C1032" w:rsidRPr="00A03599">
        <w:rPr>
          <w:rFonts w:ascii="仿宋" w:eastAsia="仿宋" w:hAnsi="仿宋" w:hint="eastAsia"/>
          <w:color w:val="000000" w:themeColor="text1"/>
          <w:sz w:val="28"/>
          <w:szCs w:val="28"/>
        </w:rPr>
        <w:t>理人承诺以诚实信用、勤勉尽责的原则管理和运用基金资产，但不保证</w:t>
      </w:r>
      <w:r w:rsidR="005A77EA" w:rsidRPr="00A03599">
        <w:rPr>
          <w:rFonts w:ascii="仿宋" w:eastAsia="仿宋" w:hAnsi="仿宋" w:hint="eastAsia"/>
          <w:color w:val="000000" w:themeColor="text1"/>
          <w:sz w:val="28"/>
          <w:szCs w:val="28"/>
        </w:rPr>
        <w:t>基金一定盈利，也不保证最低收益。请充分了解</w:t>
      </w:r>
      <w:r w:rsidRPr="00A03599">
        <w:rPr>
          <w:rFonts w:ascii="仿宋" w:eastAsia="仿宋" w:hAnsi="仿宋" w:hint="eastAsia"/>
          <w:color w:val="000000" w:themeColor="text1"/>
          <w:sz w:val="28"/>
          <w:szCs w:val="28"/>
        </w:rPr>
        <w:t>基金的风险收益特征，审慎做出投资决定。</w:t>
      </w:r>
    </w:p>
    <w:p w:rsidR="00BB3501" w:rsidRPr="00A03599" w:rsidRDefault="00BB3501"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特此公告。</w:t>
      </w:r>
    </w:p>
    <w:p w:rsidR="00FA39E1" w:rsidRPr="00A03599" w:rsidRDefault="00FA39E1" w:rsidP="0043655D">
      <w:pPr>
        <w:spacing w:line="540" w:lineRule="exact"/>
        <w:ind w:firstLineChars="200" w:firstLine="560"/>
        <w:rPr>
          <w:rFonts w:ascii="仿宋" w:eastAsia="仿宋" w:hAnsi="仿宋"/>
          <w:color w:val="000000" w:themeColor="text1"/>
          <w:sz w:val="28"/>
          <w:szCs w:val="28"/>
        </w:rPr>
      </w:pPr>
    </w:p>
    <w:p w:rsidR="00FA39E1" w:rsidRPr="00A03599" w:rsidRDefault="00FA39E1" w:rsidP="0043655D">
      <w:pPr>
        <w:spacing w:line="540" w:lineRule="exact"/>
        <w:ind w:firstLineChars="200" w:firstLine="560"/>
        <w:rPr>
          <w:rFonts w:ascii="仿宋" w:eastAsia="仿宋" w:hAnsi="仿宋"/>
          <w:color w:val="000000" w:themeColor="text1"/>
          <w:sz w:val="28"/>
          <w:szCs w:val="28"/>
        </w:rPr>
      </w:pPr>
    </w:p>
    <w:p w:rsidR="00BB3501" w:rsidRPr="00A03599" w:rsidRDefault="00BB3501" w:rsidP="0043655D">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 xml:space="preserve">                    </w:t>
      </w:r>
      <w:r w:rsidR="00517703" w:rsidRPr="00A03599">
        <w:rPr>
          <w:rFonts w:ascii="仿宋" w:eastAsia="仿宋" w:hAnsi="仿宋"/>
          <w:color w:val="000000" w:themeColor="text1"/>
          <w:sz w:val="28"/>
          <w:szCs w:val="28"/>
        </w:rPr>
        <w:t xml:space="preserve">         </w:t>
      </w:r>
      <w:r w:rsidR="00517703" w:rsidRPr="00A03599">
        <w:rPr>
          <w:rFonts w:ascii="仿宋" w:eastAsia="仿宋" w:hAnsi="仿宋" w:hint="eastAsia"/>
          <w:color w:val="000000" w:themeColor="text1"/>
          <w:sz w:val="28"/>
          <w:szCs w:val="28"/>
        </w:rPr>
        <w:t>华宝基金管理有限</w:t>
      </w:r>
      <w:r w:rsidRPr="00A03599">
        <w:rPr>
          <w:rFonts w:ascii="仿宋" w:eastAsia="仿宋" w:hAnsi="仿宋"/>
          <w:color w:val="000000" w:themeColor="text1"/>
          <w:sz w:val="28"/>
          <w:szCs w:val="28"/>
        </w:rPr>
        <w:t>公司</w:t>
      </w:r>
    </w:p>
    <w:p w:rsidR="00BB3501" w:rsidRPr="00A03599" w:rsidRDefault="00BB3501" w:rsidP="00A7247E">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 xml:space="preserve">                            </w:t>
      </w:r>
      <w:r w:rsidR="00517703" w:rsidRPr="00A03599">
        <w:rPr>
          <w:rFonts w:ascii="仿宋" w:eastAsia="仿宋" w:hAnsi="仿宋"/>
          <w:color w:val="000000" w:themeColor="text1"/>
          <w:sz w:val="28"/>
          <w:szCs w:val="28"/>
        </w:rPr>
        <w:t xml:space="preserve">   </w:t>
      </w:r>
      <w:r w:rsidR="00517703" w:rsidRPr="00A03599">
        <w:rPr>
          <w:rFonts w:ascii="仿宋" w:eastAsia="仿宋" w:hAnsi="仿宋" w:hint="eastAsia"/>
          <w:color w:val="000000" w:themeColor="text1"/>
          <w:sz w:val="28"/>
          <w:szCs w:val="28"/>
        </w:rPr>
        <w:t>20</w:t>
      </w:r>
      <w:r w:rsidR="00B3595C" w:rsidRPr="00A03599">
        <w:rPr>
          <w:rFonts w:ascii="仿宋" w:eastAsia="仿宋" w:hAnsi="仿宋" w:hint="eastAsia"/>
          <w:color w:val="000000" w:themeColor="text1"/>
          <w:sz w:val="28"/>
          <w:szCs w:val="28"/>
        </w:rPr>
        <w:t>2</w:t>
      </w:r>
      <w:r w:rsidR="00AE6D31" w:rsidRPr="00A03599">
        <w:rPr>
          <w:rFonts w:ascii="仿宋" w:eastAsia="仿宋" w:hAnsi="仿宋" w:hint="eastAsia"/>
          <w:color w:val="000000" w:themeColor="text1"/>
          <w:sz w:val="28"/>
          <w:szCs w:val="28"/>
        </w:rPr>
        <w:t>1</w:t>
      </w:r>
      <w:r w:rsidRPr="00A03599">
        <w:rPr>
          <w:rFonts w:ascii="仿宋" w:eastAsia="仿宋" w:hAnsi="仿宋"/>
          <w:color w:val="000000" w:themeColor="text1"/>
          <w:sz w:val="28"/>
          <w:szCs w:val="28"/>
        </w:rPr>
        <w:t>年</w:t>
      </w:r>
      <w:r w:rsidR="0001181C">
        <w:rPr>
          <w:rFonts w:ascii="仿宋" w:eastAsia="仿宋" w:hAnsi="仿宋" w:hint="eastAsia"/>
          <w:color w:val="000000" w:themeColor="text1"/>
          <w:sz w:val="28"/>
          <w:szCs w:val="28"/>
        </w:rPr>
        <w:t>7</w:t>
      </w:r>
      <w:r w:rsidRPr="00A03599">
        <w:rPr>
          <w:rFonts w:ascii="仿宋" w:eastAsia="仿宋" w:hAnsi="仿宋"/>
          <w:color w:val="000000" w:themeColor="text1"/>
          <w:sz w:val="28"/>
          <w:szCs w:val="28"/>
        </w:rPr>
        <w:t>月</w:t>
      </w:r>
      <w:r w:rsidR="0001181C">
        <w:rPr>
          <w:rFonts w:ascii="仿宋" w:eastAsia="仿宋" w:hAnsi="仿宋" w:hint="eastAsia"/>
          <w:color w:val="000000" w:themeColor="text1"/>
          <w:sz w:val="28"/>
          <w:szCs w:val="28"/>
        </w:rPr>
        <w:t>21</w:t>
      </w:r>
      <w:r w:rsidRPr="00A03599">
        <w:rPr>
          <w:rFonts w:ascii="仿宋" w:eastAsia="仿宋" w:hAnsi="仿宋"/>
          <w:color w:val="000000" w:themeColor="text1"/>
          <w:sz w:val="28"/>
          <w:szCs w:val="28"/>
        </w:rPr>
        <w:t>日</w:t>
      </w:r>
    </w:p>
    <w:sectPr w:rsidR="00BB3501" w:rsidRPr="00A03599"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542" w:rsidRDefault="00751542" w:rsidP="009A149B">
      <w:r>
        <w:separator/>
      </w:r>
    </w:p>
  </w:endnote>
  <w:endnote w:type="continuationSeparator" w:id="0">
    <w:p w:rsidR="00751542" w:rsidRDefault="0075154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650376">
        <w:pPr>
          <w:pStyle w:val="a4"/>
          <w:jc w:val="center"/>
        </w:pPr>
        <w:r>
          <w:fldChar w:fldCharType="begin"/>
        </w:r>
        <w:r w:rsidR="00084E7D">
          <w:instrText>PAGE   \* MERGEFORMAT</w:instrText>
        </w:r>
        <w:r>
          <w:fldChar w:fldCharType="separate"/>
        </w:r>
        <w:r w:rsidR="00C97FCF" w:rsidRPr="00C97FCF">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650376">
        <w:pPr>
          <w:pStyle w:val="a4"/>
          <w:jc w:val="center"/>
        </w:pPr>
        <w:r>
          <w:fldChar w:fldCharType="begin"/>
        </w:r>
        <w:r w:rsidR="00084E7D">
          <w:instrText>PAGE   \* MERGEFORMAT</w:instrText>
        </w:r>
        <w:r>
          <w:fldChar w:fldCharType="separate"/>
        </w:r>
        <w:r w:rsidR="00C97FCF" w:rsidRPr="00C97FCF">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542" w:rsidRDefault="00751542" w:rsidP="009A149B">
      <w:r>
        <w:separator/>
      </w:r>
    </w:p>
  </w:footnote>
  <w:footnote w:type="continuationSeparator" w:id="0">
    <w:p w:rsidR="00751542" w:rsidRDefault="00751542"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81C"/>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58E2"/>
    <w:rsid w:val="001E7CAD"/>
    <w:rsid w:val="001F125D"/>
    <w:rsid w:val="001F15CB"/>
    <w:rsid w:val="001F1CA3"/>
    <w:rsid w:val="001F533E"/>
    <w:rsid w:val="00210108"/>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0645"/>
    <w:rsid w:val="00303860"/>
    <w:rsid w:val="00311075"/>
    <w:rsid w:val="003117E6"/>
    <w:rsid w:val="0031471A"/>
    <w:rsid w:val="00332619"/>
    <w:rsid w:val="00333802"/>
    <w:rsid w:val="00344D50"/>
    <w:rsid w:val="003467B5"/>
    <w:rsid w:val="00355B7C"/>
    <w:rsid w:val="00361065"/>
    <w:rsid w:val="0036248F"/>
    <w:rsid w:val="00382BCB"/>
    <w:rsid w:val="00391944"/>
    <w:rsid w:val="00393949"/>
    <w:rsid w:val="003948AF"/>
    <w:rsid w:val="00394BBC"/>
    <w:rsid w:val="003A2AA2"/>
    <w:rsid w:val="003A4AC6"/>
    <w:rsid w:val="003C2820"/>
    <w:rsid w:val="003C3CB5"/>
    <w:rsid w:val="003C5A1A"/>
    <w:rsid w:val="003D0424"/>
    <w:rsid w:val="003D32D7"/>
    <w:rsid w:val="003F4E13"/>
    <w:rsid w:val="003F6960"/>
    <w:rsid w:val="003F70EF"/>
    <w:rsid w:val="0040020D"/>
    <w:rsid w:val="00405ADB"/>
    <w:rsid w:val="004254EE"/>
    <w:rsid w:val="00430D19"/>
    <w:rsid w:val="00433480"/>
    <w:rsid w:val="0043655D"/>
    <w:rsid w:val="00437D86"/>
    <w:rsid w:val="00441246"/>
    <w:rsid w:val="004415E2"/>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37D8"/>
    <w:rsid w:val="004F7313"/>
    <w:rsid w:val="005158A6"/>
    <w:rsid w:val="00517703"/>
    <w:rsid w:val="0052094C"/>
    <w:rsid w:val="00534A41"/>
    <w:rsid w:val="0053650E"/>
    <w:rsid w:val="00542535"/>
    <w:rsid w:val="00544C8F"/>
    <w:rsid w:val="00544E6E"/>
    <w:rsid w:val="00547910"/>
    <w:rsid w:val="00550EB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376"/>
    <w:rsid w:val="0065080E"/>
    <w:rsid w:val="00655229"/>
    <w:rsid w:val="00656B0C"/>
    <w:rsid w:val="0066309A"/>
    <w:rsid w:val="0066627D"/>
    <w:rsid w:val="006832A2"/>
    <w:rsid w:val="00684A20"/>
    <w:rsid w:val="00690EC4"/>
    <w:rsid w:val="00693C76"/>
    <w:rsid w:val="006962CB"/>
    <w:rsid w:val="006A0BB0"/>
    <w:rsid w:val="006A7F42"/>
    <w:rsid w:val="006B064A"/>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154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1FFA"/>
    <w:rsid w:val="0081788D"/>
    <w:rsid w:val="00825398"/>
    <w:rsid w:val="008263AE"/>
    <w:rsid w:val="008318C0"/>
    <w:rsid w:val="00831A29"/>
    <w:rsid w:val="00832B61"/>
    <w:rsid w:val="00835391"/>
    <w:rsid w:val="00835A88"/>
    <w:rsid w:val="00845BF2"/>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269"/>
    <w:rsid w:val="008D4634"/>
    <w:rsid w:val="008E4CD7"/>
    <w:rsid w:val="008E58F7"/>
    <w:rsid w:val="008E6EC1"/>
    <w:rsid w:val="00903815"/>
    <w:rsid w:val="00903C0A"/>
    <w:rsid w:val="009062C4"/>
    <w:rsid w:val="0090723B"/>
    <w:rsid w:val="00910193"/>
    <w:rsid w:val="0092312D"/>
    <w:rsid w:val="00923213"/>
    <w:rsid w:val="00933628"/>
    <w:rsid w:val="009465EA"/>
    <w:rsid w:val="009506DC"/>
    <w:rsid w:val="00954278"/>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2DA4"/>
    <w:rsid w:val="009B33C8"/>
    <w:rsid w:val="009B5D57"/>
    <w:rsid w:val="009C15E2"/>
    <w:rsid w:val="009C33BF"/>
    <w:rsid w:val="009C3820"/>
    <w:rsid w:val="009E3362"/>
    <w:rsid w:val="009E35EB"/>
    <w:rsid w:val="009E64F2"/>
    <w:rsid w:val="009E7875"/>
    <w:rsid w:val="009F72D1"/>
    <w:rsid w:val="00A03599"/>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E6D31"/>
    <w:rsid w:val="00AF2A19"/>
    <w:rsid w:val="00AF7347"/>
    <w:rsid w:val="00B014DF"/>
    <w:rsid w:val="00B11B77"/>
    <w:rsid w:val="00B16987"/>
    <w:rsid w:val="00B17EF5"/>
    <w:rsid w:val="00B2068A"/>
    <w:rsid w:val="00B23F95"/>
    <w:rsid w:val="00B25BAB"/>
    <w:rsid w:val="00B26285"/>
    <w:rsid w:val="00B33F4A"/>
    <w:rsid w:val="00B3595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57DDE"/>
    <w:rsid w:val="00C61988"/>
    <w:rsid w:val="00C64316"/>
    <w:rsid w:val="00C67F89"/>
    <w:rsid w:val="00C71F74"/>
    <w:rsid w:val="00C73CFC"/>
    <w:rsid w:val="00C7490E"/>
    <w:rsid w:val="00C75104"/>
    <w:rsid w:val="00C81CAD"/>
    <w:rsid w:val="00C84743"/>
    <w:rsid w:val="00C86E10"/>
    <w:rsid w:val="00C9160A"/>
    <w:rsid w:val="00C972C4"/>
    <w:rsid w:val="00C97FCF"/>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1C52"/>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39E1"/>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customStyle="1" w:styleId="Default">
    <w:name w:val="Default"/>
    <w:rsid w:val="00693C76"/>
    <w:pPr>
      <w:widowControl w:val="0"/>
      <w:autoSpaceDE w:val="0"/>
      <w:autoSpaceDN w:val="0"/>
      <w:adjustRightInd w:val="0"/>
    </w:pPr>
    <w:rPr>
      <w:rFonts w:ascii="宋体" w:eastAsia="宋体" w:cs="宋体"/>
      <w:color w:val="000000"/>
      <w:kern w:val="0"/>
      <w:sz w:val="24"/>
      <w:szCs w:val="24"/>
    </w:rPr>
  </w:style>
  <w:style w:type="character" w:customStyle="1" w:styleId="searchfont">
    <w:name w:val="search_font"/>
    <w:basedOn w:val="a0"/>
    <w:rsid w:val="006B064A"/>
  </w:style>
</w:styles>
</file>

<file path=word/webSettings.xml><?xml version="1.0" encoding="utf-8"?>
<w:webSettings xmlns:r="http://schemas.openxmlformats.org/officeDocument/2006/relationships" xmlns:w="http://schemas.openxmlformats.org/wordprocessingml/2006/main">
  <w:divs>
    <w:div w:id="76160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3F9F2-FEE7-44EA-8BA6-B1ED177B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411</Words>
  <Characters>2347</Characters>
  <Application>Microsoft Office Word</Application>
  <DocSecurity>4</DocSecurity>
  <Lines>19</Lines>
  <Paragraphs>5</Paragraphs>
  <ScaleCrop>false</ScaleCrop>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2019-10-18T09:40:00Z</cp:lastPrinted>
  <dcterms:created xsi:type="dcterms:W3CDTF">2021-07-20T16:17:00Z</dcterms:created>
  <dcterms:modified xsi:type="dcterms:W3CDTF">2021-07-20T16:17:00Z</dcterms:modified>
</cp:coreProperties>
</file>