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342A0E">
        <w:rPr>
          <w:rFonts w:ascii="仿宋" w:eastAsia="仿宋" w:hAnsi="仿宋" w:hint="eastAsia"/>
          <w:b/>
          <w:sz w:val="32"/>
          <w:szCs w:val="32"/>
        </w:rPr>
        <w:t>3</w:t>
      </w:r>
      <w:r w:rsidR="000D3538">
        <w:rPr>
          <w:rFonts w:ascii="仿宋" w:eastAsia="仿宋" w:hAnsi="仿宋" w:hint="eastAsia"/>
          <w:b/>
          <w:sz w:val="32"/>
          <w:szCs w:val="32"/>
        </w:rPr>
        <w:t>0</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年第</w:t>
      </w:r>
      <w:r w:rsidR="00342A0E">
        <w:rPr>
          <w:rFonts w:ascii="仿宋" w:eastAsia="仿宋" w:hAnsi="仿宋" w:hint="eastAsia"/>
          <w:b/>
          <w:sz w:val="32"/>
          <w:szCs w:val="32"/>
        </w:rPr>
        <w:t>二</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w:t>
      </w:r>
      <w:bookmarkStart w:id="1" w:name="_GoBack"/>
      <w:bookmarkEnd w:id="1"/>
      <w:r>
        <w:rPr>
          <w:rFonts w:ascii="仿宋" w:eastAsia="仿宋" w:hAnsi="仿宋" w:hint="eastAsia"/>
          <w:color w:val="000000" w:themeColor="text1"/>
          <w:sz w:val="32"/>
          <w:szCs w:val="32"/>
        </w:rPr>
        <w:t>保证本公司旗下</w:t>
      </w:r>
      <w:r w:rsidR="00342A0E" w:rsidRPr="00342A0E">
        <w:rPr>
          <w:rFonts w:ascii="仿宋" w:eastAsia="仿宋" w:hAnsi="仿宋"/>
          <w:color w:val="000000" w:themeColor="text1"/>
          <w:sz w:val="32"/>
          <w:szCs w:val="32"/>
        </w:rPr>
        <w:t>13</w:t>
      </w:r>
      <w:r w:rsidR="002868F2">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只基金</w:t>
      </w:r>
      <w:r w:rsidRPr="00600655">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第</w:t>
      </w:r>
      <w:r w:rsidR="00342A0E">
        <w:rPr>
          <w:rFonts w:ascii="仿宋" w:eastAsia="仿宋" w:hAnsi="仿宋" w:hint="eastAsia"/>
          <w:color w:val="000000" w:themeColor="text1"/>
          <w:sz w:val="32"/>
          <w:szCs w:val="32"/>
        </w:rPr>
        <w:t>二</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342A0E">
        <w:rPr>
          <w:rFonts w:ascii="仿宋" w:eastAsia="仿宋" w:hAnsi="仿宋" w:hint="eastAsia"/>
          <w:color w:val="000000" w:themeColor="text1"/>
          <w:sz w:val="32"/>
          <w:szCs w:val="32"/>
        </w:rPr>
        <w:t>13</w:t>
      </w:r>
      <w:r w:rsidR="002868F2">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只基金的</w:t>
      </w:r>
      <w:r w:rsidRPr="00600655">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第</w:t>
      </w:r>
      <w:r w:rsidR="00342A0E">
        <w:rPr>
          <w:rFonts w:ascii="仿宋" w:eastAsia="仿宋" w:hAnsi="仿宋" w:hint="eastAsia"/>
          <w:color w:val="000000" w:themeColor="text1"/>
          <w:sz w:val="32"/>
          <w:szCs w:val="32"/>
        </w:rPr>
        <w:t>二</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报告全文于2021年</w:t>
      </w:r>
      <w:r w:rsidR="00342A0E">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sidR="00F75274">
        <w:rPr>
          <w:rFonts w:ascii="仿宋" w:eastAsia="仿宋" w:hAnsi="仿宋" w:hint="eastAsia"/>
          <w:color w:val="000000" w:themeColor="text1"/>
          <w:sz w:val="32"/>
          <w:szCs w:val="32"/>
        </w:rPr>
        <w:t>2</w:t>
      </w:r>
      <w:r w:rsidR="00342A0E">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600655" w:rsidTr="00600655">
        <w:trPr>
          <w:trHeight w:val="288"/>
        </w:trPr>
        <w:tc>
          <w:tcPr>
            <w:tcW w:w="1008" w:type="dxa"/>
            <w:tcBorders>
              <w:top w:val="single" w:sz="4" w:space="0" w:color="auto"/>
              <w:left w:val="single" w:sz="4" w:space="0" w:color="auto"/>
              <w:bottom w:val="single" w:sz="4" w:space="0" w:color="auto"/>
              <w:right w:val="single" w:sz="4" w:space="0" w:color="auto"/>
            </w:tcBorders>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noWrap/>
            <w:vAlign w:val="bottom"/>
            <w:hideMark/>
          </w:tcPr>
          <w:p w:rsidR="00600655" w:rsidRDefault="00600655">
            <w:pPr>
              <w:widowControl/>
              <w:jc w:val="center"/>
              <w:rPr>
                <w:rFonts w:ascii="仿宋" w:eastAsia="仿宋" w:hAnsi="仿宋" w:cs="宋体"/>
                <w:b/>
                <w:color w:val="000000"/>
                <w:kern w:val="0"/>
                <w:sz w:val="22"/>
              </w:rPr>
            </w:pPr>
            <w:r>
              <w:rPr>
                <w:rFonts w:ascii="仿宋" w:eastAsia="仿宋" w:hAnsi="仿宋" w:cs="宋体" w:hint="eastAsia"/>
                <w:b/>
                <w:color w:val="000000"/>
                <w:kern w:val="0"/>
                <w:sz w:val="22"/>
              </w:rPr>
              <w:t>基金名称</w:t>
            </w:r>
          </w:p>
        </w:tc>
      </w:tr>
      <w:tr w:rsidR="00324D7C" w:rsidTr="00560BEE">
        <w:trPr>
          <w:trHeight w:val="288"/>
        </w:trPr>
        <w:tc>
          <w:tcPr>
            <w:tcW w:w="1008" w:type="dxa"/>
            <w:tcBorders>
              <w:top w:val="single" w:sz="4" w:space="0" w:color="auto"/>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建信货币市场基金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建信优选成长混合型证券投资基金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建信优化配置混合型证券投资基金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建信稳定增利债券型证券投资基金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建信核心精选混合型证券投资基金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建信利率债债券型证券投资基金基金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7</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建信沪深300指数证券投资基金(LOF)</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8</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上证社会责任交易型开放式指数证券投资基金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9</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建信上证社会责任交易型开放式指数证券投资基金联接基金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10</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建信内生动力混合型证券投资基金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lastRenderedPageBreak/>
              <w:t>11</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建信积极配置混合型证券投资基金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12</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建信安心回报定期开放债券型证券投资基金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建信恒久价值混合型证券投资基金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建信双息红利债券型证券投资基金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建信创新中国混合型证券投资基金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建信中证500指数增强型证券投资基金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17</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建信双债增强债券型证券投资基金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18</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建信嘉薪宝货币市场基金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19</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建信环保产业股票型证券投资基金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20</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建信精工制造指数增强型证券投资基金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21</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建信鑫利灵活配置混合型证券投资基金</w:t>
            </w:r>
          </w:p>
        </w:tc>
      </w:tr>
      <w:tr w:rsidR="00324D7C"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22</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建信兴利灵活配置混合型证券投资基金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建信福泽安泰混合型基金中基金(FOF)</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建信睿丰纯债定期开放债券型发起式证券投资基金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建信福泽裕泰混合型基金中基金(FOF)</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建信睿信三个月定期开放债券型发起式证券投资基金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27</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深证基本面60交易型开放式指数证券投资基金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28</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建信深证基本面60交易型开放式指数证券投资基金联接基金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29</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建信短债债券型证券投资基金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30</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建信转债增强债券型证券投资基金</w:t>
            </w:r>
          </w:p>
        </w:tc>
      </w:tr>
      <w:tr w:rsidR="00324D7C"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31</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建信消费升级混合型证券投资基金</w:t>
            </w:r>
          </w:p>
        </w:tc>
      </w:tr>
      <w:tr w:rsidR="00324D7C"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32</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lastRenderedPageBreak/>
              <w:t>33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建信稳定得利债券型证券投资基金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建信鑫安回报灵活配置混合型证券投资基金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建信新经济灵活配置混合型证券投资基金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建信多因子量化股票型证券投资基金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37</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建信民丰回报定期开放混合型证券投资基金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38</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建信中证红利潜力指数证券投资基金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39</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建信恒稳价值混合型证券投资基金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40</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建信纯债债券型证券投资基金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41</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建信健康民生混合型证券投资基金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42</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建信信息产业股票型证券投资基金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建信稳定丰利债券型证券投资基金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建信弘利灵活配置混合型证券投资基金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建信恒瑞一年定期开放债券型证券投资基金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建信中国制造2025股票型证券投资基金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47</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建信鑫利回报灵活配置混合型证券投资基金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48</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建信量化优享定期开放灵活配置混合型证券投资基金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49</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建信睿阳一年定期开放债券型发起式证券投资基金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50</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建信深证100指数增强型证券投资基金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51</w:t>
            </w:r>
          </w:p>
        </w:tc>
        <w:tc>
          <w:tcPr>
            <w:tcW w:w="7421" w:type="dxa"/>
            <w:tcBorders>
              <w:top w:val="nil"/>
              <w:left w:val="single" w:sz="4" w:space="0" w:color="auto"/>
              <w:bottom w:val="single" w:sz="4" w:space="0" w:color="auto"/>
              <w:right w:val="single" w:sz="4" w:space="0" w:color="auto"/>
            </w:tcBorders>
            <w:noWrap/>
            <w:hideMark/>
          </w:tcPr>
          <w:p w:rsidR="00324D7C" w:rsidRPr="006A2311" w:rsidRDefault="005A2501" w:rsidP="00600655">
            <w:pPr>
              <w:widowControl/>
              <w:jc w:val="left"/>
              <w:rPr>
                <w:rFonts w:ascii="仿宋" w:eastAsia="仿宋" w:hAnsi="仿宋"/>
                <w:sz w:val="22"/>
              </w:rPr>
            </w:pPr>
            <w:r w:rsidRPr="005A2501">
              <w:rPr>
                <w:rFonts w:ascii="仿宋" w:eastAsia="仿宋" w:hAnsi="仿宋" w:hint="eastAsia"/>
                <w:sz w:val="22"/>
              </w:rPr>
              <w:t>建信央视财经50指数证券投资基金（LOF）</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52</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建信优势动力混合型证券投资基金(LOF)</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建信周盈安心理财债券型证券投资基金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建信信用增强债券型证券投资基金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建信潜力新蓝筹股票型证券投资基金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建信现金添利货币市场基金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57</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建信裕利灵活配置混合型证券投资基金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58</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建信睿怡纯债债券型证券投资基金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59</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建信现金增利货币市场基金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60</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建信睿享纯债债券型证券投资基金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61</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建信恒远一年定期开放债券型证券投资基金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62</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建信稳定鑫利债券型证券投资基金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建信战略精选灵活配置混合型证券投资基金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64</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建信润利增强债券型证券投资基金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65</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建信高股息主题股票型证券投资基金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66</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建信科技创新混合型证券投资基金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67</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建信上海金交易型开放式证券投资基金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68</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建信上海金交易型开放式证券投资基金联接基金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69</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建信智汇优选一年持有期混合型管理人中管理人(MOM)证券投资基金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70</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建信智能生活混合型证券投资基金</w:t>
            </w:r>
          </w:p>
        </w:tc>
      </w:tr>
      <w:tr w:rsidR="00324D7C" w:rsidTr="00560BEE">
        <w:trPr>
          <w:trHeight w:val="288"/>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71</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建信沪深300指数增强型证券投资基金(LOF)</w:t>
            </w:r>
          </w:p>
        </w:tc>
      </w:tr>
      <w:tr w:rsidR="00324D7C"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72</w:t>
            </w:r>
          </w:p>
        </w:tc>
        <w:tc>
          <w:tcPr>
            <w:tcW w:w="7421" w:type="dxa"/>
            <w:tcBorders>
              <w:top w:val="single" w:sz="4" w:space="0" w:color="auto"/>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建信安心回报6个月定期开放债券型证券投资基金</w:t>
            </w:r>
          </w:p>
        </w:tc>
      </w:tr>
      <w:tr w:rsidR="00324D7C" w:rsidTr="00560BEE">
        <w:trPr>
          <w:trHeight w:val="312"/>
        </w:trPr>
        <w:tc>
          <w:tcPr>
            <w:tcW w:w="1008" w:type="dxa"/>
            <w:tcBorders>
              <w:top w:val="nil"/>
              <w:left w:val="single" w:sz="4" w:space="0" w:color="auto"/>
              <w:bottom w:val="single" w:sz="4" w:space="0" w:color="auto"/>
              <w:right w:val="single" w:sz="4" w:space="0" w:color="auto"/>
            </w:tcBorders>
            <w:hideMark/>
          </w:tcPr>
          <w:p w:rsidR="00324D7C" w:rsidRPr="006A2311" w:rsidRDefault="00324D7C" w:rsidP="00600655">
            <w:pPr>
              <w:rPr>
                <w:szCs w:val="21"/>
              </w:rPr>
            </w:pPr>
            <w:r w:rsidRPr="006A2311">
              <w:rPr>
                <w:szCs w:val="21"/>
              </w:rPr>
              <w:t>73</w:t>
            </w:r>
          </w:p>
        </w:tc>
        <w:tc>
          <w:tcPr>
            <w:tcW w:w="7421" w:type="dxa"/>
            <w:tcBorders>
              <w:top w:val="nil"/>
              <w:left w:val="single" w:sz="4" w:space="0" w:color="auto"/>
              <w:bottom w:val="single" w:sz="4" w:space="0" w:color="auto"/>
              <w:right w:val="single" w:sz="4" w:space="0" w:color="auto"/>
            </w:tcBorders>
            <w:noWrap/>
            <w:hideMark/>
          </w:tcPr>
          <w:p w:rsidR="00324D7C" w:rsidRPr="006A2311" w:rsidRDefault="00324D7C" w:rsidP="00600655">
            <w:pPr>
              <w:widowControl/>
              <w:jc w:val="left"/>
              <w:rPr>
                <w:rFonts w:ascii="仿宋" w:eastAsia="仿宋" w:hAnsi="仿宋"/>
                <w:sz w:val="22"/>
              </w:rPr>
            </w:pPr>
            <w:r w:rsidRPr="006A2311">
              <w:rPr>
                <w:rFonts w:ascii="仿宋" w:eastAsia="仿宋" w:hAnsi="仿宋" w:hint="eastAsia"/>
                <w:sz w:val="22"/>
              </w:rPr>
              <w:t>建信荣元一年定期开放债券型发起式证券投资基金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74</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建信中证沪港深粤港澳大湾区发展主题交易型开放式指数证券投资基金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75</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建信收益增强债券型证券投资基金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76</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建信社会责任混合型证券投资基金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77</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建信改革红利股票型证券投资基金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78</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建信鑫稳回报灵活配置混合型证券投资基金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79</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建信龙头企业股票型证券投资基金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80</w:t>
            </w:r>
          </w:p>
        </w:tc>
        <w:tc>
          <w:tcPr>
            <w:tcW w:w="7421" w:type="dxa"/>
            <w:tcBorders>
              <w:top w:val="single" w:sz="4" w:space="0" w:color="auto"/>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建信优享稳健养老目标一年持有期混合型基金中基金(FOF)</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81</w:t>
            </w:r>
          </w:p>
        </w:tc>
        <w:tc>
          <w:tcPr>
            <w:tcW w:w="7421" w:type="dxa"/>
            <w:tcBorders>
              <w:top w:val="single" w:sz="4" w:space="0" w:color="auto"/>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建信中短债纯债债券型证券投资基金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82</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建信易盛郑商所能源化工期货交易型开放式指数证券投资基金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83</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建信科技创新3年封闭运作灵活配置混合型证券投资基金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84</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建信中债1-3年农发行债券指数证券投资基金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85</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建信易盛郑商所能源化工期货交易型开放式指数证券投资基金发起式联接基金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86</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建信臻选混合型证券投资基金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87</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建信互联网+产业升级股票型证券投资基金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88</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建信现代服务业股票型证券投资基金</w:t>
            </w:r>
          </w:p>
        </w:tc>
      </w:tr>
      <w:tr w:rsidR="002C77B3" w:rsidTr="00560BEE">
        <w:trPr>
          <w:trHeight w:val="288"/>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89</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建信汇利灵活配置混合型证券投资基金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90</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建信恒安一年定期开放债券型证券投资基金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91</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建信睿富纯债债券型证券投资基金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92</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建信高端医疗股票型证券投资基金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93</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建信睿和纯债定期开放债券型发起式证券投资基金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94</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建信港股通恒生中国企业交易型开放式指数证券投资基金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95</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建信睿兴纯债债券型证券投资基金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96</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建信中债湖北省地方政府债指数发起式证券投资基金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97</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建信丰裕多策略灵活配置混合型证券投资基金(LOF)</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98</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建信瑞丰添利混合型证券投资基金</w:t>
            </w:r>
          </w:p>
        </w:tc>
      </w:tr>
      <w:tr w:rsidR="002C77B3" w:rsidTr="00560BEE">
        <w:trPr>
          <w:trHeight w:val="288"/>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99</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建信鑫瑞回报灵活配置混合型证券投资基金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100</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建信天添益货币市场基金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101</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建信中小盘先锋股票型证券投资基金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102</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建信睿盈灵活配置混合型证券投资基金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103</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建信鑫荣回报灵活配置混合型证券投资基金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104</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建信上证50交易型开放式指数证券投资基金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105</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建信上证50交易型开放式指数证券投资基金发起式联接基金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106</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建信创业板交易型开放式指数证券投资基金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107</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建信创业板交易型开放式指数证券投资基金发起式联接基金</w:t>
            </w:r>
          </w:p>
        </w:tc>
      </w:tr>
      <w:tr w:rsidR="002C77B3" w:rsidTr="00560BEE">
        <w:trPr>
          <w:trHeight w:val="288"/>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108</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建信大安全战略精选股票型证券投资基金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109</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建信沪深300红利交易型开放式指数证券投资基金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110</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建信中证全指证券公司交易型开放式指数证券投资基金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111</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建信中证创新药产业交易型开放式指数证券投资基金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112</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建信现金添益交易型货币市场基金</w:t>
            </w:r>
          </w:p>
        </w:tc>
      </w:tr>
      <w:tr w:rsidR="002C77B3" w:rsidTr="00560BEE">
        <w:trPr>
          <w:trHeight w:val="288"/>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113</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建信量化事件驱动股票型证券投资基金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114</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建信MSCI中国A股国际通交易型开放式指数证券投资基金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115</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建信MSCI中国A股国际通交易型开放式指数证券投资基金发起式联接基金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116</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建信中证细分有色金属产业主题交易型开放式指数证券投资基金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117</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建信鑫泽回报灵活配置混合型证券投资基金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118</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建信中证1000指数增强型发起式证券投资基金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119</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建信MSCI中国A股指数增强型证券投资基金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120</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建信荣禧一年定期开放债券型证券投资基金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121</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建信中债1-3年国开行债券指数证券投资基金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122</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建信利率债策略纯债债券型证券投资基金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123</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建信中债3-5年国开行债券指数证券投资基金</w:t>
            </w:r>
          </w:p>
        </w:tc>
      </w:tr>
      <w:tr w:rsidR="002C77B3" w:rsidTr="00560BEE">
        <w:trPr>
          <w:trHeight w:val="312"/>
        </w:trPr>
        <w:tc>
          <w:tcPr>
            <w:tcW w:w="1008" w:type="dxa"/>
            <w:tcBorders>
              <w:top w:val="nil"/>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124</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建信食品饮料行业股票型证券投资基金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125</w:t>
            </w:r>
          </w:p>
        </w:tc>
        <w:tc>
          <w:tcPr>
            <w:tcW w:w="7421" w:type="dxa"/>
            <w:tcBorders>
              <w:top w:val="single" w:sz="4" w:space="0" w:color="auto"/>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建信中债5-10年国开行债券指数证券投资基金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126</w:t>
            </w:r>
          </w:p>
        </w:tc>
        <w:tc>
          <w:tcPr>
            <w:tcW w:w="7421" w:type="dxa"/>
            <w:tcBorders>
              <w:top w:val="single" w:sz="4" w:space="0" w:color="auto"/>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建信新能源行业股票型证券投资基金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127</w:t>
            </w:r>
          </w:p>
        </w:tc>
        <w:tc>
          <w:tcPr>
            <w:tcW w:w="7421" w:type="dxa"/>
            <w:tcBorders>
              <w:top w:val="single" w:sz="4" w:space="0" w:color="auto"/>
              <w:left w:val="single" w:sz="4" w:space="0" w:color="auto"/>
              <w:bottom w:val="single" w:sz="4" w:space="0" w:color="auto"/>
              <w:right w:val="single" w:sz="4" w:space="0" w:color="auto"/>
            </w:tcBorders>
            <w:noWrap/>
            <w:hideMark/>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建信高端装备股票型证券投资基金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C77B3" w:rsidRPr="006A2311" w:rsidRDefault="002C77B3" w:rsidP="00600655">
            <w:pPr>
              <w:rPr>
                <w:szCs w:val="21"/>
              </w:rPr>
            </w:pPr>
            <w:r w:rsidRPr="00EA0C65">
              <w:t>128</w:t>
            </w:r>
          </w:p>
        </w:tc>
        <w:tc>
          <w:tcPr>
            <w:tcW w:w="7421" w:type="dxa"/>
            <w:tcBorders>
              <w:top w:val="nil"/>
              <w:left w:val="single" w:sz="4" w:space="0" w:color="auto"/>
              <w:bottom w:val="single" w:sz="4" w:space="0" w:color="auto"/>
              <w:right w:val="single" w:sz="4" w:space="0" w:color="auto"/>
            </w:tcBorders>
            <w:noWrap/>
          </w:tcPr>
          <w:p w:rsidR="002C77B3" w:rsidRPr="006A2311" w:rsidRDefault="002C77B3" w:rsidP="00FD42AE">
            <w:pPr>
              <w:widowControl/>
              <w:jc w:val="left"/>
              <w:rPr>
                <w:rFonts w:ascii="仿宋" w:eastAsia="仿宋" w:hAnsi="仿宋"/>
                <w:sz w:val="22"/>
              </w:rPr>
            </w:pPr>
            <w:r w:rsidRPr="006A2311">
              <w:rPr>
                <w:rFonts w:ascii="仿宋" w:eastAsia="仿宋" w:hAnsi="仿宋" w:hint="eastAsia"/>
                <w:sz w:val="22"/>
              </w:rPr>
              <w:t>建信全球机遇混合型证券投资基金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hideMark/>
          </w:tcPr>
          <w:p w:rsidR="002C77B3" w:rsidRPr="006A2311" w:rsidRDefault="002C77B3" w:rsidP="00600655">
            <w:pPr>
              <w:rPr>
                <w:szCs w:val="21"/>
              </w:rPr>
            </w:pPr>
            <w:r w:rsidRPr="00EA0C65">
              <w:t>129</w:t>
            </w:r>
          </w:p>
        </w:tc>
        <w:tc>
          <w:tcPr>
            <w:tcW w:w="7421" w:type="dxa"/>
            <w:tcBorders>
              <w:top w:val="nil"/>
              <w:left w:val="single" w:sz="4" w:space="0" w:color="auto"/>
              <w:bottom w:val="single" w:sz="4" w:space="0" w:color="auto"/>
              <w:right w:val="single" w:sz="4" w:space="0" w:color="auto"/>
            </w:tcBorders>
            <w:noWrap/>
            <w:hideMark/>
          </w:tcPr>
          <w:p w:rsidR="002C77B3" w:rsidRPr="006A2311" w:rsidRDefault="002C77B3" w:rsidP="00FD42AE">
            <w:pPr>
              <w:widowControl/>
              <w:jc w:val="left"/>
              <w:rPr>
                <w:rFonts w:ascii="仿宋" w:eastAsia="仿宋" w:hAnsi="仿宋"/>
                <w:sz w:val="22"/>
              </w:rPr>
            </w:pPr>
            <w:r w:rsidRPr="006A2311">
              <w:rPr>
                <w:rFonts w:ascii="仿宋" w:eastAsia="仿宋" w:hAnsi="仿宋" w:hint="eastAsia"/>
                <w:sz w:val="22"/>
              </w:rPr>
              <w:t>建信新兴市场优选混合型证券投资基金</w:t>
            </w:r>
          </w:p>
        </w:tc>
      </w:tr>
      <w:tr w:rsidR="002C77B3" w:rsidTr="00560BEE">
        <w:trPr>
          <w:trHeight w:val="312"/>
        </w:trPr>
        <w:tc>
          <w:tcPr>
            <w:tcW w:w="1008" w:type="dxa"/>
            <w:tcBorders>
              <w:top w:val="single" w:sz="4" w:space="0" w:color="auto"/>
              <w:left w:val="single" w:sz="4" w:space="0" w:color="auto"/>
              <w:bottom w:val="single" w:sz="4" w:space="0" w:color="auto"/>
              <w:right w:val="single" w:sz="4" w:space="0" w:color="auto"/>
            </w:tcBorders>
          </w:tcPr>
          <w:p w:rsidR="002C77B3" w:rsidRPr="006A2311" w:rsidRDefault="002C77B3" w:rsidP="00600655">
            <w:pPr>
              <w:rPr>
                <w:szCs w:val="21"/>
              </w:rPr>
            </w:pPr>
            <w:r w:rsidRPr="00EA0C65">
              <w:t>130</w:t>
            </w:r>
          </w:p>
        </w:tc>
        <w:tc>
          <w:tcPr>
            <w:tcW w:w="7421" w:type="dxa"/>
            <w:tcBorders>
              <w:top w:val="nil"/>
              <w:left w:val="single" w:sz="4" w:space="0" w:color="auto"/>
              <w:bottom w:val="single" w:sz="4" w:space="0" w:color="auto"/>
              <w:right w:val="single" w:sz="4" w:space="0" w:color="auto"/>
            </w:tcBorders>
            <w:noWrap/>
          </w:tcPr>
          <w:p w:rsidR="002C77B3" w:rsidRPr="006A2311" w:rsidRDefault="002C77B3" w:rsidP="00600655">
            <w:pPr>
              <w:widowControl/>
              <w:jc w:val="left"/>
              <w:rPr>
                <w:rFonts w:ascii="仿宋" w:eastAsia="仿宋" w:hAnsi="仿宋"/>
                <w:sz w:val="22"/>
              </w:rPr>
            </w:pPr>
            <w:r w:rsidRPr="006A2311">
              <w:rPr>
                <w:rFonts w:ascii="仿宋" w:eastAsia="仿宋" w:hAnsi="仿宋" w:hint="eastAsia"/>
                <w:sz w:val="22"/>
              </w:rPr>
              <w:t>建信富时100指数型证券投资基金(QDII)</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2021年</w:t>
      </w:r>
      <w:r w:rsidR="00342A0E">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sidR="00097BAB">
        <w:rPr>
          <w:rFonts w:ascii="仿宋" w:eastAsia="仿宋" w:hAnsi="仿宋" w:hint="eastAsia"/>
          <w:color w:val="000000" w:themeColor="text1"/>
          <w:sz w:val="32"/>
          <w:szCs w:val="32"/>
        </w:rPr>
        <w:t>2</w:t>
      </w:r>
      <w:r w:rsidR="00342A0E">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日</w:t>
      </w:r>
    </w:p>
    <w:p w:rsidR="00600655" w:rsidRDefault="00600655" w:rsidP="00600655"/>
    <w:p w:rsidR="00942254" w:rsidRDefault="00942254"/>
    <w:sectPr w:rsidR="00942254" w:rsidSect="001D74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43" w:rsidRDefault="00130843" w:rsidP="006A2311">
      <w:r>
        <w:separator/>
      </w:r>
    </w:p>
  </w:endnote>
  <w:endnote w:type="continuationSeparator" w:id="0">
    <w:p w:rsidR="00130843" w:rsidRDefault="00130843"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43" w:rsidRDefault="00130843" w:rsidP="006A2311">
      <w:r>
        <w:separator/>
      </w:r>
    </w:p>
  </w:footnote>
  <w:footnote w:type="continuationSeparator" w:id="0">
    <w:p w:rsidR="00130843" w:rsidRDefault="00130843"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46993"/>
    <w:rsid w:val="0005215C"/>
    <w:rsid w:val="00097BAB"/>
    <w:rsid w:val="000D3538"/>
    <w:rsid w:val="00130843"/>
    <w:rsid w:val="001D74E2"/>
    <w:rsid w:val="002859A8"/>
    <w:rsid w:val="002868F2"/>
    <w:rsid w:val="002C77B3"/>
    <w:rsid w:val="00324D7C"/>
    <w:rsid w:val="00342A0E"/>
    <w:rsid w:val="004A7FCC"/>
    <w:rsid w:val="005A2501"/>
    <w:rsid w:val="00600655"/>
    <w:rsid w:val="00672FA7"/>
    <w:rsid w:val="006A2311"/>
    <w:rsid w:val="0078702E"/>
    <w:rsid w:val="00880D39"/>
    <w:rsid w:val="008C2C8A"/>
    <w:rsid w:val="00940C49"/>
    <w:rsid w:val="00942254"/>
    <w:rsid w:val="00B258DA"/>
    <w:rsid w:val="00BC431E"/>
    <w:rsid w:val="00CF0ABF"/>
    <w:rsid w:val="00F15D36"/>
    <w:rsid w:val="00F42577"/>
    <w:rsid w:val="00F75274"/>
    <w:rsid w:val="00FD4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4</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Principle</dc:creator>
  <cp:keywords/>
  <dc:description/>
  <cp:lastModifiedBy>ZHONGM</cp:lastModifiedBy>
  <cp:revision>2</cp:revision>
  <dcterms:created xsi:type="dcterms:W3CDTF">2021-07-19T16:20:00Z</dcterms:created>
  <dcterms:modified xsi:type="dcterms:W3CDTF">2021-07-19T16:20:00Z</dcterms:modified>
</cp:coreProperties>
</file>