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4D" w:rsidRDefault="0006274D" w:rsidP="00666C3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西部利得基金管理有限公司旗下基金</w:t>
      </w:r>
    </w:p>
    <w:p w:rsidR="0006274D" w:rsidRDefault="0006274D" w:rsidP="00666C3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C93098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C93098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8A7B3D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C93098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06274D" w:rsidRPr="007B58FF" w:rsidRDefault="0006274D" w:rsidP="00666C3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6274D" w:rsidRPr="00B16987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C9309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93098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8A7B3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93098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西部利得基金管理有限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/>
          <w:color w:val="000000" w:themeColor="text1"/>
          <w:sz w:val="32"/>
          <w:szCs w:val="32"/>
        </w:rPr>
        <w:t>现披露如下基金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C93098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93098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8A7B3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93098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报告：</w:t>
      </w:r>
    </w:p>
    <w:tbl>
      <w:tblPr>
        <w:tblStyle w:val="a6"/>
        <w:tblW w:w="0" w:type="auto"/>
        <w:tblLook w:val="04A0"/>
      </w:tblPr>
      <w:tblGrid>
        <w:gridCol w:w="8946"/>
      </w:tblGrid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西部利得沪深300指数增强型证券投资基金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西部利得量化成长混合型发起式证券投资基金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西部利得中证500指数增强型证券投资基金（LOF）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4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西部利得中证国有企业红利指数增强型证券投资基金（LOF）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5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西部利得聚利6个月定期开放债券型证券投资基金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6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西部利得添盈短债债券型证券投资基金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7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西部利得聚享一年定期开放债券型证券投资基金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8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西部利得事件驱动股票型证券投资基金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9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西部利得汇盈债券型证券投资基金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10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西部利得景程灵活配置混合型证券投资基金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11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西部利得新富灵活配置混合型证券投资基金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12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西部利得新润灵活配置混合型证券投资基金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13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西部利得汇享债券型证券投资基金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14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西部利得得尊纯债债券型证券投资基金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15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西部利得祥逸债券型证券投资基金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16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西部利得汇逸债券型证券投资基金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lastRenderedPageBreak/>
              <w:t>1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7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西部利得个股精选股票型证券投资基金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18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西部利得祥运灵活配置混合型证券投资基金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19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西部利得天添金货币市场基金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20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西部利得祥盈债券型证券投资基金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21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西部利得新动力灵活配置混合型证券投资基金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22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西部利得合赢债券型证券投资基金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23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西部利得天添富货币市场基金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24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西部利得景瑞灵活配置混合型证券投资基金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25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西部利得合享债券型证券投资基金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26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西部利得行业主题优选灵活配置混合型证券投资基金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27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西部利得天添鑫货币市场基金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28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西部利得多策略优选灵活配置混合型证券投资基金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29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西部利得新盈灵活配置混合型证券投资基金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30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西部利得成长精选灵活配置混合型证券投资基金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31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西部利得稳健双利债券型证券投资基金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32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西部利得新动向灵活配置混合型证券投资基金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33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西部利得策略优选混合型证券投资基金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34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西部利得尊逸三年定期开放债券型证券投资基金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35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西部利得沣泰债券型证券投资基金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6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西部利得聚泰18个月定期开放债券型证券投资基金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37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西部利得双盈一年定期开放债券型发起式证券投资基金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8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西部利得新享混合型证券投资基金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9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西部利得创业板大盘交易型开放式指数证券投资基金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0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西部利得港股通新机遇灵活配置混合型证券投资基金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lastRenderedPageBreak/>
              <w:t>4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西部利得尊泰86个月定期开放债券型证券投资基金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西部利得新瑞混合型证券投资基金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西部利得聚禾灵活配置混合型证券投资基金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4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="00B72D90" w:rsidRPr="00B72D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西部利得鑫泓增强债券型证券投资基金</w:t>
            </w:r>
          </w:p>
        </w:tc>
      </w:tr>
      <w:tr w:rsidR="00B72D90" w:rsidRPr="00C93098" w:rsidTr="00C93098">
        <w:tc>
          <w:tcPr>
            <w:tcW w:w="0" w:type="auto"/>
          </w:tcPr>
          <w:p w:rsidR="00B72D90" w:rsidRDefault="00B72D90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5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B72D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西部利得中债1-3年政策性金融债指数证券投资基金</w:t>
            </w:r>
          </w:p>
        </w:tc>
      </w:tr>
      <w:tr w:rsidR="00B72D90" w:rsidRPr="00C93098" w:rsidTr="00C93098">
        <w:tc>
          <w:tcPr>
            <w:tcW w:w="0" w:type="auto"/>
          </w:tcPr>
          <w:p w:rsidR="00B72D90" w:rsidRDefault="00B72D90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6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B72D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西部利得量化优选一年持有期混合型证券投资基金</w:t>
            </w:r>
          </w:p>
        </w:tc>
      </w:tr>
      <w:tr w:rsidR="008A7B3D" w:rsidRPr="00C93098" w:rsidTr="00C93098">
        <w:tc>
          <w:tcPr>
            <w:tcW w:w="0" w:type="auto"/>
          </w:tcPr>
          <w:p w:rsidR="008A7B3D" w:rsidRDefault="008A7B3D" w:rsidP="008A7B3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8A7B3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西部利得聚兴一年定期开放混合型证券投资基金</w:t>
            </w:r>
          </w:p>
        </w:tc>
      </w:tr>
    </w:tbl>
    <w:p w:rsidR="00B72D90" w:rsidRDefault="00B72D90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06274D" w:rsidRPr="005A1AF7" w:rsidRDefault="0006274D" w:rsidP="0018371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C9309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93098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8A7B3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93098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A7B3D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9309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9285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www.westleadfund.com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83285D"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896C5D">
        <w:rPr>
          <w:rFonts w:ascii="仿宋" w:eastAsia="仿宋" w:hAnsi="仿宋"/>
          <w:color w:val="000000" w:themeColor="text1"/>
          <w:sz w:val="32"/>
          <w:szCs w:val="32"/>
        </w:rPr>
        <w:t>400-700-7818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6274D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06274D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06274D" w:rsidRPr="005A1AF7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06274D" w:rsidRDefault="0006274D" w:rsidP="0006274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西部利得基金管理有限公司                                </w:t>
      </w:r>
    </w:p>
    <w:p w:rsidR="0006274D" w:rsidRPr="00A7247E" w:rsidRDefault="0006274D" w:rsidP="0006274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A7B3D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9309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9285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892791" w:rsidRDefault="00892791"/>
    <w:sectPr w:rsidR="00892791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D2" w:rsidRDefault="000353D2" w:rsidP="0006274D">
      <w:r>
        <w:separator/>
      </w:r>
    </w:p>
  </w:endnote>
  <w:endnote w:type="continuationSeparator" w:id="0">
    <w:p w:rsidR="000353D2" w:rsidRDefault="000353D2" w:rsidP="0006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64194">
        <w:pPr>
          <w:pStyle w:val="a4"/>
          <w:jc w:val="center"/>
        </w:pPr>
        <w:r>
          <w:fldChar w:fldCharType="begin"/>
        </w:r>
        <w:r w:rsidR="009E653B">
          <w:instrText>PAGE   \* MERGEFORMAT</w:instrText>
        </w:r>
        <w:r>
          <w:fldChar w:fldCharType="separate"/>
        </w:r>
        <w:r w:rsidR="00666C33" w:rsidRPr="00666C3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666C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64194">
        <w:pPr>
          <w:pStyle w:val="a4"/>
          <w:jc w:val="center"/>
        </w:pPr>
        <w:r>
          <w:fldChar w:fldCharType="begin"/>
        </w:r>
        <w:r w:rsidR="009E653B">
          <w:instrText>PAGE   \* MERGEFORMAT</w:instrText>
        </w:r>
        <w:r>
          <w:fldChar w:fldCharType="separate"/>
        </w:r>
        <w:r w:rsidR="00666C33" w:rsidRPr="00666C3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666C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D2" w:rsidRDefault="000353D2" w:rsidP="0006274D">
      <w:r>
        <w:separator/>
      </w:r>
    </w:p>
  </w:footnote>
  <w:footnote w:type="continuationSeparator" w:id="0">
    <w:p w:rsidR="000353D2" w:rsidRDefault="000353D2" w:rsidP="00062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14D"/>
    <w:rsid w:val="000353D2"/>
    <w:rsid w:val="0006274D"/>
    <w:rsid w:val="000F74BE"/>
    <w:rsid w:val="0018371D"/>
    <w:rsid w:val="00264194"/>
    <w:rsid w:val="003F3268"/>
    <w:rsid w:val="00666C33"/>
    <w:rsid w:val="006C614D"/>
    <w:rsid w:val="00892791"/>
    <w:rsid w:val="008A7B3D"/>
    <w:rsid w:val="009961D6"/>
    <w:rsid w:val="009C0052"/>
    <w:rsid w:val="009E653B"/>
    <w:rsid w:val="00B72D90"/>
    <w:rsid w:val="00BB14CF"/>
    <w:rsid w:val="00C27170"/>
    <w:rsid w:val="00C92850"/>
    <w:rsid w:val="00C93098"/>
    <w:rsid w:val="00E56B2A"/>
    <w:rsid w:val="00F1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74D"/>
    <w:rPr>
      <w:sz w:val="18"/>
      <w:szCs w:val="18"/>
    </w:rPr>
  </w:style>
  <w:style w:type="character" w:styleId="a5">
    <w:name w:val="Hyperlink"/>
    <w:basedOn w:val="a0"/>
    <w:uiPriority w:val="99"/>
    <w:unhideWhenUsed/>
    <w:rsid w:val="0006274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93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1372</Characters>
  <Application>Microsoft Office Word</Application>
  <DocSecurity>4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王遐</dc:creator>
  <cp:keywords/>
  <dc:description/>
  <cp:lastModifiedBy>ZHONGM</cp:lastModifiedBy>
  <cp:revision>2</cp:revision>
  <dcterms:created xsi:type="dcterms:W3CDTF">2021-07-19T16:19:00Z</dcterms:created>
  <dcterms:modified xsi:type="dcterms:W3CDTF">2021-07-19T16:19:00Z</dcterms:modified>
</cp:coreProperties>
</file>