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A" w:rsidRDefault="00F86CEA" w:rsidP="0043655D">
      <w:pPr>
        <w:spacing w:line="540" w:lineRule="exact"/>
        <w:ind w:firstLineChars="50" w:firstLine="151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嘉实基金管理有限公司</w:t>
      </w:r>
    </w:p>
    <w:p w:rsidR="00B16987" w:rsidRPr="00C37D67" w:rsidRDefault="00F86CEA" w:rsidP="0043655D">
      <w:pPr>
        <w:spacing w:line="540" w:lineRule="exact"/>
        <w:ind w:firstLineChars="50" w:firstLine="151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旗下基金2021</w:t>
      </w:r>
      <w:r w:rsidR="00B332E4">
        <w:rPr>
          <w:rFonts w:ascii="黑体" w:eastAsia="黑体" w:hAnsi="Arial" w:cs="Arial" w:hint="eastAsia"/>
          <w:b/>
          <w:color w:val="FF0000"/>
          <w:sz w:val="30"/>
          <w:szCs w:val="30"/>
        </w:rPr>
        <w:t>年第二</w:t>
      </w:r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季度报告提示性公告</w:t>
      </w: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9040" w:type="dxa"/>
        <w:tblInd w:w="108" w:type="dxa"/>
        <w:tblLook w:val="04A0"/>
      </w:tblPr>
      <w:tblGrid>
        <w:gridCol w:w="1260"/>
        <w:gridCol w:w="7780"/>
      </w:tblGrid>
      <w:tr w:rsidR="00B332E4" w:rsidRPr="00143240" w:rsidTr="00CD3EE3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b/>
                <w:bCs/>
                <w:color w:val="000000"/>
                <w:kern w:val="0"/>
              </w:rPr>
              <w:t>基金全称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嘉实成长收益证券投资基金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嘉实增长开放式证券投资基金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嘉实稳健开放式证券投资基金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嘉实债券开放式证券投资基金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嘉实服务增值行业证券投资基金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嘉实沪深300交易型开放式指数证券投资基金联接基金（LOF）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嘉实超短债证券投资基金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嘉实主题精选混合型证券投资基金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嘉实策略增长混合型证券投资基金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嘉实海外中国股票混合型证券投资基金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嘉实优质企业混合型证券投资基金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嘉实研究精选混合型证券投资基金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嘉实多元收益债券型证券投资基金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嘉实量化阿尔法混合型证券投资基金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嘉实回报灵活配置混合型证券投资基金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嘉实中证锐联基本面50指数证券投资基金（LOF）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嘉实价值优势混合型证券投资基金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嘉实稳固收益债券型证券投资基金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嘉实恒生中国企业指数证券投资基金（QDII-LOF）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嘉实主题新动力混合型证券投资基金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嘉实多利收益债券型证券投资基金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嘉实领先成长混合型证券投资基金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深证基本面120交易型开放式指数证券投资基金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嘉实深证基本面120交易型开放式指数证券投资基金联接基金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嘉实黄金证券投资基金（LOF）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嘉实信用债券型证券投资基金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嘉实周期优选混合型证券投资基金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嘉实安心货币市场基金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中创400交易型开放式指数证券投资基金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嘉实中创400交易型开放式指数证券投资基金联接基金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嘉实沪深300交易型开放式指数证券投资基金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嘉实优化红利混合型证券投资基金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嘉实全球房地产证券投资基金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嘉实中证500交易型开放式指数证券投资基金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嘉实增强信用定期开放债券型证券投资基金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嘉实中证500交易型开放式指数证券投资基金联接基金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39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嘉实中证金边中期国债交易型开放式指数证券投资基金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嘉实中证金边中期国债交易型开放式指数证券投资基金联接基金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嘉实丰益纯债定期开放债券型证券投资基金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嘉实研究阿尔法股票型证券投资基金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嘉实如意宝定期开放债券型证券投资基金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嘉实美国成长股票型证券投资基金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嘉实丰益策略定期开放债券型证券投资基金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嘉实新兴市场债券型证券投资基金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嘉实绝对收益策略定期开放混合型发起式证券投资基金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嘉实活期宝货币市场基金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49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嘉实活钱包货币市场基金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嘉实泰和混合型证券投资基金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嘉实薪金宝货币市场基金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嘉实对冲套利定期开放混合型发起式证券投资基金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嘉实中证主要消费交易型开放式指数证券投资基金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嘉实中证医药卫生交易型开放式指数证券投资基金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嘉实中证金融地产交易型开放式指数证券投资基金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嘉实医疗保健股票型证券投资基金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嘉实新兴产业股票型证券投资基金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嘉实新收益灵活配置混合型证券投资基金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59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嘉实沪深300指数研究增强型证券投资基金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嘉实逆向策略股票型证券投资基金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嘉实企业变革股票型证券投资基金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嘉实新消费股票型证券投资基金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嘉实全球互联网股票型证券投资基金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嘉实先进制造股票型证券投资基金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嘉实事件驱动股票型证券投资基金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嘉实快线货币市场基金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嘉实低价策略股票型证券投资基金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嘉实中证金融地产交易型开放式指数证券投资基金联接基金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69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嘉实新起点灵活配置混合型证券投资基金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嘉实腾讯自选股大数据策略股票型证券投资基金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嘉实环保低碳股票型证券投资基金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嘉实创新成长灵活配置混合型证券投资基金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嘉实智能汽车股票型证券投资基金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74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嘉实新财富灵活配置混合型证券投资基金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嘉实新起航灵活配置混合型证券投资基金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嘉实稳瑞纯债债券型证券投资基金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嘉实稳祥纯债债券型证券投资基金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嘉实新趋势灵活配置混合型证券投资基金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79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嘉实新优选灵活配置混合型证券投资基金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嘉实新思路灵活配置混合型证券投资基金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嘉实沪港深精选股票型证券投资基金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嘉实稳盛债券型证券投资基金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嘉实稳鑫纯债债券型证券投资基金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嘉实安益灵活配置混合型证券投资基金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嘉实文体娱乐股票型证券投资基金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嘉实稳泽纯债债券型证券投资基金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嘉实惠泽灵活配置混合型证券投资基金（LOF）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嘉实成长增强灵活配置混合型证券投资基金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89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嘉实策略优选灵活配置混合型证券投资基金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嘉实优势成长灵活配置混合型证券投资基金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嘉实研究增强灵活配置混合型证券投资基金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嘉实稳荣债券型证券投资基金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嘉实农业产业股票型证券投资基金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嘉实现金宝货币市场基金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嘉实增益宝货币市场基金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嘉实丰安6个月定期开放债券型证券投资基金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嘉实物流产业股票型证券投资基金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嘉实稳元纯债债券型证券投资基金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99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嘉实稳熙纯债债券型证券投资基金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嘉实新能源新材料股票型证券投资基金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嘉实新添华定期开放混合型证券投资基金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嘉实丰和灵活配置混合型证券投资基金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嘉实稳骏纯债债券型证券投资基金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嘉实沪港深回报混合型证券投资基金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嘉实现金添利货币市场基金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嘉实原油证券投资基金（QDII-LOF）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嘉实前沿科技沪港深股票型证券投资基金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嘉实稳宏债券型证券投资基金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109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嘉实中关村A股交易型开放式指数证券投资基金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嘉实稳华纯债债券型证券投资基金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嘉实稳怡债券型证券投资基金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嘉实中小企业量化活力灵活配置混合型证券投资基金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嘉实富时中国A50交易型开放式指数证券投资基金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嘉实富时中国A50交易型开放式指数证券投资基金联接基金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115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嘉实创业板交易型开放式指数证券投资基金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嘉实新添泽定期开放混合型证券投资基金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嘉实新添丰定期开放混合型证券投资基金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嘉实新添辉定期开放灵活配置混合型证券投资基金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嘉实领航资产配置混合型基金中基金（FOF）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嘉实医药健康股票型证券投资基金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嘉实润泽量化一年定期开放混合型证券投资基金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嘉实核心优势股票型发起式证券投资基金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嘉实润和量化6个月定期开放混合型证券投资基金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嘉实金融精选股票型发起式证券投资基金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嘉实新添荣定期开放灵活配置混合型证券投资基金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嘉实致兴定期开放纯债债券型发起式证券投资基金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嘉实3年封闭运作战略配售灵活配置混合型证券投资基金（LOF）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嘉实瑞享定期开放灵活配置混合型证券投资基金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嘉实资源精选股票型发起式证券投资基金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嘉实致盈债券型证券投资基金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嘉实恒生港股通新经济指数证券投资基金（LOF）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嘉实中短债债券型证券投资基金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嘉实致享纯债债券型证券投资基金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嘉实互通精选股票型证券投资基金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嘉实互融精选股票型证券投资基金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嘉实养老目标日期2040五年持有期混合型发起式基金中基金（FOF）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嘉实消费精选股票型证券投资基金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139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嘉实中债1-3年政策性金融债指数证券投资基金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嘉实养老目标日期2050五年持有期混合型发起式基金中基金（FOF）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嘉实长青竞争优势股票型证券投资基金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嘉实科技创新混合型证券投资基金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嘉实中证锐联基本面50交易型开放式指数证券投资基金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嘉实稳联纯债债券型证券投资基金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嘉实汇达中短债债券型证券投资基金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嘉实养老目标日期2030三年持有期混合型基金中基金（FOF）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嘉实致元42个月定期开放债券型证券投资基金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嘉实沪深300红利低波动交易型开放式指数证券投资基金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149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嘉实新添益定期开放混合型证券投资基金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嘉实融享浮动净值型发起式货币市场基金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嘉实瑞虹三年定期开放混合型证券投资基金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嘉实价值成长混合型证券投资基金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嘉实中证央企创新驱动交易型开放式指数证券投资基金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嘉实汇鑫中短债债券型证券投资基金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嘉实致安3个月定期开放债券型发起式证券投资基金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156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嘉实中证新兴科技100策略交易型开放式指数证券投资基金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嘉实中证新兴科技100策略交易型开放式指数证券投资基金联接基金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嘉实致华纯债债券型证券投资基金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159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嘉实商业银行精选债券型证券投资基金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嘉实中证央企创新驱动交易型开放式指数证券投资基金联接基金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嘉实民企精选一年定期开放债券型证券投资基金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嘉实致禄3个月定期开放纯债债券型发起式证券投资基金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嘉实中证先进制造100策略交易型开放式指数证券投资基金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嘉实安元39个月定期开放纯债债券型证券投资基金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嘉实沪深300红利低波动交易型开放式指数证券投资基金联接基金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嘉实中债3-5年国开行债券指数证券投资基金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嘉实鑫和一年持有期混合型证券投资基金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嘉实致融一年定期开放债券型发起式证券投资基金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169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嘉实中证500指数增强型证券投资基金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嘉实瑞熙三年封闭运作混合型证券投资基金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嘉实回报精选股票型证券投资基金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嘉实致宁3个月定期开放纯债债券型证券投资基金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嘉实中证500成长估值交易型开放式指数证券投资基金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嘉实瑞和两年持有期混合型证券投资基金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嘉实基础产业优选股票型证券投资基金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嘉实中证主要消费交易型开放式指数证券投资基金发起式联接基金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嘉实中证医药健康100策略交易型开放式指数证券投资基金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嘉实稳福混合型证券投资基金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179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嘉实瑞成两年持有期混合型证券投资基金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嘉实致益纯债债券型证券投资基金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嘉实精选平衡混合型证券投资基金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嘉实致信一年定期开放纯债债券型发起式证券投资基金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嘉实致嘉纯债债券型证券投资基金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嘉实产业先锋混合型证券投资基金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kern w:val="0"/>
              </w:rPr>
            </w:pPr>
            <w:r w:rsidRPr="00143240">
              <w:rPr>
                <w:rFonts w:ascii="宋体" w:hAnsi="宋体" w:cs="Arial" w:hint="eastAsia"/>
                <w:kern w:val="0"/>
              </w:rPr>
              <w:t>嘉实远见精选两年持有期混合型证券投资基金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嘉实致业一年定期开放纯债债券型发起式证券投资基金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嘉实安泽一年定期开放纯债债券型发起式证券投资基金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嘉实前沿创新混合型证券投资基金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189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嘉实远见企业精选两年持有期混合型证券投资基金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嘉实价值发现三个月定期开放混合型发起式证券投资基金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嘉实恒生中国企业交易型开放式指数证券投资基金（QDII）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嘉实浦惠6个月持有期混合型证券投资基金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嘉实创新先锋混合型证券投资基金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嘉实核心成长混合型证券投资基金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嘉实彭博巴克莱国开行债券1-5年指数证券投资基金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嘉实动力先锋混合型证券投资基金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197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嘉实稳惠6个月持有期混合型证券投资基金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嘉实优质精选混合型证券投资基金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199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嘉实价值长青混合型证券投资基金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嘉实民安添岁稳健养老目标一年持有期混合型基金中基金（FOF）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嘉实港股优势混合型证券投资基金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嘉实睿享安久双利18个月持有期债券型证券投资基金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嘉实中证沪港深互联网交易型开放式指数证券投资基金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嘉实中证软件服务交易型开放式指数证券投资基金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嘉实品质回报混合型证券投资基金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嘉实创业板两年定期开放混合型证券投资基金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嘉实竞争力优选混合型证券投资基金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嘉实浦盈一年持有期混合型证券投资基金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209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嘉实中证稀土产业交易型开放式指数证券投资基金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嘉实阿尔法优选混合型证券投资基金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嘉实中证大农业交易型开放式指数证券投资基金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嘉实匠心回报混合型证券投资基金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嘉实中证医药健康100策略交易型开放式指数证券投资基金联接基金</w:t>
            </w:r>
          </w:p>
        </w:tc>
      </w:tr>
      <w:tr w:rsidR="00B332E4" w:rsidRPr="00143240" w:rsidTr="00CD3EE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214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143240" w:rsidRDefault="00B332E4" w:rsidP="00CD3EE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143240">
              <w:rPr>
                <w:rFonts w:ascii="宋体" w:hAnsi="宋体" w:cs="Arial" w:hint="eastAsia"/>
                <w:color w:val="000000"/>
                <w:kern w:val="0"/>
              </w:rPr>
              <w:t>嘉实价值臻选混合型证券投资基金</w:t>
            </w:r>
          </w:p>
        </w:tc>
      </w:tr>
    </w:tbl>
    <w:p w:rsidR="00B332E4" w:rsidRPr="00B332E4" w:rsidRDefault="00B332E4" w:rsidP="00F86CEA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DC4350" w:rsidRDefault="0016302B" w:rsidP="00F86CEA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F86CE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586215">
        <w:rPr>
          <w:rFonts w:asciiTheme="minorEastAsia" w:hAnsiTheme="minorEastAsia" w:hint="eastAsia"/>
          <w:color w:val="000000" w:themeColor="text1"/>
          <w:sz w:val="24"/>
          <w:szCs w:val="24"/>
        </w:rPr>
        <w:t>二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586215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586215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BB3501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586215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586215">
        <w:rPr>
          <w:rFonts w:asciiTheme="minorEastAsia" w:hAnsiTheme="minorEastAsia"/>
          <w:color w:val="000000" w:themeColor="text1"/>
          <w:sz w:val="24"/>
          <w:szCs w:val="24"/>
        </w:rPr>
        <w:t>20</w:t>
      </w:r>
      <w:bookmarkStart w:id="0" w:name="_GoBack"/>
      <w:bookmarkEnd w:id="0"/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B6" w:rsidRDefault="000104B6" w:rsidP="009A149B">
      <w:r>
        <w:separator/>
      </w:r>
    </w:p>
  </w:endnote>
  <w:endnote w:type="continuationSeparator" w:id="0">
    <w:p w:rsidR="000104B6" w:rsidRDefault="000104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4F0CF8" w:rsidRDefault="00B76E47">
        <w:pPr>
          <w:pStyle w:val="a4"/>
          <w:jc w:val="center"/>
        </w:pPr>
        <w:r>
          <w:fldChar w:fldCharType="begin"/>
        </w:r>
        <w:r w:rsidR="004F0CF8">
          <w:instrText>PAGE   \* MERGEFORMAT</w:instrText>
        </w:r>
        <w:r>
          <w:fldChar w:fldCharType="separate"/>
        </w:r>
        <w:r w:rsidR="00300227" w:rsidRPr="00300227">
          <w:rPr>
            <w:noProof/>
            <w:lang w:val="zh-CN"/>
          </w:rPr>
          <w:t>6</w:t>
        </w:r>
        <w:r>
          <w:fldChar w:fldCharType="end"/>
        </w:r>
      </w:p>
    </w:sdtContent>
  </w:sdt>
  <w:p w:rsidR="004F0CF8" w:rsidRDefault="004F0C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4F0CF8" w:rsidRDefault="00B76E47">
        <w:pPr>
          <w:pStyle w:val="a4"/>
          <w:jc w:val="center"/>
        </w:pPr>
        <w:r>
          <w:fldChar w:fldCharType="begin"/>
        </w:r>
        <w:r w:rsidR="004F0CF8">
          <w:instrText>PAGE   \* MERGEFORMAT</w:instrText>
        </w:r>
        <w:r>
          <w:fldChar w:fldCharType="separate"/>
        </w:r>
        <w:r w:rsidR="00300227" w:rsidRPr="00300227">
          <w:rPr>
            <w:noProof/>
            <w:lang w:val="zh-CN"/>
          </w:rPr>
          <w:t>1</w:t>
        </w:r>
        <w:r>
          <w:fldChar w:fldCharType="end"/>
        </w:r>
      </w:p>
    </w:sdtContent>
  </w:sdt>
  <w:p w:rsidR="004F0CF8" w:rsidRDefault="004F0C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B6" w:rsidRDefault="000104B6" w:rsidP="009A149B">
      <w:r>
        <w:separator/>
      </w:r>
    </w:p>
  </w:footnote>
  <w:footnote w:type="continuationSeparator" w:id="0">
    <w:p w:rsidR="000104B6" w:rsidRDefault="000104B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4B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165B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227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0CF8"/>
    <w:rsid w:val="004F3711"/>
    <w:rsid w:val="004F7313"/>
    <w:rsid w:val="00505ADF"/>
    <w:rsid w:val="005158A6"/>
    <w:rsid w:val="0052094C"/>
    <w:rsid w:val="00531BDA"/>
    <w:rsid w:val="00534A41"/>
    <w:rsid w:val="0053650E"/>
    <w:rsid w:val="00542535"/>
    <w:rsid w:val="00544E6E"/>
    <w:rsid w:val="00547910"/>
    <w:rsid w:val="00551033"/>
    <w:rsid w:val="005536A6"/>
    <w:rsid w:val="00555974"/>
    <w:rsid w:val="00560AC4"/>
    <w:rsid w:val="00563FE4"/>
    <w:rsid w:val="00567A02"/>
    <w:rsid w:val="005711D9"/>
    <w:rsid w:val="005751C6"/>
    <w:rsid w:val="00575EBB"/>
    <w:rsid w:val="00582D8F"/>
    <w:rsid w:val="005837B0"/>
    <w:rsid w:val="00586215"/>
    <w:rsid w:val="0059597D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EA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2EA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902"/>
    <w:rsid w:val="009C15E2"/>
    <w:rsid w:val="009C33BF"/>
    <w:rsid w:val="009C3820"/>
    <w:rsid w:val="009E35EB"/>
    <w:rsid w:val="009E64F2"/>
    <w:rsid w:val="009E7875"/>
    <w:rsid w:val="009F40DE"/>
    <w:rsid w:val="009F72D1"/>
    <w:rsid w:val="00A0547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3FDC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E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E47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6D5C"/>
    <w:rsid w:val="00D06E3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86CEA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C159-79F1-4499-9A94-3D78C332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845</Words>
  <Characters>4819</Characters>
  <Application>Microsoft Office Word</Application>
  <DocSecurity>4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2021-07-19T16:19:00Z</dcterms:created>
  <dcterms:modified xsi:type="dcterms:W3CDTF">2021-07-19T16:19:00Z</dcterms:modified>
</cp:coreProperties>
</file>