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A4" w:rsidRDefault="004E38BB" w:rsidP="00653D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</w:p>
    <w:p w:rsidR="00BB3501" w:rsidRDefault="005E088E" w:rsidP="00653D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144973">
        <w:rPr>
          <w:rFonts w:ascii="仿宋" w:eastAsia="仿宋" w:hAnsi="仿宋"/>
          <w:b/>
          <w:color w:val="000000" w:themeColor="text1"/>
          <w:sz w:val="32"/>
          <w:szCs w:val="32"/>
        </w:rPr>
        <w:t>2021年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D278E8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144973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44973" w:rsidRDefault="00B16987" w:rsidP="00653D0E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2021年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D278E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A8056E" w:rsidP="009717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2021年</w:t>
      </w:r>
      <w:r w:rsidR="00D278E8">
        <w:rPr>
          <w:rFonts w:ascii="仿宋" w:eastAsia="仿宋" w:hAnsi="仿宋"/>
          <w:color w:val="000000" w:themeColor="text1"/>
          <w:sz w:val="32"/>
          <w:szCs w:val="32"/>
        </w:rPr>
        <w:t>第2季度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 w:rsidR="00292827"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782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6860"/>
      </w:tblGrid>
      <w:tr w:rsidR="00794360" w:rsidRPr="00794360" w:rsidTr="00794360">
        <w:trPr>
          <w:trHeight w:val="288"/>
        </w:trPr>
        <w:tc>
          <w:tcPr>
            <w:tcW w:w="960" w:type="dxa"/>
            <w:shd w:val="clear" w:color="000000" w:fill="C5D9F1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860" w:type="dxa"/>
            <w:shd w:val="clear" w:color="000000" w:fill="C5D9F1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基金全称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平安交易型货币市场基金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平安沪深300交易型开放式指数证券投资基金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平安MSCI中国A股国际交易型开放式指数证券投资基金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平安中证人工智能主题交易型开放式指数证券投资基金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平安中证粤港澳大湾区发展主题交易型开放式指数证券投资基金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平安鼎越灵活配置混合型证券投资基金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平安鼎弘混合型证券投资基金(LOF)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平安港股通恒生中国企业交易型开放式指数证券投资基金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平安创业板交易型开放式指数证券投资基金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平安中债-0-5年广东省地方政府债交易型开放式指数证券投资基金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平安行业先锋混合型证券投资基金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平安深证300指数增强型证券投资基金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平安策略先锋混合型证券投资基金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平安添利债券型证券投资基金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平安鑫安混合型证券投资基金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平安安心灵活配置混合型证券投资基金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平安睿享文娱灵活配置混合型证券投资基金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平安股息精选沪港深股票型证券投资基金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平安惠悦纯债债券型证券投资基金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平安医疗健康灵活配置混合型证券投资基金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平安量化精选混合型发起式证券投资基金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平安沪深300交易型开放式指数证券投资基金联接基金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平安短债债券型证券投资基金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平安双债添益债券型证券投资基金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平安合慧定期开放纯债债券型发起式证券投资基金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平安MSCI中国A股国际交易型开放式指数证券投资基金联接基金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平安合丰定期开放纯债债券型发起式证券投资基金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平安优势产业灵活配置混合型证券投资基金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平安惠轩纯债债券型证券投资基金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平安合颖定期开放纯债债券型发起式证券投资基金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平安合锦定期开放债券型发起式证券投资基金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平安估值优势灵活配置混合型证券投资基金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平安惠聚纯债债券型证券投资基金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平安中短债债券型证券投资基金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平安合意定期开放债券型发起式证券投资基金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平安核心优势混合型证券投资基金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平安惠诚纯债债券型证券投资基金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平安0-3年期政策性金融债债券型证券投资基金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平安合泰3个月定期开放债券型发起式证券投资基金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平安高端制造混合型证券投资基金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平安合盛3个月定期开放债券型发起式证券投资基金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平安高等级债债券型证券投资基金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平安可转债债券型证券投资基金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平安乐享一年定期开放债券型证券投资基金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平安5-10年期政策性金融债债券型证券投资基金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平安惠澜纯债债券型证券投资基金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平安惠涌纯债债券型证券投资基金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平安惠文纯债债券型证券投资基金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平安合润1年定期开放债券型发起式证券投资基金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平安盈丰积极配置三个月持有期混合型发起式基金中基金(FOF)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平安匠心优选混合型证券投资基金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平安创业板交易型开放式指数证券投资基金联接基金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平安元丰中短债债券型证券投资基金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平安估值精选混合型证券投资基金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平安中证500指数增强型发起式证券投资基金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平安添裕债券型证券投资基金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平安合庆1年定期开放债券型发起式证券投资基金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平安恒泽混合型证券投资基金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平安惠润纯债债券型证券投资基金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平安研究睿选混合型证券投资基金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平安低碳经济混合型证券投资基金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平安价值成长混合型证券投资基金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平安瑞兴一年定期开放混合型证券投资基金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平安养老目标日期2025一年持有期混合型发起式基金中基金(FOF)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平安双季增享6个月持有期债券型证券投资基金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平安恒鑫混合型证券投资基金</w:t>
            </w:r>
          </w:p>
        </w:tc>
      </w:tr>
      <w:tr w:rsidR="00794360" w:rsidRPr="00794360" w:rsidTr="00794360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94360" w:rsidRPr="00794360" w:rsidRDefault="00794360" w:rsidP="0079436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6860" w:type="dxa"/>
            <w:shd w:val="clear" w:color="auto" w:fill="auto"/>
            <w:vAlign w:val="center"/>
            <w:hideMark/>
          </w:tcPr>
          <w:p w:rsidR="00794360" w:rsidRPr="00794360" w:rsidRDefault="00794360" w:rsidP="0079436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94360">
              <w:rPr>
                <w:rFonts w:ascii="宋体" w:eastAsia="宋体" w:hAnsi="宋体" w:cs="宋体" w:hint="eastAsia"/>
                <w:kern w:val="0"/>
                <w:sz w:val="22"/>
              </w:rPr>
              <w:t>平安兴鑫回报一年定期开放混合型证券投资基金</w:t>
            </w:r>
          </w:p>
        </w:tc>
      </w:tr>
    </w:tbl>
    <w:p w:rsidR="00BB3501" w:rsidRPr="005A1AF7" w:rsidRDefault="00EB6EDC" w:rsidP="00144973">
      <w:pPr>
        <w:spacing w:before="240" w:line="540" w:lineRule="exact"/>
        <w:ind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 xml:space="preserve"> 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144973">
        <w:rPr>
          <w:rFonts w:ascii="仿宋" w:eastAsia="仿宋" w:hAnsi="仿宋"/>
          <w:color w:val="000000" w:themeColor="text1"/>
          <w:sz w:val="32"/>
          <w:szCs w:val="32"/>
        </w:rPr>
        <w:t>2021年</w:t>
      </w:r>
      <w:r w:rsidR="00D278E8">
        <w:rPr>
          <w:rFonts w:ascii="仿宋" w:eastAsia="仿宋" w:hAnsi="仿宋" w:hint="eastAsia"/>
          <w:color w:val="000000" w:themeColor="text1"/>
          <w:sz w:val="32"/>
          <w:szCs w:val="32"/>
        </w:rPr>
        <w:t>第2季度</w:t>
      </w:r>
      <w:r w:rsidR="00144973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9436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700C5">
        <w:rPr>
          <w:rFonts w:ascii="仿宋" w:eastAsia="仿宋" w:hAnsi="仿宋"/>
          <w:color w:val="000000" w:themeColor="text1"/>
          <w:sz w:val="32"/>
          <w:szCs w:val="32"/>
        </w:rPr>
        <w:t>月20日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94360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544385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54438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54438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24" w:rsidRDefault="00211024" w:rsidP="009A149B">
      <w:r>
        <w:separator/>
      </w:r>
    </w:p>
  </w:endnote>
  <w:endnote w:type="continuationSeparator" w:id="0">
    <w:p w:rsidR="00211024" w:rsidRDefault="0021102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CA2DAD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653D0E" w:rsidRPr="00653D0E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CA2DAD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653D0E" w:rsidRPr="00653D0E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24" w:rsidRDefault="00211024" w:rsidP="009A149B">
      <w:r>
        <w:separator/>
      </w:r>
    </w:p>
  </w:footnote>
  <w:footnote w:type="continuationSeparator" w:id="0">
    <w:p w:rsidR="00211024" w:rsidRDefault="0021102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50B5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3265"/>
    <w:rsid w:val="001279BE"/>
    <w:rsid w:val="0013251E"/>
    <w:rsid w:val="001445A9"/>
    <w:rsid w:val="00144973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1901"/>
    <w:rsid w:val="001F533E"/>
    <w:rsid w:val="00211024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2827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0728D"/>
    <w:rsid w:val="005158A6"/>
    <w:rsid w:val="0052094C"/>
    <w:rsid w:val="00534A41"/>
    <w:rsid w:val="0053650E"/>
    <w:rsid w:val="00542535"/>
    <w:rsid w:val="0054438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A408B"/>
    <w:rsid w:val="005A46AE"/>
    <w:rsid w:val="005A77EA"/>
    <w:rsid w:val="005B19B1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3D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48A4"/>
    <w:rsid w:val="00775751"/>
    <w:rsid w:val="00781015"/>
    <w:rsid w:val="0078236A"/>
    <w:rsid w:val="00787132"/>
    <w:rsid w:val="007900FC"/>
    <w:rsid w:val="00794360"/>
    <w:rsid w:val="00794869"/>
    <w:rsid w:val="00797876"/>
    <w:rsid w:val="007A5116"/>
    <w:rsid w:val="007A5263"/>
    <w:rsid w:val="007B33CC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4E1F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3379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056E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0E4E"/>
    <w:rsid w:val="00B41297"/>
    <w:rsid w:val="00B504F2"/>
    <w:rsid w:val="00B517DE"/>
    <w:rsid w:val="00B51CE1"/>
    <w:rsid w:val="00B61D0F"/>
    <w:rsid w:val="00B64EDD"/>
    <w:rsid w:val="00B65E43"/>
    <w:rsid w:val="00B700C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27E4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2DAD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3FE1"/>
    <w:rsid w:val="00CF6D5C"/>
    <w:rsid w:val="00D10B1F"/>
    <w:rsid w:val="00D10F13"/>
    <w:rsid w:val="00D11E1F"/>
    <w:rsid w:val="00D20C81"/>
    <w:rsid w:val="00D278E8"/>
    <w:rsid w:val="00D3262F"/>
    <w:rsid w:val="00D361FE"/>
    <w:rsid w:val="00D36E7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2B23"/>
    <w:rsid w:val="00E7407A"/>
    <w:rsid w:val="00E81A0A"/>
    <w:rsid w:val="00E964F7"/>
    <w:rsid w:val="00EA4B70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55E6"/>
    <w:rsid w:val="00F066D9"/>
    <w:rsid w:val="00F1276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410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EDF1-8309-4E47-8996-48B7238C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1838</Characters>
  <Application>Microsoft Office Word</Application>
  <DocSecurity>4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2021-07-19T16:18:00Z</dcterms:created>
  <dcterms:modified xsi:type="dcterms:W3CDTF">2021-07-19T16:18:00Z</dcterms:modified>
</cp:coreProperties>
</file>