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915EBA" w:rsidRDefault="00AA3BDD" w:rsidP="00332C66">
      <w:pPr>
        <w:shd w:val="clear" w:color="auto" w:fill="FFFFFF"/>
        <w:spacing w:before="345" w:after="100" w:afterAutospacing="1"/>
        <w:jc w:val="center"/>
        <w:outlineLvl w:val="1"/>
        <w:rPr>
          <w:rFonts w:ascii="Arial" w:hAnsi="Arial" w:cs="Arial"/>
          <w:b/>
          <w:bCs/>
          <w:color w:val="002080"/>
          <w:kern w:val="36"/>
          <w:sz w:val="39"/>
          <w:szCs w:val="39"/>
        </w:rPr>
      </w:pPr>
      <w:r w:rsidRPr="00915EBA">
        <w:rPr>
          <w:rFonts w:ascii="Arial" w:hAnsi="Arial" w:cs="Arial"/>
          <w:b/>
          <w:bCs/>
          <w:color w:val="000000"/>
          <w:kern w:val="0"/>
          <w:sz w:val="28"/>
          <w:szCs w:val="28"/>
        </w:rPr>
        <w:t>关于</w:t>
      </w:r>
      <w:r w:rsidR="00B346E1">
        <w:rPr>
          <w:rFonts w:ascii="Arial" w:hAnsi="Arial" w:cs="Arial" w:hint="eastAsia"/>
          <w:b/>
          <w:bCs/>
          <w:color w:val="000000"/>
          <w:kern w:val="0"/>
          <w:sz w:val="28"/>
          <w:szCs w:val="28"/>
        </w:rPr>
        <w:t>旗下部分</w:t>
      </w:r>
      <w:r w:rsidR="00164E3C" w:rsidRPr="00915EBA">
        <w:rPr>
          <w:rFonts w:ascii="Arial" w:hAnsi="Arial" w:cs="Arial"/>
          <w:b/>
          <w:bCs/>
          <w:color w:val="000000"/>
          <w:kern w:val="0"/>
          <w:sz w:val="28"/>
          <w:szCs w:val="28"/>
        </w:rPr>
        <w:t>基金</w:t>
      </w:r>
      <w:r w:rsidR="00D309E3" w:rsidRPr="00915EBA">
        <w:rPr>
          <w:rFonts w:ascii="Arial" w:hAnsi="Arial" w:cs="Arial"/>
          <w:b/>
          <w:bCs/>
          <w:color w:val="000000"/>
          <w:kern w:val="0"/>
          <w:sz w:val="28"/>
          <w:szCs w:val="28"/>
        </w:rPr>
        <w:t>新增</w:t>
      </w:r>
      <w:r w:rsidR="00BF1661" w:rsidRPr="00BF1661">
        <w:rPr>
          <w:rFonts w:ascii="Arial" w:hAnsi="Arial" w:cs="Arial" w:hint="eastAsia"/>
          <w:b/>
          <w:bCs/>
          <w:color w:val="000000"/>
          <w:kern w:val="0"/>
          <w:sz w:val="28"/>
          <w:szCs w:val="28"/>
        </w:rPr>
        <w:t>首创证券股份有限公司</w:t>
      </w:r>
      <w:r w:rsidR="000528B7" w:rsidRPr="00BF1661">
        <w:rPr>
          <w:rFonts w:ascii="Arial" w:hAnsi="Arial" w:cs="Arial"/>
          <w:b/>
          <w:bCs/>
          <w:color w:val="000000"/>
          <w:kern w:val="0"/>
          <w:sz w:val="28"/>
          <w:szCs w:val="28"/>
        </w:rPr>
        <w:t>为</w:t>
      </w:r>
      <w:r w:rsidR="000528B7" w:rsidRPr="00915EBA">
        <w:rPr>
          <w:rFonts w:ascii="Arial" w:hAnsi="Arial" w:cs="Arial"/>
          <w:b/>
          <w:bCs/>
          <w:color w:val="000000"/>
          <w:kern w:val="0"/>
          <w:sz w:val="28"/>
          <w:szCs w:val="28"/>
        </w:rPr>
        <w:t>销售机构并开通基金</w:t>
      </w:r>
      <w:r w:rsidR="000528B7" w:rsidRPr="00915EBA">
        <w:rPr>
          <w:rFonts w:ascii="Arial" w:hAnsi="Arial" w:cs="Arial"/>
          <w:b/>
          <w:bCs/>
          <w:color w:val="000000"/>
          <w:kern w:val="0"/>
          <w:sz w:val="28"/>
          <w:szCs w:val="28"/>
        </w:rPr>
        <w:t>“</w:t>
      </w:r>
      <w:r w:rsidR="000528B7" w:rsidRPr="00915EBA">
        <w:rPr>
          <w:rFonts w:ascii="Arial" w:hAnsi="Arial" w:cs="Arial"/>
          <w:b/>
          <w:bCs/>
          <w:color w:val="000000"/>
          <w:kern w:val="0"/>
          <w:sz w:val="28"/>
          <w:szCs w:val="28"/>
        </w:rPr>
        <w:t>定期定额投资业务</w:t>
      </w:r>
      <w:r w:rsidR="000528B7" w:rsidRPr="00915EBA">
        <w:rPr>
          <w:rFonts w:ascii="Arial" w:hAnsi="Arial" w:cs="Arial"/>
          <w:b/>
          <w:bCs/>
          <w:color w:val="000000"/>
          <w:kern w:val="0"/>
          <w:sz w:val="28"/>
          <w:szCs w:val="28"/>
        </w:rPr>
        <w:t>”</w:t>
      </w:r>
      <w:r w:rsidR="00332C66" w:rsidRPr="00915EBA">
        <w:rPr>
          <w:rFonts w:ascii="Arial" w:hAnsi="Arial" w:cs="Arial"/>
          <w:b/>
          <w:bCs/>
          <w:color w:val="000000"/>
          <w:kern w:val="0"/>
          <w:sz w:val="28"/>
          <w:szCs w:val="28"/>
        </w:rPr>
        <w:t>、</w:t>
      </w:r>
      <w:r w:rsidR="00101736" w:rsidRPr="00915EBA">
        <w:rPr>
          <w:rFonts w:ascii="Arial" w:hAnsi="Arial" w:cs="Arial"/>
          <w:b/>
          <w:bCs/>
          <w:color w:val="000000"/>
          <w:kern w:val="0"/>
          <w:sz w:val="28"/>
          <w:szCs w:val="28"/>
        </w:rPr>
        <w:t>基金转换业务</w:t>
      </w:r>
      <w:r w:rsidR="00332C66" w:rsidRPr="00915EBA">
        <w:rPr>
          <w:rFonts w:ascii="Arial" w:hAnsi="Arial" w:cs="Arial"/>
          <w:b/>
          <w:bCs/>
          <w:color w:val="000000"/>
          <w:kern w:val="0"/>
          <w:sz w:val="28"/>
          <w:szCs w:val="28"/>
        </w:rPr>
        <w:t>及参加申购、定期定额投资申购费率优惠的公告</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915EBA">
        <w:rPr>
          <w:rFonts w:ascii="Arial" w:hAnsi="Arial" w:cs="Arial"/>
          <w:color w:val="333333"/>
          <w:szCs w:val="21"/>
        </w:rPr>
        <w:t>公司</w:t>
      </w:r>
      <w:r w:rsidRPr="00915EBA">
        <w:rPr>
          <w:rFonts w:ascii="Arial" w:hAnsi="Arial" w:cs="Arial"/>
          <w:color w:val="333333"/>
          <w:szCs w:val="21"/>
        </w:rPr>
        <w:t>”</w:t>
      </w:r>
      <w:r w:rsidRPr="00915EBA">
        <w:rPr>
          <w:rFonts w:ascii="Arial" w:hAnsi="Arial" w:cs="Arial"/>
          <w:color w:val="333333"/>
          <w:szCs w:val="21"/>
        </w:rPr>
        <w:t>）与</w:t>
      </w:r>
      <w:r w:rsidR="00BF1661" w:rsidRPr="00BF1661">
        <w:rPr>
          <w:rFonts w:ascii="Arial" w:hAnsi="Arial" w:cs="Arial" w:hint="eastAsia"/>
          <w:color w:val="000000"/>
          <w:kern w:val="0"/>
          <w:szCs w:val="21"/>
        </w:rPr>
        <w:t>首创证券股份有限公司</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以下简称“</w:t>
      </w:r>
      <w:r w:rsidR="00BF1661" w:rsidRPr="00BF1661">
        <w:rPr>
          <w:rFonts w:ascii="Arial" w:hAnsi="Arial" w:cs="Arial" w:hint="eastAsia"/>
          <w:color w:val="000000"/>
          <w:kern w:val="0"/>
          <w:szCs w:val="21"/>
        </w:rPr>
        <w:t>首创证券</w:t>
      </w:r>
      <w:r w:rsidR="004F2E52" w:rsidRPr="00BF1661">
        <w:rPr>
          <w:rFonts w:ascii="Arial" w:hAnsi="Arial" w:cs="Arial" w:hint="eastAsia"/>
          <w:color w:val="000000"/>
          <w:kern w:val="0"/>
          <w:szCs w:val="21"/>
        </w:rPr>
        <w:t>”</w:t>
      </w:r>
      <w:r w:rsidR="004F2E52" w:rsidRPr="00F5481C">
        <w:rPr>
          <w:rFonts w:ascii="Arial" w:hAnsi="Arial" w:cs="Arial" w:hint="eastAsia"/>
          <w:color w:val="000000"/>
          <w:kern w:val="0"/>
          <w:szCs w:val="21"/>
        </w:rPr>
        <w:t>）签署的委托销售协议</w:t>
      </w:r>
      <w:r w:rsidRPr="00915EBA">
        <w:rPr>
          <w:rFonts w:ascii="Arial" w:hAnsi="Arial" w:cs="Arial"/>
          <w:color w:val="333333"/>
          <w:szCs w:val="21"/>
        </w:rPr>
        <w:t>，自</w:t>
      </w:r>
      <w:r w:rsidRPr="00915EBA">
        <w:rPr>
          <w:rFonts w:ascii="Arial" w:hAnsi="Arial" w:cs="Arial"/>
          <w:color w:val="333333"/>
          <w:szCs w:val="21"/>
        </w:rPr>
        <w:t>20</w:t>
      </w:r>
      <w:r w:rsidR="00493334" w:rsidRPr="00915EBA">
        <w:rPr>
          <w:rFonts w:ascii="Arial" w:hAnsi="Arial" w:cs="Arial"/>
          <w:color w:val="333333"/>
          <w:szCs w:val="21"/>
        </w:rPr>
        <w:t>2</w:t>
      </w:r>
      <w:r w:rsidR="00F901F9">
        <w:rPr>
          <w:rFonts w:ascii="Arial" w:hAnsi="Arial" w:cs="Arial" w:hint="eastAsia"/>
          <w:color w:val="333333"/>
          <w:szCs w:val="21"/>
        </w:rPr>
        <w:t>1</w:t>
      </w:r>
      <w:r w:rsidRPr="00915EBA">
        <w:rPr>
          <w:rFonts w:ascii="Arial" w:hAnsi="Arial" w:cs="Arial"/>
          <w:color w:val="333333"/>
          <w:szCs w:val="21"/>
        </w:rPr>
        <w:t>年</w:t>
      </w:r>
      <w:r w:rsidR="00BF1661">
        <w:rPr>
          <w:rFonts w:ascii="Arial" w:hAnsi="Arial" w:cs="Arial"/>
          <w:color w:val="333333"/>
          <w:szCs w:val="21"/>
        </w:rPr>
        <w:t>7</w:t>
      </w:r>
      <w:r w:rsidRPr="00915EBA">
        <w:rPr>
          <w:rFonts w:ascii="Arial" w:hAnsi="Arial" w:cs="Arial"/>
          <w:color w:val="333333"/>
          <w:szCs w:val="21"/>
        </w:rPr>
        <w:t>月</w:t>
      </w:r>
      <w:r w:rsidR="00BF1661">
        <w:rPr>
          <w:rFonts w:ascii="Arial" w:hAnsi="Arial" w:cs="Arial"/>
          <w:color w:val="333333"/>
          <w:szCs w:val="21"/>
        </w:rPr>
        <w:t>20</w:t>
      </w:r>
      <w:r w:rsidRPr="00915EBA">
        <w:rPr>
          <w:rFonts w:ascii="Arial" w:hAnsi="Arial" w:cs="Arial"/>
          <w:color w:val="333333"/>
          <w:szCs w:val="21"/>
        </w:rPr>
        <w:t>日起新增委托</w:t>
      </w:r>
      <w:r w:rsidR="00BF1661" w:rsidRPr="00BF1661">
        <w:rPr>
          <w:rFonts w:ascii="Arial" w:hAnsi="Arial" w:cs="Arial" w:hint="eastAsia"/>
          <w:color w:val="000000"/>
          <w:kern w:val="0"/>
          <w:szCs w:val="21"/>
        </w:rPr>
        <w:t>首创证券</w:t>
      </w:r>
      <w:r w:rsidRPr="00BF1661">
        <w:rPr>
          <w:rFonts w:ascii="Arial" w:hAnsi="Arial" w:cs="Arial"/>
          <w:color w:val="000000"/>
          <w:kern w:val="0"/>
          <w:szCs w:val="21"/>
        </w:rPr>
        <w:t>销</w:t>
      </w:r>
      <w:r w:rsidRPr="00915EBA">
        <w:rPr>
          <w:rFonts w:ascii="Arial" w:hAnsi="Arial" w:cs="Arial"/>
          <w:color w:val="333333"/>
          <w:szCs w:val="21"/>
        </w:rPr>
        <w:t>售本公司旗下</w:t>
      </w:r>
      <w:r w:rsidR="007B07C7">
        <w:rPr>
          <w:rFonts w:ascii="Arial" w:hAnsi="Arial" w:cs="Arial" w:hint="eastAsia"/>
          <w:color w:val="333333"/>
          <w:szCs w:val="21"/>
        </w:rPr>
        <w:t>部分基金</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00440E05" w:rsidRPr="00915EBA">
        <w:rPr>
          <w:rFonts w:ascii="Arial" w:hAnsi="Arial" w:cs="Arial"/>
          <w:color w:val="000000"/>
          <w:kern w:val="0"/>
          <w:szCs w:val="21"/>
        </w:rPr>
        <w:t>和基金转换业务</w:t>
      </w:r>
      <w:r w:rsidRPr="00915EBA">
        <w:rPr>
          <w:rFonts w:ascii="Arial" w:hAnsi="Arial" w:cs="Arial"/>
          <w:color w:val="000000"/>
          <w:kern w:val="0"/>
          <w:szCs w:val="21"/>
        </w:rPr>
        <w:t>，具体的业务流程、办理时间和办理方式以</w:t>
      </w:r>
      <w:r w:rsidR="00BF1661" w:rsidRPr="00BF1661">
        <w:rPr>
          <w:rFonts w:ascii="Arial" w:hAnsi="Arial" w:cs="Arial" w:hint="eastAsia"/>
          <w:color w:val="000000"/>
          <w:kern w:val="0"/>
          <w:szCs w:val="21"/>
        </w:rPr>
        <w:t>首创证券</w:t>
      </w:r>
      <w:r w:rsidRPr="00BF1661">
        <w:rPr>
          <w:rFonts w:ascii="Arial" w:hAnsi="Arial" w:cs="Arial"/>
          <w:color w:val="000000"/>
          <w:kern w:val="0"/>
          <w:szCs w:val="21"/>
        </w:rPr>
        <w:t>的</w:t>
      </w:r>
      <w:r w:rsidRPr="00915EBA">
        <w:rPr>
          <w:rFonts w:ascii="Arial" w:hAnsi="Arial" w:cs="Arial"/>
          <w:color w:val="000000"/>
          <w:kern w:val="0"/>
          <w:szCs w:val="21"/>
        </w:rPr>
        <w:t>规定为准。现将相关事项公告如下：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BF1661" w:rsidRPr="00BF1661">
        <w:rPr>
          <w:rFonts w:ascii="Arial" w:hAnsi="Arial" w:cs="Arial" w:hint="eastAsia"/>
          <w:color w:val="000000"/>
          <w:kern w:val="0"/>
          <w:szCs w:val="21"/>
        </w:rPr>
        <w:t>首创证券</w:t>
      </w:r>
      <w:r w:rsidRPr="00BF1661">
        <w:rPr>
          <w:rFonts w:ascii="Arial" w:hAnsi="Arial" w:cs="Arial"/>
          <w:color w:val="000000"/>
          <w:kern w:val="0"/>
          <w:szCs w:val="21"/>
        </w:rPr>
        <w:t>为</w:t>
      </w:r>
      <w:r w:rsidRPr="00915EBA">
        <w:rPr>
          <w:rFonts w:ascii="Arial" w:hAnsi="Arial" w:cs="Arial"/>
          <w:color w:val="000000"/>
          <w:kern w:val="0"/>
          <w:szCs w:val="21"/>
        </w:rPr>
        <w:t>销售机构</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tbl>
      <w:tblPr>
        <w:tblW w:w="0" w:type="auto"/>
        <w:jc w:val="center"/>
        <w:tblLook w:val="04A0"/>
      </w:tblPr>
      <w:tblGrid>
        <w:gridCol w:w="1060"/>
        <w:gridCol w:w="7146"/>
      </w:tblGrid>
      <w:tr w:rsidR="00BF1661" w:rsidRPr="00BF1661" w:rsidTr="00BF1661">
        <w:trPr>
          <w:trHeight w:val="2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b/>
                <w:bCs/>
                <w:kern w:val="0"/>
                <w:szCs w:val="21"/>
              </w:rPr>
            </w:pPr>
            <w:r w:rsidRPr="00BF1661">
              <w:rPr>
                <w:rFonts w:ascii="宋体" w:hAnsi="宋体" w:cs="Arial"/>
                <w:b/>
                <w:bCs/>
                <w:kern w:val="0"/>
                <w:szCs w:val="21"/>
              </w:rPr>
              <w:t>产品代码</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b/>
                <w:bCs/>
                <w:kern w:val="0"/>
                <w:szCs w:val="21"/>
              </w:rPr>
            </w:pPr>
            <w:r w:rsidRPr="00BF1661">
              <w:rPr>
                <w:rFonts w:ascii="宋体" w:hAnsi="宋体" w:cs="Arial"/>
                <w:b/>
                <w:bCs/>
                <w:kern w:val="0"/>
                <w:szCs w:val="21"/>
              </w:rPr>
              <w:t>产品名称</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006682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景顺长城中证500指数增强型证券投资基金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000586</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景顺长城中小创精选股票型证券投资基金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000772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景顺长城中国回报灵活配置混合型证券投资基金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007604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景顺长城中短债债券型证券投资基金C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007603</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景顺长城中短债债券型证券投资基金A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005914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景顺长城智能生活混合型证券投资基金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003315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景顺长城政策性金融债债券型证券投资基金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000411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景顺长城优质成长股票型证券投资基金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260101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景顺长城优选混合型证券投资基金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000532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景顺长城优势企业混合型证券投资基金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260108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景顺长城新兴成长混合型证券投资基金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010105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景顺长城消费精选混合型证券投资基金C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010104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景顺长城消费精选混合型证券投资基金A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002793</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景顺长城顺益回报混合型证券投资基金C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002792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景顺长城顺益回报混合型证券投资基金A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000020</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景顺长城品质投资混合型证券投资基金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008712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景顺长城品质成长混合型证券投资基金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260104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景顺长城内需增长混合型证券投资基金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260109</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景顺长城内需增长贰号混合型证券投资基金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001974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景顺长城量化新动力股票型证券投资基金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005457</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景顺长城量化小盘股票型证券投资基金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006201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景顺长城量化先锋混合型证券投资基金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lastRenderedPageBreak/>
              <w:t>005258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景顺长城量化平衡灵活配置混合型证券投资基金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000978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景顺长城量化精选股票型证券投资基金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008851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景顺长城量化对冲策略三个月定期开放灵活配置混合型发起式证券投资基金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009992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景顺长城量化成长演化混合型证券投资基金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009598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景顺长城科技创新三年定期开放灵活配置混合型证券投资基金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008657</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景顺长城科技创新混合型证券投资基金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008131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景顺长城竞争优势混合型证券投资基金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000386</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景顺长城景颐双利债券型证券投资基金C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000385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景顺长城景颐双利债券型证券投资基金A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000707</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景顺长城景丰货币市场基金B</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000701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景顺长城景丰货币市场基金A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260110</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景顺长城精选蓝筹混合型证券投资基金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008850</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景顺长城价值稳进三年定期开放灵活配置混合型证券投资基金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009098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景顺长城价值领航两年持有期混合型证券投资基金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008060</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景顺长城价值边际灵活配置混合型证券投资基金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007412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景顺长城绩优成长混合型证券投资基金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001975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景顺长城环保优势股票型证券投资基金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000311</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景顺长城沪深300指数增强型证券投资基金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004476</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景顺长城沪港深领先科技股票型证券投资基金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000979</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景顺长城沪港深精选股票型证券投资基金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010027</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景顺长城核心中景一年持有期混合型证券投资基金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010108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景顺长城核心招景混合型证券投资基金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009190</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景顺长城核心优选一年持有期混合型证券投资基金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260116</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景顺长城核心竞争力混合型证券投资基金A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007945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景顺长城改革机遇灵活配置混合型证券投资基金C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001535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景顺长城改革机遇灵活配置混合型证券投资基金A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260103</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景顺长城动力平衡证券投资基金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162605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景顺长城鼎益混合型证券投资基金（LOF）</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010004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景顺长城电子信息产业股票型证券投资基金C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010003</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景顺长城电子信息产业股票型证券投资基金A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002244</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景顺长城低碳科技主题灵活配置混合型证券投资基金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006435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景顺长城创新成长混合型证券投资基金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000418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景顺长城成长之星股票型证券投资基金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011059</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景顺长城成长龙头一年持有期混合型证券投资基金C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011058</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景顺长城成长龙头一年持有期混合型证券投资基金A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009376</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景顺长城成长领航混合型证券投资基金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010289</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景顺长城产业趋势混合型证券投资基金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000242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景顺长城策略精选灵活配置混合型证券投资基金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009755</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景顺长城安鑫回报一年持有期混合型证券投资基金C</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009499</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景顺长城安鑫回报一年持有期混合型证券投资基金A</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006063</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景顺长城MSCI中国A股国际通指数增强型证券投资基金</w:t>
            </w:r>
          </w:p>
        </w:tc>
      </w:tr>
      <w:tr w:rsidR="00BF1661" w:rsidRPr="00BF1661" w:rsidTr="00BF1661">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005832</w:t>
            </w:r>
          </w:p>
        </w:tc>
        <w:tc>
          <w:tcPr>
            <w:tcW w:w="0" w:type="auto"/>
            <w:tcBorders>
              <w:top w:val="nil"/>
              <w:left w:val="nil"/>
              <w:bottom w:val="single" w:sz="4" w:space="0" w:color="000000"/>
              <w:right w:val="single" w:sz="4" w:space="0" w:color="000000"/>
            </w:tcBorders>
            <w:shd w:val="clear" w:color="auto" w:fill="auto"/>
            <w:noWrap/>
            <w:vAlign w:val="bottom"/>
            <w:hideMark/>
          </w:tcPr>
          <w:p w:rsidR="00BF1661" w:rsidRPr="00BF1661" w:rsidRDefault="00BF1661" w:rsidP="00BF1661">
            <w:pPr>
              <w:widowControl/>
              <w:jc w:val="left"/>
              <w:rPr>
                <w:rFonts w:ascii="宋体" w:hAnsi="宋体" w:cs="Arial"/>
                <w:kern w:val="0"/>
                <w:szCs w:val="21"/>
              </w:rPr>
            </w:pPr>
            <w:r w:rsidRPr="00BF1661">
              <w:rPr>
                <w:rFonts w:ascii="宋体" w:hAnsi="宋体" w:cs="Arial"/>
                <w:kern w:val="0"/>
                <w:szCs w:val="21"/>
              </w:rPr>
              <w:t>景顺长城MSCI中国A股国际通交易型开放式指数证券投资基金联接基金</w:t>
            </w:r>
          </w:p>
        </w:tc>
      </w:tr>
    </w:tbl>
    <w:p w:rsidR="00EC1645" w:rsidRPr="002011E9" w:rsidRDefault="002011E9" w:rsidP="005048F9">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w:t>
      </w:r>
      <w:r w:rsidR="005048F9" w:rsidRPr="00332717">
        <w:rPr>
          <w:rFonts w:ascii="Arial" w:hAnsi="Arial" w:cs="Arial" w:hint="eastAsia"/>
          <w:color w:val="000000"/>
          <w:kern w:val="0"/>
          <w:szCs w:val="21"/>
        </w:rPr>
        <w:t xml:space="preserve"> </w:t>
      </w:r>
      <w:r w:rsidRPr="002F5560">
        <w:rPr>
          <w:rFonts w:ascii="Arial" w:hAnsi="Arial" w:cs="Arial" w:hint="eastAsia"/>
          <w:color w:val="000000"/>
          <w:kern w:val="0"/>
          <w:szCs w:val="21"/>
        </w:rPr>
        <w:t>上述基金最新业务状态详见本公司发布的相关业务公告</w:t>
      </w:r>
      <w:r>
        <w:rPr>
          <w:rFonts w:ascii="Arial" w:hAnsi="Arial" w:cs="Arial" w:hint="eastAsia"/>
          <w:color w:val="000000"/>
          <w:kern w:val="0"/>
          <w:szCs w:val="21"/>
        </w:rPr>
        <w:t>。</w:t>
      </w: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lastRenderedPageBreak/>
        <w:t>2</w:t>
      </w:r>
      <w:r w:rsidRPr="00915EBA">
        <w:rPr>
          <w:rFonts w:ascii="Arial" w:hAnsi="Arial" w:cs="Arial"/>
          <w:color w:val="000000"/>
          <w:kern w:val="0"/>
          <w:szCs w:val="21"/>
        </w:rPr>
        <w:t>、销售机构信息</w:t>
      </w:r>
    </w:p>
    <w:p w:rsidR="00A614A8" w:rsidRPr="000E0E6C" w:rsidRDefault="000528B7" w:rsidP="000E0E6C">
      <w:pPr>
        <w:spacing w:line="360" w:lineRule="auto"/>
        <w:ind w:firstLineChars="200" w:firstLine="420"/>
        <w:rPr>
          <w:rFonts w:ascii="Arial" w:hAnsi="Arial" w:cs="Arial"/>
          <w:color w:val="000000"/>
          <w:szCs w:val="21"/>
        </w:rPr>
      </w:pPr>
      <w:r w:rsidRPr="00A614A8">
        <w:rPr>
          <w:rFonts w:ascii="Arial" w:hAnsi="Arial" w:cs="Arial"/>
          <w:color w:val="000000"/>
          <w:kern w:val="0"/>
          <w:szCs w:val="21"/>
        </w:rPr>
        <w:t>销售机构名称：</w:t>
      </w:r>
      <w:r w:rsidR="000E0E6C" w:rsidRPr="000E0E6C">
        <w:rPr>
          <w:rFonts w:ascii="Arial" w:hAnsi="Arial" w:cs="Arial" w:hint="eastAsia"/>
          <w:color w:val="000000"/>
          <w:szCs w:val="21"/>
        </w:rPr>
        <w:t>首创证券股份有限公司</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注册地址：北京市西城区德胜门外大街</w:t>
      </w:r>
      <w:r w:rsidRPr="000E0E6C">
        <w:rPr>
          <w:rFonts w:ascii="Arial" w:hAnsi="Arial" w:cs="Arial" w:hint="eastAsia"/>
          <w:color w:val="000000"/>
          <w:szCs w:val="21"/>
        </w:rPr>
        <w:t>115</w:t>
      </w:r>
      <w:r w:rsidRPr="000E0E6C">
        <w:rPr>
          <w:rFonts w:ascii="Arial" w:hAnsi="Arial" w:cs="Arial" w:hint="eastAsia"/>
          <w:color w:val="000000"/>
          <w:szCs w:val="21"/>
        </w:rPr>
        <w:t>号德胜尚城</w:t>
      </w:r>
      <w:r w:rsidRPr="000E0E6C">
        <w:rPr>
          <w:rFonts w:ascii="Arial" w:hAnsi="Arial" w:cs="Arial" w:hint="eastAsia"/>
          <w:color w:val="000000"/>
          <w:szCs w:val="21"/>
        </w:rPr>
        <w:t>E</w:t>
      </w:r>
      <w:r w:rsidRPr="000E0E6C">
        <w:rPr>
          <w:rFonts w:ascii="Arial" w:hAnsi="Arial" w:cs="Arial" w:hint="eastAsia"/>
          <w:color w:val="000000"/>
          <w:szCs w:val="21"/>
        </w:rPr>
        <w:t>座</w:t>
      </w:r>
      <w:r w:rsidRPr="000E0E6C">
        <w:rPr>
          <w:rFonts w:ascii="Arial" w:hAnsi="Arial" w:cs="Arial" w:hint="eastAsia"/>
          <w:color w:val="000000"/>
          <w:szCs w:val="21"/>
        </w:rPr>
        <w:t xml:space="preserve">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办公地址：北京市西城区德胜门外大街</w:t>
      </w:r>
      <w:r w:rsidRPr="000E0E6C">
        <w:rPr>
          <w:rFonts w:ascii="Arial" w:hAnsi="Arial" w:cs="Arial" w:hint="eastAsia"/>
          <w:color w:val="000000"/>
          <w:szCs w:val="21"/>
        </w:rPr>
        <w:t>115</w:t>
      </w:r>
      <w:r w:rsidRPr="000E0E6C">
        <w:rPr>
          <w:rFonts w:ascii="Arial" w:hAnsi="Arial" w:cs="Arial" w:hint="eastAsia"/>
          <w:color w:val="000000"/>
          <w:szCs w:val="21"/>
        </w:rPr>
        <w:t>号德胜尚城</w:t>
      </w:r>
      <w:r w:rsidRPr="000E0E6C">
        <w:rPr>
          <w:rFonts w:ascii="Arial" w:hAnsi="Arial" w:cs="Arial" w:hint="eastAsia"/>
          <w:color w:val="000000"/>
          <w:szCs w:val="21"/>
        </w:rPr>
        <w:t>E</w:t>
      </w:r>
      <w:r w:rsidRPr="000E0E6C">
        <w:rPr>
          <w:rFonts w:ascii="Arial" w:hAnsi="Arial" w:cs="Arial" w:hint="eastAsia"/>
          <w:color w:val="000000"/>
          <w:szCs w:val="21"/>
        </w:rPr>
        <w:t>座</w:t>
      </w:r>
      <w:r w:rsidRPr="000E0E6C">
        <w:rPr>
          <w:rFonts w:ascii="Arial" w:hAnsi="Arial" w:cs="Arial" w:hint="eastAsia"/>
          <w:color w:val="000000"/>
          <w:szCs w:val="21"/>
        </w:rPr>
        <w:t xml:space="preserve">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法定代表人：毕劲松</w:t>
      </w:r>
      <w:r w:rsidRPr="000E0E6C">
        <w:rPr>
          <w:rFonts w:ascii="Arial" w:hAnsi="Arial" w:cs="Arial" w:hint="eastAsia"/>
          <w:color w:val="000000"/>
          <w:szCs w:val="21"/>
        </w:rPr>
        <w:t xml:space="preserve">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联系人：刘宇</w:t>
      </w:r>
      <w:r w:rsidRPr="000E0E6C">
        <w:rPr>
          <w:rFonts w:ascii="Arial" w:hAnsi="Arial" w:cs="Arial" w:hint="eastAsia"/>
          <w:color w:val="000000"/>
          <w:szCs w:val="21"/>
        </w:rPr>
        <w:t xml:space="preserve">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电话：</w:t>
      </w:r>
      <w:r w:rsidRPr="000E0E6C">
        <w:rPr>
          <w:rFonts w:ascii="Arial" w:hAnsi="Arial" w:cs="Arial" w:hint="eastAsia"/>
          <w:color w:val="000000"/>
          <w:szCs w:val="21"/>
        </w:rPr>
        <w:t xml:space="preserve">010-59366070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传真：</w:t>
      </w:r>
      <w:r w:rsidRPr="000E0E6C">
        <w:rPr>
          <w:rFonts w:ascii="Arial" w:hAnsi="Arial" w:cs="Arial" w:hint="eastAsia"/>
          <w:color w:val="000000"/>
          <w:szCs w:val="21"/>
        </w:rPr>
        <w:t xml:space="preserve">010-59366238 </w:t>
      </w:r>
    </w:p>
    <w:p w:rsidR="000E0E6C" w:rsidRPr="000E0E6C" w:rsidRDefault="000E0E6C" w:rsidP="000E0E6C">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客户服务电话：</w:t>
      </w:r>
      <w:r w:rsidRPr="000E0E6C">
        <w:rPr>
          <w:rFonts w:ascii="Arial" w:hAnsi="Arial" w:cs="Arial" w:hint="eastAsia"/>
          <w:color w:val="000000"/>
          <w:szCs w:val="21"/>
        </w:rPr>
        <w:t xml:space="preserve">95381 </w:t>
      </w:r>
    </w:p>
    <w:p w:rsidR="000E0E6C" w:rsidRDefault="000E0E6C" w:rsidP="000E0E6C">
      <w:pPr>
        <w:widowControl/>
        <w:spacing w:line="360" w:lineRule="auto"/>
        <w:ind w:firstLineChars="200" w:firstLine="420"/>
        <w:jc w:val="left"/>
        <w:rPr>
          <w:rFonts w:ascii="Arial" w:hAnsi="Arial" w:cs="Arial"/>
          <w:color w:val="000000"/>
          <w:szCs w:val="21"/>
        </w:rPr>
      </w:pPr>
      <w:r w:rsidRPr="000E0E6C">
        <w:rPr>
          <w:rFonts w:ascii="Arial" w:hAnsi="Arial" w:cs="Arial" w:hint="eastAsia"/>
          <w:color w:val="000000"/>
          <w:szCs w:val="21"/>
        </w:rPr>
        <w:t>网址：</w:t>
      </w:r>
      <w:hyperlink r:id="rId7" w:history="1">
        <w:r w:rsidRPr="00590D0A">
          <w:rPr>
            <w:rStyle w:val="a8"/>
            <w:rFonts w:ascii="Arial" w:hAnsi="Arial" w:cs="Arial" w:hint="eastAsia"/>
            <w:szCs w:val="21"/>
          </w:rPr>
          <w:t>www.sczq.com.cn</w:t>
        </w:r>
      </w:hyperlink>
    </w:p>
    <w:p w:rsidR="0098471D" w:rsidRPr="00915EBA" w:rsidRDefault="000528B7" w:rsidP="000E0E6C">
      <w:pPr>
        <w:widowControl/>
        <w:spacing w:line="360" w:lineRule="auto"/>
        <w:ind w:firstLineChars="200" w:firstLine="420"/>
        <w:jc w:val="left"/>
        <w:rPr>
          <w:rFonts w:ascii="Arial" w:hAnsi="Arial" w:cs="Arial"/>
          <w:color w:val="000000"/>
          <w:kern w:val="0"/>
          <w:szCs w:val="21"/>
        </w:rPr>
      </w:pPr>
      <w:r w:rsidRPr="000E0E6C">
        <w:rPr>
          <w:rFonts w:ascii="Arial" w:hAnsi="Arial" w:cs="Arial"/>
          <w:color w:val="000000"/>
          <w:kern w:val="0"/>
          <w:szCs w:val="21"/>
        </w:rPr>
        <w:t>二</w:t>
      </w:r>
      <w:r w:rsidRPr="00915EBA">
        <w:rPr>
          <w:rFonts w:ascii="Arial" w:hAnsi="Arial" w:cs="Arial"/>
          <w:color w:val="000000"/>
          <w:kern w:val="0"/>
          <w:szCs w:val="21"/>
        </w:rPr>
        <w:t>、通过</w:t>
      </w:r>
      <w:r w:rsidR="000E0E6C" w:rsidRPr="000E0E6C">
        <w:rPr>
          <w:rFonts w:ascii="Arial" w:hAnsi="Arial" w:cs="Arial" w:hint="eastAsia"/>
          <w:color w:val="000000"/>
          <w:szCs w:val="21"/>
        </w:rPr>
        <w:t>首创证券</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0E0E6C" w:rsidRPr="000E0E6C">
        <w:rPr>
          <w:rFonts w:ascii="Arial" w:hAnsi="Arial" w:cs="Arial" w:hint="eastAsia"/>
          <w:color w:val="000000"/>
          <w:szCs w:val="21"/>
        </w:rPr>
        <w:t>首创证券</w:t>
      </w:r>
      <w:r w:rsidRPr="00915EBA">
        <w:rPr>
          <w:rFonts w:ascii="Arial" w:hAnsi="Arial" w:cs="Arial"/>
          <w:color w:val="000000"/>
          <w:kern w:val="0"/>
          <w:szCs w:val="21"/>
        </w:rPr>
        <w:t>提交申请，约定每期扣款时间、扣款金额及扣款方式，由</w:t>
      </w:r>
      <w:r w:rsidR="000E0E6C" w:rsidRPr="000E0E6C">
        <w:rPr>
          <w:rFonts w:ascii="Arial" w:hAnsi="Arial" w:cs="Arial" w:hint="eastAsia"/>
          <w:color w:val="000000"/>
          <w:szCs w:val="21"/>
        </w:rPr>
        <w:t>首创证券</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82367E" w:rsidRDefault="000528B7" w:rsidP="008C48B5">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50238E" w:rsidRDefault="0050238E" w:rsidP="0050238E">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暂未开通定期定额投资业务</w:t>
      </w:r>
      <w:r>
        <w:rPr>
          <w:rFonts w:ascii="Arial" w:hAnsi="Arial" w:cs="Arial" w:hint="eastAsia"/>
          <w:color w:val="000000"/>
          <w:kern w:val="0"/>
          <w:szCs w:val="21"/>
        </w:rPr>
        <w:t>：</w:t>
      </w:r>
    </w:p>
    <w:tbl>
      <w:tblPr>
        <w:tblW w:w="0" w:type="auto"/>
        <w:tblInd w:w="108" w:type="dxa"/>
        <w:tblLook w:val="04A0"/>
      </w:tblPr>
      <w:tblGrid>
        <w:gridCol w:w="1060"/>
        <w:gridCol w:w="7146"/>
      </w:tblGrid>
      <w:tr w:rsidR="000E0E6C" w:rsidRPr="000E0E6C" w:rsidTr="000E0E6C">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b/>
                <w:color w:val="000000"/>
                <w:kern w:val="0"/>
                <w:szCs w:val="21"/>
              </w:rPr>
            </w:pPr>
            <w:r w:rsidRPr="000E0E6C">
              <w:rPr>
                <w:rFonts w:ascii="Arial" w:hAnsi="Arial" w:cs="Arial"/>
                <w:b/>
                <w:color w:val="000000"/>
                <w:kern w:val="0"/>
                <w:szCs w:val="21"/>
              </w:rPr>
              <w:t>产品代码</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b/>
                <w:color w:val="000000"/>
                <w:kern w:val="0"/>
                <w:szCs w:val="21"/>
              </w:rPr>
            </w:pPr>
            <w:r w:rsidRPr="000E0E6C">
              <w:rPr>
                <w:rFonts w:ascii="Arial" w:hAnsi="Arial" w:cs="Arial"/>
                <w:b/>
                <w:color w:val="000000"/>
                <w:kern w:val="0"/>
                <w:szCs w:val="21"/>
              </w:rPr>
              <w:t>产品名称</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003315</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景顺长城政策性金融债债券型证券投资基金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008851</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景顺长城量化对冲策略三个月定期开放灵活配置混合型发起式证券投资基金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009598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景顺长城科技创新三年定期开放灵活配置混合型证券投资基金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008657</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景顺长城科技创新混合型证券投资基金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000707</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景顺长城景丰货币市场基金</w:t>
            </w:r>
            <w:r w:rsidRPr="000E0E6C">
              <w:rPr>
                <w:rFonts w:ascii="Arial" w:hAnsi="Arial" w:cs="Arial"/>
                <w:color w:val="000000"/>
                <w:kern w:val="0"/>
                <w:szCs w:val="21"/>
              </w:rPr>
              <w:t>B</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008850</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景顺长城价值稳进三年定期开放灵活配置混合型证券投资基金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009098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景顺长城价值领航两年持有期混合型证券投资基金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010027</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景顺长城核心中景一年持有期混合型证券投资基金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009190</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景顺长城核心优选一年持有期混合型证券投资基金</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011059</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景顺长城成长龙头一年持有期混合型证券投资基金</w:t>
            </w:r>
            <w:r w:rsidRPr="000E0E6C">
              <w:rPr>
                <w:rFonts w:ascii="Arial" w:hAnsi="Arial" w:cs="Arial"/>
                <w:color w:val="000000"/>
                <w:kern w:val="0"/>
                <w:szCs w:val="21"/>
              </w:rPr>
              <w:t>C</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011058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景顺长城成长龙头一年持有期混合型证券投资基金</w:t>
            </w:r>
            <w:r w:rsidRPr="000E0E6C">
              <w:rPr>
                <w:rFonts w:ascii="Arial" w:hAnsi="Arial" w:cs="Arial"/>
                <w:color w:val="000000"/>
                <w:kern w:val="0"/>
                <w:szCs w:val="21"/>
              </w:rPr>
              <w:t>A</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009755</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景顺长城安鑫回报一年持有期混合型证券投资基金</w:t>
            </w:r>
            <w:r w:rsidRPr="000E0E6C">
              <w:rPr>
                <w:rFonts w:ascii="Arial" w:hAnsi="Arial" w:cs="Arial"/>
                <w:color w:val="000000"/>
                <w:kern w:val="0"/>
                <w:szCs w:val="21"/>
              </w:rPr>
              <w:t>C</w:t>
            </w:r>
          </w:p>
        </w:tc>
      </w:tr>
      <w:tr w:rsidR="000E0E6C" w:rsidRPr="000E0E6C" w:rsidTr="000E0E6C">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009499</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Arial" w:hAnsi="Arial" w:cs="Arial"/>
                <w:color w:val="000000"/>
                <w:kern w:val="0"/>
                <w:szCs w:val="21"/>
              </w:rPr>
            </w:pPr>
            <w:r w:rsidRPr="000E0E6C">
              <w:rPr>
                <w:rFonts w:ascii="Arial" w:hAnsi="Arial" w:cs="Arial"/>
                <w:color w:val="000000"/>
                <w:kern w:val="0"/>
                <w:szCs w:val="21"/>
              </w:rPr>
              <w:t>景顺长城安鑫回报一年持有期混合型证券投资基金</w:t>
            </w:r>
            <w:r w:rsidRPr="000E0E6C">
              <w:rPr>
                <w:rFonts w:ascii="Arial" w:hAnsi="Arial" w:cs="Arial"/>
                <w:color w:val="000000"/>
                <w:kern w:val="0"/>
                <w:szCs w:val="21"/>
              </w:rPr>
              <w:t>A</w:t>
            </w:r>
          </w:p>
        </w:tc>
      </w:tr>
    </w:tbl>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0E0E6C" w:rsidRPr="000E0E6C">
        <w:rPr>
          <w:rFonts w:ascii="Arial" w:hAnsi="Arial" w:cs="Arial" w:hint="eastAsia"/>
          <w:color w:val="000000"/>
          <w:szCs w:val="21"/>
        </w:rPr>
        <w:t>首创证券</w:t>
      </w:r>
      <w:r w:rsidRPr="00915EBA">
        <w:rPr>
          <w:rFonts w:ascii="Arial" w:hAnsi="Arial" w:cs="Arial"/>
          <w:color w:val="000000"/>
          <w:kern w:val="0"/>
          <w:szCs w:val="21"/>
        </w:rPr>
        <w:t>约定每月固定扣款金额，每期最低申购金额</w:t>
      </w:r>
      <w:r w:rsidR="00EA54E3" w:rsidRPr="00915EBA">
        <w:rPr>
          <w:rFonts w:ascii="Arial" w:hAnsi="Arial" w:cs="Arial"/>
          <w:color w:val="000000"/>
          <w:kern w:val="0"/>
          <w:szCs w:val="21"/>
        </w:rPr>
        <w:t>以</w:t>
      </w:r>
      <w:r w:rsidR="000E0E6C" w:rsidRPr="000E0E6C">
        <w:rPr>
          <w:rFonts w:ascii="Arial" w:hAnsi="Arial" w:cs="Arial" w:hint="eastAsia"/>
          <w:color w:val="000000"/>
          <w:szCs w:val="21"/>
        </w:rPr>
        <w:t>首创证券</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0E0E6C" w:rsidRPr="000E0E6C">
        <w:rPr>
          <w:rFonts w:ascii="Arial" w:hAnsi="Arial" w:cs="Arial" w:hint="eastAsia"/>
          <w:color w:val="000000"/>
          <w:szCs w:val="21"/>
        </w:rPr>
        <w:t>首创证券</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0E0E6C" w:rsidRPr="000E0E6C">
        <w:rPr>
          <w:rFonts w:ascii="Arial" w:hAnsi="Arial" w:cs="Arial" w:hint="eastAsia"/>
          <w:color w:val="000000"/>
          <w:szCs w:val="21"/>
        </w:rPr>
        <w:t>首创证券</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0E0E6C" w:rsidRPr="000E0E6C">
        <w:rPr>
          <w:rFonts w:ascii="Arial" w:hAnsi="Arial" w:cs="Arial" w:hint="eastAsia"/>
          <w:color w:val="000000"/>
          <w:szCs w:val="21"/>
        </w:rPr>
        <w:t>首创证券</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A842B0" w:rsidRPr="00915EBA">
        <w:rPr>
          <w:rFonts w:ascii="Arial" w:hAnsi="Arial" w:cs="Arial"/>
          <w:color w:val="000000"/>
          <w:kern w:val="0"/>
          <w:szCs w:val="21"/>
        </w:rPr>
        <w:t>2</w:t>
      </w:r>
      <w:r w:rsidR="00A614A8">
        <w:rPr>
          <w:rFonts w:ascii="Arial" w:hAnsi="Arial" w:cs="Arial" w:hint="eastAsia"/>
          <w:color w:val="000000"/>
          <w:kern w:val="0"/>
          <w:szCs w:val="21"/>
        </w:rPr>
        <w:t>1</w:t>
      </w:r>
      <w:r w:rsidRPr="00915EBA">
        <w:rPr>
          <w:rFonts w:ascii="Arial" w:hAnsi="Arial" w:cs="Arial"/>
          <w:color w:val="000000"/>
          <w:kern w:val="0"/>
          <w:szCs w:val="21"/>
        </w:rPr>
        <w:t>年</w:t>
      </w:r>
      <w:r w:rsidR="000E0E6C">
        <w:rPr>
          <w:rFonts w:ascii="Arial" w:hAnsi="Arial" w:cs="Arial"/>
          <w:color w:val="000000"/>
          <w:kern w:val="0"/>
          <w:szCs w:val="21"/>
        </w:rPr>
        <w:t>7</w:t>
      </w:r>
      <w:r w:rsidRPr="00915EBA">
        <w:rPr>
          <w:rFonts w:ascii="Arial" w:hAnsi="Arial" w:cs="Arial"/>
          <w:color w:val="000000"/>
          <w:kern w:val="0"/>
          <w:szCs w:val="21"/>
        </w:rPr>
        <w:t>月</w:t>
      </w:r>
      <w:r w:rsidR="000E0E6C">
        <w:rPr>
          <w:rFonts w:ascii="Arial" w:hAnsi="Arial" w:cs="Arial"/>
          <w:color w:val="000000"/>
          <w:kern w:val="0"/>
          <w:szCs w:val="21"/>
        </w:rPr>
        <w:t>20</w:t>
      </w:r>
      <w:r w:rsidRPr="00915EBA">
        <w:rPr>
          <w:rFonts w:ascii="Arial" w:hAnsi="Arial" w:cs="Arial"/>
          <w:color w:val="000000"/>
          <w:kern w:val="0"/>
          <w:szCs w:val="21"/>
        </w:rPr>
        <w:t>日起在</w:t>
      </w:r>
      <w:r w:rsidR="000E0E6C" w:rsidRPr="000E0E6C">
        <w:rPr>
          <w:rFonts w:ascii="Arial" w:hAnsi="Arial" w:cs="Arial" w:hint="eastAsia"/>
          <w:color w:val="000000"/>
          <w:szCs w:val="21"/>
        </w:rPr>
        <w:t>首创证券</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0E0E6C" w:rsidRDefault="000E0E6C" w:rsidP="000E0E6C">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sidRPr="00915EBA">
        <w:rPr>
          <w:rFonts w:ascii="Arial" w:hAnsi="Arial" w:cs="Arial"/>
          <w:color w:val="000000"/>
          <w:kern w:val="0"/>
          <w:szCs w:val="21"/>
        </w:rPr>
        <w:t>转换业务</w:t>
      </w:r>
      <w:r>
        <w:rPr>
          <w:rFonts w:ascii="Arial" w:hAnsi="Arial" w:cs="Arial" w:hint="eastAsia"/>
          <w:color w:val="000000"/>
          <w:kern w:val="0"/>
          <w:szCs w:val="21"/>
        </w:rPr>
        <w:t>：</w:t>
      </w:r>
    </w:p>
    <w:tbl>
      <w:tblPr>
        <w:tblW w:w="0" w:type="auto"/>
        <w:jc w:val="center"/>
        <w:tblLook w:val="04A0"/>
      </w:tblPr>
      <w:tblGrid>
        <w:gridCol w:w="1060"/>
        <w:gridCol w:w="5886"/>
      </w:tblGrid>
      <w:tr w:rsidR="000E0E6C" w:rsidRPr="000E0E6C" w:rsidTr="000E0E6C">
        <w:trPr>
          <w:trHeight w:val="2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宋体" w:hAnsi="宋体" w:cs="Arial"/>
                <w:b/>
                <w:bCs/>
                <w:kern w:val="0"/>
                <w:szCs w:val="21"/>
              </w:rPr>
            </w:pPr>
            <w:r w:rsidRPr="000E0E6C">
              <w:rPr>
                <w:rFonts w:ascii="宋体" w:hAnsi="宋体" w:cs="Arial"/>
                <w:b/>
                <w:bCs/>
                <w:kern w:val="0"/>
                <w:szCs w:val="21"/>
              </w:rPr>
              <w:t>产品代码</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center"/>
              <w:rPr>
                <w:rFonts w:ascii="宋体" w:hAnsi="宋体" w:cs="Arial"/>
                <w:b/>
                <w:bCs/>
                <w:kern w:val="0"/>
                <w:szCs w:val="21"/>
              </w:rPr>
            </w:pPr>
            <w:r w:rsidRPr="000E0E6C">
              <w:rPr>
                <w:rFonts w:ascii="宋体" w:hAnsi="宋体" w:cs="Arial"/>
                <w:b/>
                <w:bCs/>
                <w:kern w:val="0"/>
                <w:szCs w:val="21"/>
              </w:rPr>
              <w:t>产品名称</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003315</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景顺长城政策性金融债债券型证券投资基金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009598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景顺长城科技创新三年定期开放灵活配置混合型证券投资基金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008657</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景顺长城科技创新混合型证券投资基金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008850</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景顺长城价值稳进三年定期开放灵活配置混合型证券投资基金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009098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景顺长城价值领航两年持有期混合型证券投资基金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010027</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景顺长城核心中景一年持有期混合型证券投资基金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009190</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景顺长城核心优选一年持有期混合型证券投资基金</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011059</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景顺长城成长龙头一年持有期混合型证券投资基金C</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011058</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景顺长城成长龙头一年持有期混合型证券投资基金A</w:t>
            </w:r>
          </w:p>
        </w:tc>
      </w:tr>
      <w:tr w:rsidR="000E0E6C"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009755</w:t>
            </w:r>
          </w:p>
        </w:tc>
        <w:tc>
          <w:tcPr>
            <w:tcW w:w="0" w:type="auto"/>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景顺长城安鑫回报一年持有期混合型证券投资基金C</w:t>
            </w:r>
          </w:p>
        </w:tc>
      </w:tr>
      <w:tr w:rsidR="00A60A1D"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A60A1D" w:rsidRPr="000E0E6C" w:rsidRDefault="00A60A1D" w:rsidP="00A60A1D">
            <w:pPr>
              <w:widowControl/>
              <w:jc w:val="left"/>
              <w:rPr>
                <w:rFonts w:ascii="宋体" w:hAnsi="宋体" w:cs="Arial"/>
                <w:kern w:val="0"/>
                <w:szCs w:val="21"/>
              </w:rPr>
            </w:pPr>
            <w:r w:rsidRPr="000E0E6C">
              <w:rPr>
                <w:rFonts w:ascii="宋体" w:hAnsi="宋体" w:cs="Arial"/>
                <w:kern w:val="0"/>
                <w:szCs w:val="21"/>
              </w:rPr>
              <w:t>009499</w:t>
            </w:r>
          </w:p>
        </w:tc>
        <w:tc>
          <w:tcPr>
            <w:tcW w:w="0" w:type="auto"/>
            <w:tcBorders>
              <w:top w:val="nil"/>
              <w:left w:val="nil"/>
              <w:bottom w:val="single" w:sz="4" w:space="0" w:color="000000"/>
              <w:right w:val="single" w:sz="4" w:space="0" w:color="000000"/>
            </w:tcBorders>
            <w:shd w:val="clear" w:color="auto" w:fill="auto"/>
            <w:noWrap/>
            <w:vAlign w:val="bottom"/>
          </w:tcPr>
          <w:p w:rsidR="00A60A1D" w:rsidRPr="000E0E6C" w:rsidRDefault="00A60A1D" w:rsidP="00A60A1D">
            <w:pPr>
              <w:widowControl/>
              <w:jc w:val="left"/>
              <w:rPr>
                <w:rFonts w:ascii="宋体" w:hAnsi="宋体" w:cs="Arial"/>
                <w:kern w:val="0"/>
                <w:szCs w:val="21"/>
              </w:rPr>
            </w:pPr>
            <w:r w:rsidRPr="000E0E6C">
              <w:rPr>
                <w:rFonts w:ascii="宋体" w:hAnsi="宋体" w:cs="Arial"/>
                <w:kern w:val="0"/>
                <w:szCs w:val="21"/>
              </w:rPr>
              <w:t>景顺长城安鑫回报一年持有期混合型证券投资基金A</w:t>
            </w:r>
          </w:p>
        </w:tc>
      </w:tr>
      <w:tr w:rsidR="00A60A1D" w:rsidRPr="000E0E6C" w:rsidTr="000E0E6C">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A60A1D" w:rsidRPr="00756D1A" w:rsidRDefault="00A60A1D" w:rsidP="00A60A1D">
            <w:pPr>
              <w:widowControl/>
              <w:jc w:val="left"/>
              <w:rPr>
                <w:rFonts w:ascii="宋体" w:hAnsi="宋体" w:cs="Arial"/>
                <w:kern w:val="0"/>
                <w:szCs w:val="21"/>
              </w:rPr>
            </w:pPr>
            <w:r w:rsidRPr="00756D1A">
              <w:rPr>
                <w:rFonts w:ascii="宋体" w:hAnsi="宋体" w:cs="Arial"/>
                <w:kern w:val="0"/>
                <w:szCs w:val="21"/>
              </w:rPr>
              <w:t>162605</w:t>
            </w:r>
          </w:p>
        </w:tc>
        <w:tc>
          <w:tcPr>
            <w:tcW w:w="0" w:type="auto"/>
            <w:tcBorders>
              <w:top w:val="nil"/>
              <w:left w:val="nil"/>
              <w:bottom w:val="single" w:sz="4" w:space="0" w:color="000000"/>
              <w:right w:val="single" w:sz="4" w:space="0" w:color="000000"/>
            </w:tcBorders>
            <w:shd w:val="clear" w:color="auto" w:fill="auto"/>
            <w:noWrap/>
            <w:vAlign w:val="bottom"/>
            <w:hideMark/>
          </w:tcPr>
          <w:p w:rsidR="00A60A1D" w:rsidRPr="00756D1A" w:rsidRDefault="00A60A1D" w:rsidP="00A60A1D">
            <w:pPr>
              <w:widowControl/>
              <w:jc w:val="left"/>
              <w:rPr>
                <w:rFonts w:ascii="宋体" w:hAnsi="宋体" w:cs="Arial"/>
                <w:kern w:val="0"/>
                <w:szCs w:val="21"/>
              </w:rPr>
            </w:pPr>
            <w:r w:rsidRPr="00756D1A">
              <w:rPr>
                <w:rFonts w:ascii="宋体" w:hAnsi="宋体" w:cs="Arial"/>
                <w:kern w:val="0"/>
                <w:szCs w:val="21"/>
              </w:rPr>
              <w:t>景顺长城鼎益混合型证券投资基金（LOF）</w:t>
            </w:r>
          </w:p>
        </w:tc>
      </w:tr>
    </w:tbl>
    <w:p w:rsidR="000E0E6C" w:rsidRDefault="000E0E6C" w:rsidP="000E0E6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sidR="00756D1A">
        <w:rPr>
          <w:rFonts w:ascii="Arial" w:hAnsi="Arial" w:cs="Arial" w:hint="eastAsia"/>
          <w:color w:val="000000"/>
          <w:kern w:val="0"/>
          <w:szCs w:val="21"/>
        </w:rPr>
        <w:t>不同</w:t>
      </w:r>
      <w:r>
        <w:rPr>
          <w:rFonts w:ascii="Arial" w:hAnsi="Arial" w:cs="Arial" w:hint="eastAsia"/>
          <w:color w:val="000000"/>
          <w:kern w:val="0"/>
          <w:szCs w:val="21"/>
        </w:rPr>
        <w:t>份额互转</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0" w:type="auto"/>
        <w:tblInd w:w="817" w:type="dxa"/>
        <w:tblLook w:val="04A0"/>
      </w:tblPr>
      <w:tblGrid>
        <w:gridCol w:w="1338"/>
        <w:gridCol w:w="5608"/>
      </w:tblGrid>
      <w:tr w:rsidR="000E0E6C" w:rsidRPr="000E0E6C" w:rsidTr="00756D1A">
        <w:trPr>
          <w:trHeight w:val="255"/>
        </w:trPr>
        <w:tc>
          <w:tcPr>
            <w:tcW w:w="13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b/>
                <w:bCs/>
                <w:kern w:val="0"/>
                <w:szCs w:val="21"/>
              </w:rPr>
            </w:pPr>
            <w:r w:rsidRPr="000E0E6C">
              <w:rPr>
                <w:rFonts w:ascii="宋体" w:hAnsi="宋体" w:cs="Arial"/>
                <w:b/>
                <w:bCs/>
                <w:kern w:val="0"/>
                <w:szCs w:val="21"/>
              </w:rPr>
              <w:t>产品代码</w:t>
            </w:r>
          </w:p>
        </w:tc>
        <w:tc>
          <w:tcPr>
            <w:tcW w:w="5608" w:type="dxa"/>
            <w:tcBorders>
              <w:top w:val="single" w:sz="4" w:space="0" w:color="000000"/>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b/>
                <w:bCs/>
                <w:kern w:val="0"/>
                <w:szCs w:val="21"/>
              </w:rPr>
            </w:pPr>
            <w:r w:rsidRPr="000E0E6C">
              <w:rPr>
                <w:rFonts w:ascii="宋体" w:hAnsi="宋体" w:cs="Arial"/>
                <w:b/>
                <w:bCs/>
                <w:kern w:val="0"/>
                <w:szCs w:val="21"/>
              </w:rPr>
              <w:t>产品名称</w:t>
            </w:r>
          </w:p>
        </w:tc>
      </w:tr>
      <w:tr w:rsidR="000E0E6C" w:rsidRPr="000E0E6C" w:rsidTr="00756D1A">
        <w:trPr>
          <w:trHeight w:val="255"/>
        </w:trPr>
        <w:tc>
          <w:tcPr>
            <w:tcW w:w="1338" w:type="dxa"/>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002793</w:t>
            </w:r>
          </w:p>
        </w:tc>
        <w:tc>
          <w:tcPr>
            <w:tcW w:w="5608" w:type="dxa"/>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景顺长城顺益回报混合型证券投资基金C</w:t>
            </w:r>
          </w:p>
        </w:tc>
      </w:tr>
      <w:tr w:rsidR="000E0E6C" w:rsidRPr="000E0E6C" w:rsidTr="00756D1A">
        <w:trPr>
          <w:trHeight w:val="255"/>
        </w:trPr>
        <w:tc>
          <w:tcPr>
            <w:tcW w:w="1338" w:type="dxa"/>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002792</w:t>
            </w:r>
          </w:p>
        </w:tc>
        <w:tc>
          <w:tcPr>
            <w:tcW w:w="5608" w:type="dxa"/>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景顺长城顺益回报混合型证券投资基金A</w:t>
            </w:r>
          </w:p>
        </w:tc>
      </w:tr>
      <w:tr w:rsidR="000E0E6C" w:rsidRPr="000E0E6C" w:rsidTr="00756D1A">
        <w:trPr>
          <w:trHeight w:val="255"/>
        </w:trPr>
        <w:tc>
          <w:tcPr>
            <w:tcW w:w="1338" w:type="dxa"/>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000707</w:t>
            </w:r>
          </w:p>
        </w:tc>
        <w:tc>
          <w:tcPr>
            <w:tcW w:w="5608" w:type="dxa"/>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景顺长城景丰货币市场基金B</w:t>
            </w:r>
          </w:p>
        </w:tc>
      </w:tr>
      <w:tr w:rsidR="000E0E6C" w:rsidRPr="000E0E6C" w:rsidTr="00756D1A">
        <w:trPr>
          <w:trHeight w:val="255"/>
        </w:trPr>
        <w:tc>
          <w:tcPr>
            <w:tcW w:w="1338" w:type="dxa"/>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000701</w:t>
            </w:r>
          </w:p>
        </w:tc>
        <w:tc>
          <w:tcPr>
            <w:tcW w:w="5608" w:type="dxa"/>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景顺长城景丰货币市场基金A</w:t>
            </w:r>
          </w:p>
        </w:tc>
      </w:tr>
      <w:tr w:rsidR="000E0E6C" w:rsidRPr="000E0E6C" w:rsidTr="00756D1A">
        <w:trPr>
          <w:trHeight w:val="255"/>
        </w:trPr>
        <w:tc>
          <w:tcPr>
            <w:tcW w:w="1338" w:type="dxa"/>
            <w:tcBorders>
              <w:top w:val="nil"/>
              <w:left w:val="single" w:sz="4" w:space="0" w:color="000000"/>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260116</w:t>
            </w:r>
          </w:p>
        </w:tc>
        <w:tc>
          <w:tcPr>
            <w:tcW w:w="5608" w:type="dxa"/>
            <w:tcBorders>
              <w:top w:val="nil"/>
              <w:left w:val="nil"/>
              <w:bottom w:val="single" w:sz="4" w:space="0" w:color="000000"/>
              <w:right w:val="single" w:sz="4" w:space="0" w:color="000000"/>
            </w:tcBorders>
            <w:shd w:val="clear" w:color="auto" w:fill="auto"/>
            <w:noWrap/>
            <w:vAlign w:val="bottom"/>
            <w:hideMark/>
          </w:tcPr>
          <w:p w:rsidR="000E0E6C" w:rsidRPr="000E0E6C" w:rsidRDefault="000E0E6C" w:rsidP="000E0E6C">
            <w:pPr>
              <w:widowControl/>
              <w:jc w:val="left"/>
              <w:rPr>
                <w:rFonts w:ascii="宋体" w:hAnsi="宋体" w:cs="Arial"/>
                <w:kern w:val="0"/>
                <w:szCs w:val="21"/>
              </w:rPr>
            </w:pPr>
            <w:r w:rsidRPr="000E0E6C">
              <w:rPr>
                <w:rFonts w:ascii="宋体" w:hAnsi="宋体" w:cs="Arial"/>
                <w:kern w:val="0"/>
                <w:szCs w:val="21"/>
              </w:rPr>
              <w:t>景顺长城核心竞争力混合型证券投资基金A</w:t>
            </w:r>
          </w:p>
        </w:tc>
      </w:tr>
    </w:tbl>
    <w:p w:rsidR="00756D1A" w:rsidRPr="00756D1A" w:rsidRDefault="00756D1A" w:rsidP="00B91949">
      <w:pPr>
        <w:widowControl/>
        <w:spacing w:line="360" w:lineRule="auto"/>
        <w:ind w:firstLineChars="200" w:firstLine="420"/>
        <w:jc w:val="left"/>
        <w:rPr>
          <w:rFonts w:ascii="Arial" w:hAnsi="Arial" w:cs="Arial" w:hint="eastAsia"/>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0E0E6C" w:rsidRPr="000E0E6C">
        <w:rPr>
          <w:rFonts w:ascii="Arial" w:hAnsi="Arial" w:cs="Arial" w:hint="eastAsia"/>
          <w:color w:val="000000"/>
          <w:szCs w:val="21"/>
        </w:rPr>
        <w:t>首创证券</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四、优惠活动内容</w:t>
      </w:r>
    </w:p>
    <w:p w:rsidR="001446E8"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投资者通过</w:t>
      </w:r>
      <w:r w:rsidR="000E0E6C" w:rsidRPr="000E0E6C">
        <w:rPr>
          <w:rFonts w:ascii="Arial" w:hAnsi="Arial" w:cs="Arial" w:hint="eastAsia"/>
          <w:color w:val="000000"/>
          <w:szCs w:val="21"/>
        </w:rPr>
        <w:t>首创证券</w:t>
      </w:r>
      <w:r w:rsidRPr="00915EBA">
        <w:rPr>
          <w:rFonts w:ascii="Arial" w:hAnsi="Arial" w:cs="Arial"/>
          <w:color w:val="000000"/>
          <w:kern w:val="0"/>
          <w:szCs w:val="21"/>
        </w:rPr>
        <w:t>一次性申购或定期定额投资申购本公司上述基金（限前端收费模式），可享受申购费率折扣优惠，具体的费率优惠规则，以</w:t>
      </w:r>
      <w:r w:rsidR="00231709">
        <w:rPr>
          <w:rFonts w:ascii="Arial" w:hAnsi="Arial" w:cs="Arial" w:hint="eastAsia"/>
          <w:color w:val="000000"/>
          <w:kern w:val="0"/>
          <w:szCs w:val="21"/>
        </w:rPr>
        <w:t>首创</w:t>
      </w:r>
      <w:r w:rsidR="005048F9" w:rsidRPr="005048F9">
        <w:rPr>
          <w:rFonts w:ascii="Arial" w:hAnsi="Arial" w:cs="Arial" w:hint="eastAsia"/>
          <w:color w:val="000000"/>
          <w:szCs w:val="21"/>
        </w:rPr>
        <w:t>证券</w:t>
      </w:r>
      <w:r w:rsidRPr="00915EBA">
        <w:rPr>
          <w:rFonts w:ascii="Arial" w:hAnsi="Arial" w:cs="Arial"/>
          <w:color w:val="000000"/>
          <w:kern w:val="0"/>
          <w:szCs w:val="21"/>
        </w:rPr>
        <w:t>的安排和规定为准。</w:t>
      </w:r>
    </w:p>
    <w:p w:rsidR="00332C66" w:rsidRPr="00915EBA" w:rsidRDefault="00332C66" w:rsidP="00EF4BB2">
      <w:pPr>
        <w:widowControl/>
        <w:spacing w:line="360" w:lineRule="auto"/>
        <w:ind w:firstLine="480"/>
        <w:jc w:val="left"/>
        <w:rPr>
          <w:rFonts w:ascii="Arial" w:hAnsi="Arial" w:cs="Arial"/>
          <w:color w:val="000000"/>
          <w:szCs w:val="21"/>
        </w:rPr>
      </w:pPr>
    </w:p>
    <w:p w:rsidR="00EF4BB2" w:rsidRPr="00915EBA" w:rsidRDefault="00332C66" w:rsidP="00EF4BB2">
      <w:pPr>
        <w:widowControl/>
        <w:spacing w:line="360" w:lineRule="auto"/>
        <w:ind w:firstLine="480"/>
        <w:jc w:val="left"/>
        <w:rPr>
          <w:rFonts w:ascii="Arial" w:hAnsi="Arial" w:cs="Arial"/>
          <w:color w:val="000000"/>
          <w:szCs w:val="21"/>
        </w:rPr>
      </w:pPr>
      <w:r w:rsidRPr="00915EBA">
        <w:rPr>
          <w:rFonts w:ascii="Arial" w:hAnsi="Arial" w:cs="Arial"/>
          <w:color w:val="000000"/>
          <w:szCs w:val="21"/>
        </w:rPr>
        <w:t>五</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756D1A" w:rsidRPr="000E0E6C">
        <w:rPr>
          <w:rFonts w:ascii="Arial" w:hAnsi="Arial" w:cs="Arial" w:hint="eastAsia"/>
          <w:color w:val="000000"/>
          <w:szCs w:val="21"/>
        </w:rPr>
        <w:t>首创证券</w:t>
      </w:r>
      <w:r w:rsidRPr="00915EBA">
        <w:rPr>
          <w:rFonts w:ascii="Arial" w:hAnsi="Arial" w:cs="Arial"/>
          <w:color w:val="000000"/>
          <w:kern w:val="0"/>
          <w:szCs w:val="21"/>
        </w:rPr>
        <w:t>依据法律法规及基金相关法律文件对投资起点金额、级差及累计申购限额等标准进行调整，以</w:t>
      </w:r>
      <w:r w:rsidR="00756D1A" w:rsidRPr="000E0E6C">
        <w:rPr>
          <w:rFonts w:ascii="Arial" w:hAnsi="Arial" w:cs="Arial" w:hint="eastAsia"/>
          <w:color w:val="000000"/>
          <w:szCs w:val="21"/>
        </w:rPr>
        <w:t>首创证券</w:t>
      </w:r>
      <w:r w:rsidRPr="00915EBA">
        <w:rPr>
          <w:rFonts w:ascii="Arial" w:hAnsi="Arial" w:cs="Arial"/>
          <w:color w:val="000000"/>
          <w:kern w:val="0"/>
          <w:szCs w:val="21"/>
        </w:rPr>
        <w:t>最新规定为准。</w:t>
      </w:r>
    </w:p>
    <w:p w:rsidR="001446E8" w:rsidRPr="00915EBA" w:rsidRDefault="001446E8" w:rsidP="00B91949">
      <w:pPr>
        <w:widowControl/>
        <w:spacing w:line="360" w:lineRule="auto"/>
        <w:ind w:firstLine="480"/>
        <w:jc w:val="left"/>
        <w:rPr>
          <w:rFonts w:ascii="Arial" w:hAnsi="Arial" w:cs="Arial"/>
          <w:color w:val="000000"/>
          <w:kern w:val="0"/>
          <w:szCs w:val="21"/>
        </w:rPr>
      </w:pPr>
    </w:p>
    <w:p w:rsidR="0098471D" w:rsidRPr="00915EBA" w:rsidRDefault="00332C66"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六</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756D1A" w:rsidRPr="000E0E6C" w:rsidRDefault="000528B7" w:rsidP="00756D1A">
      <w:pPr>
        <w:spacing w:line="360" w:lineRule="auto"/>
        <w:ind w:firstLineChars="200" w:firstLine="420"/>
        <w:rPr>
          <w:rFonts w:ascii="Arial" w:hAnsi="Arial" w:cs="Arial"/>
          <w:color w:val="00000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756D1A" w:rsidRPr="000E0E6C">
        <w:rPr>
          <w:rFonts w:ascii="Arial" w:hAnsi="Arial" w:cs="Arial" w:hint="eastAsia"/>
          <w:color w:val="000000"/>
          <w:szCs w:val="21"/>
        </w:rPr>
        <w:t>首创证券股份有限公司</w:t>
      </w:r>
    </w:p>
    <w:p w:rsidR="00756D1A" w:rsidRPr="000E0E6C" w:rsidRDefault="00756D1A" w:rsidP="00756D1A">
      <w:pPr>
        <w:widowControl/>
        <w:spacing w:line="360" w:lineRule="auto"/>
        <w:ind w:firstLineChars="200" w:firstLine="420"/>
        <w:jc w:val="left"/>
        <w:rPr>
          <w:rFonts w:ascii="Arial" w:hAnsi="Arial" w:cs="Arial" w:hint="eastAsia"/>
          <w:color w:val="000000"/>
          <w:szCs w:val="21"/>
        </w:rPr>
      </w:pPr>
      <w:r w:rsidRPr="000E0E6C">
        <w:rPr>
          <w:rFonts w:ascii="Arial" w:hAnsi="Arial" w:cs="Arial" w:hint="eastAsia"/>
          <w:color w:val="000000"/>
          <w:szCs w:val="21"/>
        </w:rPr>
        <w:t>客户服务电话：</w:t>
      </w:r>
      <w:r w:rsidRPr="000E0E6C">
        <w:rPr>
          <w:rFonts w:ascii="Arial" w:hAnsi="Arial" w:cs="Arial" w:hint="eastAsia"/>
          <w:color w:val="000000"/>
          <w:szCs w:val="21"/>
        </w:rPr>
        <w:t xml:space="preserve">95381 </w:t>
      </w:r>
    </w:p>
    <w:p w:rsidR="00756D1A" w:rsidRDefault="00756D1A" w:rsidP="00756D1A">
      <w:pPr>
        <w:widowControl/>
        <w:spacing w:line="360" w:lineRule="auto"/>
        <w:ind w:firstLineChars="200" w:firstLine="420"/>
        <w:jc w:val="left"/>
        <w:rPr>
          <w:rFonts w:ascii="Arial" w:hAnsi="Arial" w:cs="Arial"/>
          <w:color w:val="000000"/>
          <w:szCs w:val="21"/>
        </w:rPr>
      </w:pPr>
      <w:r w:rsidRPr="000E0E6C">
        <w:rPr>
          <w:rFonts w:ascii="Arial" w:hAnsi="Arial" w:cs="Arial" w:hint="eastAsia"/>
          <w:color w:val="000000"/>
          <w:szCs w:val="21"/>
        </w:rPr>
        <w:t>网址：</w:t>
      </w:r>
      <w:hyperlink r:id="rId8" w:history="1">
        <w:r w:rsidRPr="00590D0A">
          <w:rPr>
            <w:rStyle w:val="a8"/>
            <w:rFonts w:ascii="Arial" w:hAnsi="Arial" w:cs="Arial" w:hint="eastAsia"/>
            <w:szCs w:val="21"/>
          </w:rPr>
          <w:t>www.sczq.com.cn</w:t>
        </w:r>
      </w:hyperlink>
    </w:p>
    <w:p w:rsidR="00D309E3" w:rsidRPr="00756D1A" w:rsidRDefault="00D309E3" w:rsidP="00756D1A">
      <w:pPr>
        <w:spacing w:line="360" w:lineRule="auto"/>
        <w:ind w:firstLineChars="200" w:firstLine="420"/>
        <w:rPr>
          <w:rFonts w:ascii="Arial" w:hAnsi="Arial" w:cs="Arial"/>
          <w:color w:val="000000"/>
          <w:kern w:val="0"/>
          <w:szCs w:val="21"/>
        </w:rPr>
      </w:pPr>
    </w:p>
    <w:p w:rsidR="0098471D" w:rsidRPr="00915EBA" w:rsidRDefault="000528B7" w:rsidP="00A842B0">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rsidP="0098095C">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A614A8">
        <w:rPr>
          <w:rFonts w:ascii="Arial" w:hAnsi="Arial" w:cs="Arial" w:hint="eastAsia"/>
          <w:color w:val="000000"/>
          <w:kern w:val="0"/>
          <w:szCs w:val="21"/>
        </w:rPr>
        <w:t>〇</w:t>
      </w:r>
      <w:r w:rsidR="00A842B0" w:rsidRPr="00915EBA">
        <w:rPr>
          <w:rFonts w:ascii="Arial" w:hAnsi="Arial" w:cs="Arial"/>
          <w:color w:val="000000"/>
          <w:kern w:val="0"/>
          <w:szCs w:val="21"/>
        </w:rPr>
        <w:t>二</w:t>
      </w:r>
      <w:r w:rsidR="00E264A3">
        <w:rPr>
          <w:rFonts w:ascii="Arial" w:hAnsi="Arial" w:cs="Arial" w:hint="eastAsia"/>
          <w:color w:val="000000"/>
          <w:kern w:val="0"/>
          <w:szCs w:val="21"/>
        </w:rPr>
        <w:t>一</w:t>
      </w:r>
      <w:r w:rsidRPr="00915EBA">
        <w:rPr>
          <w:rFonts w:ascii="Arial" w:hAnsi="Arial" w:cs="Arial"/>
          <w:color w:val="000000"/>
          <w:kern w:val="0"/>
          <w:szCs w:val="21"/>
        </w:rPr>
        <w:t>年</w:t>
      </w:r>
      <w:r w:rsidR="00756D1A">
        <w:rPr>
          <w:rFonts w:ascii="Arial" w:hAnsi="Arial" w:cs="Arial" w:hint="eastAsia"/>
          <w:color w:val="000000"/>
          <w:kern w:val="0"/>
          <w:szCs w:val="21"/>
        </w:rPr>
        <w:t>七</w:t>
      </w:r>
      <w:r w:rsidRPr="00915EBA">
        <w:rPr>
          <w:rFonts w:ascii="Arial" w:hAnsi="Arial" w:cs="Arial"/>
          <w:color w:val="000000"/>
          <w:kern w:val="0"/>
          <w:szCs w:val="21"/>
        </w:rPr>
        <w:t>月</w:t>
      </w:r>
      <w:r w:rsidR="00756D1A">
        <w:rPr>
          <w:rFonts w:ascii="Arial" w:hAnsi="Arial" w:cs="Arial" w:hint="eastAsia"/>
          <w:color w:val="000000"/>
          <w:kern w:val="0"/>
          <w:szCs w:val="21"/>
        </w:rPr>
        <w:t>二十</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A1" w:rsidRDefault="001000A1" w:rsidP="008E6554">
      <w:r>
        <w:separator/>
      </w:r>
    </w:p>
  </w:endnote>
  <w:endnote w:type="continuationSeparator" w:id="0">
    <w:p w:rsidR="001000A1" w:rsidRDefault="001000A1"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A1" w:rsidRDefault="001000A1" w:rsidP="008E6554">
      <w:r>
        <w:separator/>
      </w:r>
    </w:p>
  </w:footnote>
  <w:footnote w:type="continuationSeparator" w:id="0">
    <w:p w:rsidR="001000A1" w:rsidRDefault="001000A1"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40D"/>
    <w:rsid w:val="00006EC6"/>
    <w:rsid w:val="0001193F"/>
    <w:rsid w:val="00015681"/>
    <w:rsid w:val="000251AB"/>
    <w:rsid w:val="00033443"/>
    <w:rsid w:val="00044302"/>
    <w:rsid w:val="00047E91"/>
    <w:rsid w:val="00050DD0"/>
    <w:rsid w:val="000528B7"/>
    <w:rsid w:val="00057015"/>
    <w:rsid w:val="0006655D"/>
    <w:rsid w:val="0006655E"/>
    <w:rsid w:val="0009138D"/>
    <w:rsid w:val="000975F7"/>
    <w:rsid w:val="000A4B1B"/>
    <w:rsid w:val="000C1AEC"/>
    <w:rsid w:val="000E0E6C"/>
    <w:rsid w:val="000E0F94"/>
    <w:rsid w:val="000E4EFF"/>
    <w:rsid w:val="000F7828"/>
    <w:rsid w:val="001000A1"/>
    <w:rsid w:val="00101736"/>
    <w:rsid w:val="00112BC1"/>
    <w:rsid w:val="00115D33"/>
    <w:rsid w:val="00127C63"/>
    <w:rsid w:val="001446E8"/>
    <w:rsid w:val="0015086E"/>
    <w:rsid w:val="00156239"/>
    <w:rsid w:val="001634A3"/>
    <w:rsid w:val="00164E3C"/>
    <w:rsid w:val="001672E8"/>
    <w:rsid w:val="001745A4"/>
    <w:rsid w:val="001821D8"/>
    <w:rsid w:val="00182CCD"/>
    <w:rsid w:val="00185153"/>
    <w:rsid w:val="001D2CB0"/>
    <w:rsid w:val="001E4619"/>
    <w:rsid w:val="001E7D97"/>
    <w:rsid w:val="001F2A04"/>
    <w:rsid w:val="001F526F"/>
    <w:rsid w:val="002011E9"/>
    <w:rsid w:val="00202B24"/>
    <w:rsid w:val="00204C10"/>
    <w:rsid w:val="002173ED"/>
    <w:rsid w:val="0022685D"/>
    <w:rsid w:val="00231709"/>
    <w:rsid w:val="00231D19"/>
    <w:rsid w:val="0023615A"/>
    <w:rsid w:val="00237082"/>
    <w:rsid w:val="00244686"/>
    <w:rsid w:val="00245CEE"/>
    <w:rsid w:val="0024632E"/>
    <w:rsid w:val="002603FD"/>
    <w:rsid w:val="00270632"/>
    <w:rsid w:val="0028043C"/>
    <w:rsid w:val="00280DB3"/>
    <w:rsid w:val="0029650B"/>
    <w:rsid w:val="002A3567"/>
    <w:rsid w:val="002A3C16"/>
    <w:rsid w:val="002A5EA8"/>
    <w:rsid w:val="002B02C5"/>
    <w:rsid w:val="002B7B4C"/>
    <w:rsid w:val="002C23FD"/>
    <w:rsid w:val="002D7DDC"/>
    <w:rsid w:val="002E2274"/>
    <w:rsid w:val="002E41B3"/>
    <w:rsid w:val="002E58FA"/>
    <w:rsid w:val="002E61B7"/>
    <w:rsid w:val="002E69D4"/>
    <w:rsid w:val="002F13A1"/>
    <w:rsid w:val="002F34FC"/>
    <w:rsid w:val="002F7215"/>
    <w:rsid w:val="0030754F"/>
    <w:rsid w:val="003202FA"/>
    <w:rsid w:val="0032344A"/>
    <w:rsid w:val="00332717"/>
    <w:rsid w:val="00332C66"/>
    <w:rsid w:val="00334B8F"/>
    <w:rsid w:val="0034279F"/>
    <w:rsid w:val="003434B9"/>
    <w:rsid w:val="003458BF"/>
    <w:rsid w:val="003465C4"/>
    <w:rsid w:val="003555D0"/>
    <w:rsid w:val="00355879"/>
    <w:rsid w:val="003648A3"/>
    <w:rsid w:val="00366EAA"/>
    <w:rsid w:val="00370928"/>
    <w:rsid w:val="003762D2"/>
    <w:rsid w:val="003771C3"/>
    <w:rsid w:val="003801D7"/>
    <w:rsid w:val="00384C5E"/>
    <w:rsid w:val="00387125"/>
    <w:rsid w:val="0039298B"/>
    <w:rsid w:val="00395280"/>
    <w:rsid w:val="003A0B39"/>
    <w:rsid w:val="003A64B2"/>
    <w:rsid w:val="003B2CB1"/>
    <w:rsid w:val="003C2336"/>
    <w:rsid w:val="003C51B9"/>
    <w:rsid w:val="003C6C3E"/>
    <w:rsid w:val="003D265E"/>
    <w:rsid w:val="003E0E29"/>
    <w:rsid w:val="003E2E13"/>
    <w:rsid w:val="003F03E2"/>
    <w:rsid w:val="00425E3F"/>
    <w:rsid w:val="0042750C"/>
    <w:rsid w:val="00433A06"/>
    <w:rsid w:val="00440E05"/>
    <w:rsid w:val="00444357"/>
    <w:rsid w:val="00454120"/>
    <w:rsid w:val="004619FE"/>
    <w:rsid w:val="00473665"/>
    <w:rsid w:val="00474CD6"/>
    <w:rsid w:val="00477944"/>
    <w:rsid w:val="004804CC"/>
    <w:rsid w:val="00481844"/>
    <w:rsid w:val="004836B4"/>
    <w:rsid w:val="00484125"/>
    <w:rsid w:val="00487C2B"/>
    <w:rsid w:val="004902C2"/>
    <w:rsid w:val="00490AE0"/>
    <w:rsid w:val="00493334"/>
    <w:rsid w:val="004956FF"/>
    <w:rsid w:val="004A38CA"/>
    <w:rsid w:val="004A79F9"/>
    <w:rsid w:val="004B3AD5"/>
    <w:rsid w:val="004B554A"/>
    <w:rsid w:val="004B6D59"/>
    <w:rsid w:val="004E4436"/>
    <w:rsid w:val="004F107F"/>
    <w:rsid w:val="004F2E52"/>
    <w:rsid w:val="004F7288"/>
    <w:rsid w:val="0050238E"/>
    <w:rsid w:val="005048F9"/>
    <w:rsid w:val="00513548"/>
    <w:rsid w:val="00535CB2"/>
    <w:rsid w:val="005376A4"/>
    <w:rsid w:val="00540DB7"/>
    <w:rsid w:val="0055708B"/>
    <w:rsid w:val="005606A2"/>
    <w:rsid w:val="00565230"/>
    <w:rsid w:val="00573107"/>
    <w:rsid w:val="00575AE2"/>
    <w:rsid w:val="00576FEF"/>
    <w:rsid w:val="0057728B"/>
    <w:rsid w:val="0058537A"/>
    <w:rsid w:val="00590695"/>
    <w:rsid w:val="0059480F"/>
    <w:rsid w:val="00596767"/>
    <w:rsid w:val="005B4907"/>
    <w:rsid w:val="005B5F71"/>
    <w:rsid w:val="005C4444"/>
    <w:rsid w:val="005C6ACA"/>
    <w:rsid w:val="005E0079"/>
    <w:rsid w:val="005E0635"/>
    <w:rsid w:val="005E110D"/>
    <w:rsid w:val="005E2FEF"/>
    <w:rsid w:val="005E5012"/>
    <w:rsid w:val="005F6402"/>
    <w:rsid w:val="006126E5"/>
    <w:rsid w:val="0062408D"/>
    <w:rsid w:val="0062455F"/>
    <w:rsid w:val="00625C86"/>
    <w:rsid w:val="006274D8"/>
    <w:rsid w:val="00631BE5"/>
    <w:rsid w:val="00636162"/>
    <w:rsid w:val="006427C4"/>
    <w:rsid w:val="0064495D"/>
    <w:rsid w:val="00650350"/>
    <w:rsid w:val="006542BA"/>
    <w:rsid w:val="006604BB"/>
    <w:rsid w:val="00663C0D"/>
    <w:rsid w:val="00672218"/>
    <w:rsid w:val="00677D38"/>
    <w:rsid w:val="00681EEC"/>
    <w:rsid w:val="006909DF"/>
    <w:rsid w:val="00690D1C"/>
    <w:rsid w:val="0069540A"/>
    <w:rsid w:val="006B400E"/>
    <w:rsid w:val="006B7217"/>
    <w:rsid w:val="006B7BF1"/>
    <w:rsid w:val="006C0C60"/>
    <w:rsid w:val="006C10CC"/>
    <w:rsid w:val="006E61CE"/>
    <w:rsid w:val="006E7494"/>
    <w:rsid w:val="006F52E7"/>
    <w:rsid w:val="006F6262"/>
    <w:rsid w:val="00700967"/>
    <w:rsid w:val="00702AC9"/>
    <w:rsid w:val="0073236E"/>
    <w:rsid w:val="00755DF1"/>
    <w:rsid w:val="00756D1A"/>
    <w:rsid w:val="00771F5C"/>
    <w:rsid w:val="00772661"/>
    <w:rsid w:val="00773EF4"/>
    <w:rsid w:val="007756F3"/>
    <w:rsid w:val="00794CB5"/>
    <w:rsid w:val="00794FE2"/>
    <w:rsid w:val="007A1BC3"/>
    <w:rsid w:val="007A54E7"/>
    <w:rsid w:val="007B07C7"/>
    <w:rsid w:val="007B0F40"/>
    <w:rsid w:val="007B1208"/>
    <w:rsid w:val="007B3CC8"/>
    <w:rsid w:val="007B4377"/>
    <w:rsid w:val="007D3CD6"/>
    <w:rsid w:val="007D62A3"/>
    <w:rsid w:val="007D6EA3"/>
    <w:rsid w:val="007E228A"/>
    <w:rsid w:val="007E72F2"/>
    <w:rsid w:val="007F47F9"/>
    <w:rsid w:val="007F62BF"/>
    <w:rsid w:val="007F6941"/>
    <w:rsid w:val="008201EF"/>
    <w:rsid w:val="0082367E"/>
    <w:rsid w:val="00826885"/>
    <w:rsid w:val="00830255"/>
    <w:rsid w:val="008302C5"/>
    <w:rsid w:val="00840CA7"/>
    <w:rsid w:val="0085136B"/>
    <w:rsid w:val="0085691C"/>
    <w:rsid w:val="00861F3F"/>
    <w:rsid w:val="00893EED"/>
    <w:rsid w:val="008B7C3E"/>
    <w:rsid w:val="008C48B5"/>
    <w:rsid w:val="008C5352"/>
    <w:rsid w:val="008C756C"/>
    <w:rsid w:val="008E6554"/>
    <w:rsid w:val="008E69FE"/>
    <w:rsid w:val="008E6BF4"/>
    <w:rsid w:val="008E7234"/>
    <w:rsid w:val="008F10FB"/>
    <w:rsid w:val="00906B42"/>
    <w:rsid w:val="00907DAA"/>
    <w:rsid w:val="00915985"/>
    <w:rsid w:val="00915EBA"/>
    <w:rsid w:val="009312ED"/>
    <w:rsid w:val="009354DB"/>
    <w:rsid w:val="00937946"/>
    <w:rsid w:val="00954275"/>
    <w:rsid w:val="009562E6"/>
    <w:rsid w:val="009617F9"/>
    <w:rsid w:val="009652A4"/>
    <w:rsid w:val="00966397"/>
    <w:rsid w:val="00966B34"/>
    <w:rsid w:val="00967C70"/>
    <w:rsid w:val="009732F8"/>
    <w:rsid w:val="0098095C"/>
    <w:rsid w:val="00982692"/>
    <w:rsid w:val="0098471D"/>
    <w:rsid w:val="00990D0C"/>
    <w:rsid w:val="009B5F59"/>
    <w:rsid w:val="009C0FFA"/>
    <w:rsid w:val="009E1337"/>
    <w:rsid w:val="009F6AAE"/>
    <w:rsid w:val="00A1243A"/>
    <w:rsid w:val="00A21162"/>
    <w:rsid w:val="00A219C8"/>
    <w:rsid w:val="00A2227D"/>
    <w:rsid w:val="00A22632"/>
    <w:rsid w:val="00A256C9"/>
    <w:rsid w:val="00A35144"/>
    <w:rsid w:val="00A361DB"/>
    <w:rsid w:val="00A60A1D"/>
    <w:rsid w:val="00A614A8"/>
    <w:rsid w:val="00A63940"/>
    <w:rsid w:val="00A646F5"/>
    <w:rsid w:val="00A741BE"/>
    <w:rsid w:val="00A842B0"/>
    <w:rsid w:val="00A87611"/>
    <w:rsid w:val="00A934A4"/>
    <w:rsid w:val="00AA3A74"/>
    <w:rsid w:val="00AA3BDD"/>
    <w:rsid w:val="00AA5774"/>
    <w:rsid w:val="00AB3967"/>
    <w:rsid w:val="00AB47F9"/>
    <w:rsid w:val="00AC2491"/>
    <w:rsid w:val="00AD2FF8"/>
    <w:rsid w:val="00AE0E6D"/>
    <w:rsid w:val="00AE0F32"/>
    <w:rsid w:val="00AE5342"/>
    <w:rsid w:val="00B053BF"/>
    <w:rsid w:val="00B07B2B"/>
    <w:rsid w:val="00B22640"/>
    <w:rsid w:val="00B3369A"/>
    <w:rsid w:val="00B346E1"/>
    <w:rsid w:val="00B42242"/>
    <w:rsid w:val="00B425D5"/>
    <w:rsid w:val="00B45FED"/>
    <w:rsid w:val="00B46D00"/>
    <w:rsid w:val="00B51E66"/>
    <w:rsid w:val="00B55515"/>
    <w:rsid w:val="00B61B14"/>
    <w:rsid w:val="00B72B16"/>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BD69A6"/>
    <w:rsid w:val="00BF1661"/>
    <w:rsid w:val="00C06895"/>
    <w:rsid w:val="00C11517"/>
    <w:rsid w:val="00C1259C"/>
    <w:rsid w:val="00C414CE"/>
    <w:rsid w:val="00C4350D"/>
    <w:rsid w:val="00C53026"/>
    <w:rsid w:val="00C63875"/>
    <w:rsid w:val="00C70E14"/>
    <w:rsid w:val="00C76310"/>
    <w:rsid w:val="00C816E4"/>
    <w:rsid w:val="00C83A06"/>
    <w:rsid w:val="00C84BA8"/>
    <w:rsid w:val="00C85CD8"/>
    <w:rsid w:val="00C91010"/>
    <w:rsid w:val="00C94AEA"/>
    <w:rsid w:val="00C94D47"/>
    <w:rsid w:val="00CA0DBB"/>
    <w:rsid w:val="00CA423D"/>
    <w:rsid w:val="00CB095C"/>
    <w:rsid w:val="00CB11BE"/>
    <w:rsid w:val="00CB470F"/>
    <w:rsid w:val="00CB5D52"/>
    <w:rsid w:val="00CD1213"/>
    <w:rsid w:val="00CD3C7E"/>
    <w:rsid w:val="00CE2D0D"/>
    <w:rsid w:val="00CF0318"/>
    <w:rsid w:val="00CF2218"/>
    <w:rsid w:val="00CF3792"/>
    <w:rsid w:val="00D01CB9"/>
    <w:rsid w:val="00D06547"/>
    <w:rsid w:val="00D124F5"/>
    <w:rsid w:val="00D20C9A"/>
    <w:rsid w:val="00D2455A"/>
    <w:rsid w:val="00D2507B"/>
    <w:rsid w:val="00D309E3"/>
    <w:rsid w:val="00D3591D"/>
    <w:rsid w:val="00D44C8A"/>
    <w:rsid w:val="00D4646B"/>
    <w:rsid w:val="00D60D84"/>
    <w:rsid w:val="00D65C0F"/>
    <w:rsid w:val="00D65E44"/>
    <w:rsid w:val="00DA2931"/>
    <w:rsid w:val="00DA4B15"/>
    <w:rsid w:val="00DA57CC"/>
    <w:rsid w:val="00DB545C"/>
    <w:rsid w:val="00DC209E"/>
    <w:rsid w:val="00DC458A"/>
    <w:rsid w:val="00DC5FCC"/>
    <w:rsid w:val="00DD0F11"/>
    <w:rsid w:val="00DF3229"/>
    <w:rsid w:val="00DF41E4"/>
    <w:rsid w:val="00DF4F0C"/>
    <w:rsid w:val="00DF57DF"/>
    <w:rsid w:val="00DF7912"/>
    <w:rsid w:val="00E04306"/>
    <w:rsid w:val="00E044BD"/>
    <w:rsid w:val="00E11B16"/>
    <w:rsid w:val="00E11C7E"/>
    <w:rsid w:val="00E141C7"/>
    <w:rsid w:val="00E15C1D"/>
    <w:rsid w:val="00E23889"/>
    <w:rsid w:val="00E24736"/>
    <w:rsid w:val="00E264A3"/>
    <w:rsid w:val="00E41019"/>
    <w:rsid w:val="00E41BE9"/>
    <w:rsid w:val="00E512DC"/>
    <w:rsid w:val="00E6250C"/>
    <w:rsid w:val="00E717AF"/>
    <w:rsid w:val="00E82912"/>
    <w:rsid w:val="00E913F6"/>
    <w:rsid w:val="00E94CD6"/>
    <w:rsid w:val="00EA161C"/>
    <w:rsid w:val="00EA2824"/>
    <w:rsid w:val="00EA54E3"/>
    <w:rsid w:val="00EB3448"/>
    <w:rsid w:val="00EB40D2"/>
    <w:rsid w:val="00EC1645"/>
    <w:rsid w:val="00EC1D5D"/>
    <w:rsid w:val="00ED4BFA"/>
    <w:rsid w:val="00EF4BB2"/>
    <w:rsid w:val="00F0297F"/>
    <w:rsid w:val="00F03AA4"/>
    <w:rsid w:val="00F10ADA"/>
    <w:rsid w:val="00F343D0"/>
    <w:rsid w:val="00F34693"/>
    <w:rsid w:val="00F42F90"/>
    <w:rsid w:val="00F5481C"/>
    <w:rsid w:val="00F76F0C"/>
    <w:rsid w:val="00F83ABF"/>
    <w:rsid w:val="00F901F9"/>
    <w:rsid w:val="00F90593"/>
    <w:rsid w:val="00F94E2B"/>
    <w:rsid w:val="00F962CA"/>
    <w:rsid w:val="00F966D3"/>
    <w:rsid w:val="00FA0D4C"/>
    <w:rsid w:val="00FA0F8B"/>
    <w:rsid w:val="00FA2BBD"/>
    <w:rsid w:val="00FC1D3C"/>
    <w:rsid w:val="00FC3235"/>
    <w:rsid w:val="00FC5B13"/>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 w:type="character" w:customStyle="1" w:styleId="15">
    <w:name w:val="15"/>
    <w:rsid w:val="00A614A8"/>
  </w:style>
</w:styles>
</file>

<file path=word/webSettings.xml><?xml version="1.0" encoding="utf-8"?>
<w:webSettings xmlns:r="http://schemas.openxmlformats.org/officeDocument/2006/relationships" xmlns:w="http://schemas.openxmlformats.org/wordprocessingml/2006/main">
  <w:divs>
    <w:div w:id="6712184">
      <w:bodyDiv w:val="1"/>
      <w:marLeft w:val="0"/>
      <w:marRight w:val="0"/>
      <w:marTop w:val="0"/>
      <w:marBottom w:val="0"/>
      <w:divBdr>
        <w:top w:val="none" w:sz="0" w:space="0" w:color="auto"/>
        <w:left w:val="none" w:sz="0" w:space="0" w:color="auto"/>
        <w:bottom w:val="none" w:sz="0" w:space="0" w:color="auto"/>
        <w:right w:val="none" w:sz="0" w:space="0" w:color="auto"/>
      </w:divBdr>
    </w:div>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56908147">
      <w:bodyDiv w:val="1"/>
      <w:marLeft w:val="0"/>
      <w:marRight w:val="0"/>
      <w:marTop w:val="0"/>
      <w:marBottom w:val="0"/>
      <w:divBdr>
        <w:top w:val="none" w:sz="0" w:space="0" w:color="auto"/>
        <w:left w:val="none" w:sz="0" w:space="0" w:color="auto"/>
        <w:bottom w:val="none" w:sz="0" w:space="0" w:color="auto"/>
        <w:right w:val="none" w:sz="0" w:space="0" w:color="auto"/>
      </w:divBdr>
    </w:div>
    <w:div w:id="349458214">
      <w:bodyDiv w:val="1"/>
      <w:marLeft w:val="0"/>
      <w:marRight w:val="0"/>
      <w:marTop w:val="0"/>
      <w:marBottom w:val="0"/>
      <w:divBdr>
        <w:top w:val="none" w:sz="0" w:space="0" w:color="auto"/>
        <w:left w:val="none" w:sz="0" w:space="0" w:color="auto"/>
        <w:bottom w:val="none" w:sz="0" w:space="0" w:color="auto"/>
        <w:right w:val="none" w:sz="0" w:space="0" w:color="auto"/>
      </w:divBdr>
    </w:div>
    <w:div w:id="373694400">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414976786">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925">
      <w:bodyDiv w:val="1"/>
      <w:marLeft w:val="0"/>
      <w:marRight w:val="0"/>
      <w:marTop w:val="0"/>
      <w:marBottom w:val="0"/>
      <w:divBdr>
        <w:top w:val="none" w:sz="0" w:space="0" w:color="auto"/>
        <w:left w:val="none" w:sz="0" w:space="0" w:color="auto"/>
        <w:bottom w:val="none" w:sz="0" w:space="0" w:color="auto"/>
        <w:right w:val="none" w:sz="0" w:space="0" w:color="auto"/>
      </w:divBdr>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12022775">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181745359">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558395508">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951232181">
      <w:bodyDiv w:val="1"/>
      <w:marLeft w:val="0"/>
      <w:marRight w:val="0"/>
      <w:marTop w:val="0"/>
      <w:marBottom w:val="0"/>
      <w:divBdr>
        <w:top w:val="none" w:sz="0" w:space="0" w:color="auto"/>
        <w:left w:val="none" w:sz="0" w:space="0" w:color="auto"/>
        <w:bottom w:val="none" w:sz="0" w:space="0" w:color="auto"/>
        <w:right w:val="none" w:sz="0" w:space="0" w:color="auto"/>
      </w:divBdr>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 w:id="213347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zq.com.cn" TargetMode="External"/><Relationship Id="rId3" Type="http://schemas.openxmlformats.org/officeDocument/2006/relationships/settings" Target="settings.xml"/><Relationship Id="rId7" Type="http://schemas.openxmlformats.org/officeDocument/2006/relationships/hyperlink" Target="http://www.sczq.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4</DocSecurity>
  <Lines>32</Lines>
  <Paragraphs>9</Paragraphs>
  <ScaleCrop>false</ScaleCrop>
  <Company>JDJR</Company>
  <LinksUpToDate>false</LinksUpToDate>
  <CharactersWithSpaces>4539</CharactersWithSpaces>
  <SharedDoc>false</SharedDoc>
  <HLinks>
    <vt:vector size="12" baseType="variant">
      <vt:variant>
        <vt:i4>2293807</vt:i4>
      </vt:variant>
      <vt:variant>
        <vt:i4>3</vt:i4>
      </vt:variant>
      <vt:variant>
        <vt:i4>0</vt:i4>
      </vt:variant>
      <vt:variant>
        <vt:i4>5</vt:i4>
      </vt:variant>
      <vt:variant>
        <vt:lpwstr>http://www.sczq.com.cn/</vt:lpwstr>
      </vt:variant>
      <vt:variant>
        <vt:lpwstr/>
      </vt:variant>
      <vt:variant>
        <vt:i4>2293807</vt:i4>
      </vt:variant>
      <vt:variant>
        <vt:i4>0</vt:i4>
      </vt:variant>
      <vt:variant>
        <vt:i4>0</vt:i4>
      </vt:variant>
      <vt:variant>
        <vt:i4>5</vt:i4>
      </vt:variant>
      <vt:variant>
        <vt:lpwstr>http://www.sczq.com.cn/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2021-07-19T16:17:00Z</dcterms:created>
  <dcterms:modified xsi:type="dcterms:W3CDTF">2021-07-19T16:17:00Z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