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14" w:rsidRDefault="00825EF8" w:rsidP="00403D39">
      <w:pPr>
        <w:spacing w:line="360" w:lineRule="auto"/>
        <w:jc w:val="center"/>
        <w:rPr>
          <w:rStyle w:val="d1"/>
          <w:rFonts w:hAnsi="宋体" w:hint="eastAsia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D06AFE">
        <w:rPr>
          <w:rStyle w:val="d1"/>
          <w:rFonts w:hAnsi="宋体" w:hint="eastAsia"/>
          <w:color w:val="000000"/>
          <w:sz w:val="24"/>
          <w:szCs w:val="24"/>
        </w:rPr>
        <w:t>上</w:t>
      </w:r>
      <w:r w:rsidR="00FA5443">
        <w:rPr>
          <w:rStyle w:val="d1"/>
          <w:rFonts w:hAnsi="宋体" w:hint="eastAsia"/>
          <w:color w:val="000000"/>
          <w:sz w:val="24"/>
          <w:szCs w:val="24"/>
        </w:rPr>
        <w:t>交所</w:t>
      </w:r>
      <w:r w:rsidR="00443D48">
        <w:rPr>
          <w:rStyle w:val="d1"/>
          <w:rFonts w:hAnsi="宋体"/>
          <w:color w:val="000000"/>
          <w:sz w:val="24"/>
          <w:szCs w:val="24"/>
        </w:rPr>
        <w:t>ETF</w:t>
      </w:r>
    </w:p>
    <w:p w:rsidR="00ED4403" w:rsidRPr="00005359" w:rsidRDefault="00E11E8B" w:rsidP="00403D3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403D39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C740C" w:rsidRDefault="00737436" w:rsidP="00403D39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color w:val="auto"/>
          <w:sz w:val="24"/>
          <w:szCs w:val="24"/>
        </w:rPr>
        <w:t>自</w:t>
      </w:r>
      <w:r w:rsidR="00F06A6A">
        <w:rPr>
          <w:rStyle w:val="c1"/>
          <w:rFonts w:hint="eastAsia"/>
          <w:color w:val="auto"/>
          <w:sz w:val="24"/>
          <w:szCs w:val="24"/>
        </w:rPr>
        <w:t>202</w:t>
      </w:r>
      <w:r w:rsidR="00F06A6A">
        <w:rPr>
          <w:rStyle w:val="c1"/>
          <w:color w:val="auto"/>
          <w:sz w:val="24"/>
          <w:szCs w:val="24"/>
        </w:rPr>
        <w:t>1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年</w:t>
      </w:r>
      <w:r w:rsidR="002400CD">
        <w:rPr>
          <w:rStyle w:val="c1"/>
          <w:color w:val="auto"/>
          <w:sz w:val="24"/>
          <w:szCs w:val="24"/>
        </w:rPr>
        <w:t>7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月</w:t>
      </w:r>
      <w:r w:rsidR="002400CD">
        <w:rPr>
          <w:rStyle w:val="c1"/>
          <w:color w:val="auto"/>
          <w:sz w:val="24"/>
          <w:szCs w:val="24"/>
        </w:rPr>
        <w:t>16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日</w:t>
      </w:r>
      <w:r w:rsidRPr="00005359">
        <w:rPr>
          <w:rStyle w:val="c1"/>
          <w:color w:val="auto"/>
          <w:sz w:val="24"/>
          <w:szCs w:val="24"/>
        </w:rPr>
        <w:t>起，</w:t>
      </w:r>
      <w:r w:rsidR="00B04C94" w:rsidRPr="00B04C94">
        <w:rPr>
          <w:rStyle w:val="c1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color w:val="auto"/>
          <w:sz w:val="24"/>
          <w:szCs w:val="24"/>
        </w:rPr>
        <w:t>旗下</w:t>
      </w:r>
      <w:r w:rsidR="00430047">
        <w:rPr>
          <w:rStyle w:val="c1"/>
          <w:rFonts w:hint="eastAsia"/>
          <w:color w:val="auto"/>
          <w:sz w:val="24"/>
          <w:szCs w:val="24"/>
        </w:rPr>
        <w:t>部分</w:t>
      </w:r>
      <w:r w:rsidR="00D06AFE">
        <w:rPr>
          <w:rStyle w:val="c1"/>
          <w:rFonts w:hint="eastAsia"/>
          <w:color w:val="auto"/>
          <w:sz w:val="24"/>
          <w:szCs w:val="24"/>
        </w:rPr>
        <w:t>上</w:t>
      </w:r>
      <w:r w:rsidR="00FA5443">
        <w:rPr>
          <w:rStyle w:val="c1"/>
          <w:rFonts w:hint="eastAsia"/>
          <w:color w:val="auto"/>
          <w:sz w:val="24"/>
          <w:szCs w:val="24"/>
        </w:rPr>
        <w:t>交</w:t>
      </w:r>
      <w:r w:rsidR="0073005E" w:rsidRPr="00B04C94">
        <w:rPr>
          <w:rStyle w:val="c1"/>
          <w:rFonts w:hint="eastAsia"/>
          <w:color w:val="auto"/>
          <w:sz w:val="24"/>
          <w:szCs w:val="24"/>
        </w:rPr>
        <w:t>所</w:t>
      </w:r>
      <w:r w:rsidR="00443D48" w:rsidRPr="00B04C94">
        <w:rPr>
          <w:rStyle w:val="c1"/>
          <w:color w:val="auto"/>
          <w:sz w:val="24"/>
          <w:szCs w:val="24"/>
        </w:rPr>
        <w:t>ETF</w:t>
      </w:r>
      <w:r w:rsidRPr="00B04C94">
        <w:rPr>
          <w:rStyle w:val="c1"/>
          <w:color w:val="auto"/>
          <w:sz w:val="24"/>
          <w:szCs w:val="24"/>
        </w:rPr>
        <w:t>新增</w:t>
      </w:r>
      <w:r w:rsidR="002400CD" w:rsidRPr="002400CD">
        <w:rPr>
          <w:rStyle w:val="c1"/>
          <w:rFonts w:hint="eastAsia"/>
          <w:color w:val="auto"/>
          <w:sz w:val="24"/>
          <w:szCs w:val="24"/>
        </w:rPr>
        <w:t>华西证券股份有限公司</w:t>
      </w:r>
      <w:r w:rsidR="00EC7605">
        <w:rPr>
          <w:rStyle w:val="c1"/>
          <w:rFonts w:hint="eastAsia"/>
          <w:color w:val="auto"/>
          <w:sz w:val="24"/>
          <w:szCs w:val="24"/>
        </w:rPr>
        <w:t>（以下简称“</w:t>
      </w:r>
      <w:r w:rsidR="002400CD" w:rsidRPr="002400CD">
        <w:rPr>
          <w:rStyle w:val="c1"/>
          <w:rFonts w:hint="eastAsia"/>
          <w:color w:val="auto"/>
          <w:sz w:val="24"/>
          <w:szCs w:val="24"/>
        </w:rPr>
        <w:t>华西证券</w:t>
      </w:r>
      <w:r w:rsidR="00EC7605">
        <w:rPr>
          <w:rStyle w:val="c1"/>
          <w:rFonts w:hint="eastAsia"/>
          <w:color w:val="auto"/>
          <w:sz w:val="24"/>
          <w:szCs w:val="24"/>
        </w:rPr>
        <w:t>”）</w:t>
      </w:r>
      <w:r w:rsidR="00312B1F">
        <w:rPr>
          <w:rStyle w:val="c1"/>
          <w:rFonts w:hint="eastAsia"/>
          <w:color w:val="auto"/>
          <w:sz w:val="24"/>
          <w:szCs w:val="24"/>
        </w:rPr>
        <w:t>、</w:t>
      </w:r>
      <w:r w:rsidR="00556810" w:rsidRPr="00556810">
        <w:rPr>
          <w:rStyle w:val="c1"/>
          <w:rFonts w:hint="eastAsia"/>
          <w:color w:val="auto"/>
          <w:sz w:val="24"/>
          <w:szCs w:val="24"/>
        </w:rPr>
        <w:t>中国中金财富证券有限公司</w:t>
      </w:r>
      <w:r w:rsidR="00556810">
        <w:rPr>
          <w:rStyle w:val="c1"/>
          <w:rFonts w:hint="eastAsia"/>
          <w:color w:val="auto"/>
          <w:sz w:val="24"/>
          <w:szCs w:val="24"/>
        </w:rPr>
        <w:t>（以下简称“</w:t>
      </w:r>
      <w:r w:rsidR="00556810" w:rsidRPr="00556810">
        <w:rPr>
          <w:rStyle w:val="c1"/>
          <w:rFonts w:hint="eastAsia"/>
          <w:color w:val="auto"/>
          <w:sz w:val="24"/>
          <w:szCs w:val="24"/>
        </w:rPr>
        <w:t>中金财富</w:t>
      </w:r>
      <w:r w:rsidR="00556810">
        <w:rPr>
          <w:rStyle w:val="c1"/>
          <w:rFonts w:hint="eastAsia"/>
          <w:color w:val="auto"/>
          <w:sz w:val="24"/>
          <w:szCs w:val="24"/>
        </w:rPr>
        <w:t>”）</w:t>
      </w:r>
      <w:r w:rsidR="00E90262" w:rsidRPr="00B04C94">
        <w:rPr>
          <w:rStyle w:val="c1"/>
          <w:color w:val="auto"/>
          <w:sz w:val="24"/>
          <w:szCs w:val="24"/>
        </w:rPr>
        <w:t>为</w:t>
      </w:r>
      <w:r w:rsidR="00062D7F" w:rsidRPr="00B04C94">
        <w:rPr>
          <w:rStyle w:val="c1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color w:val="auto"/>
          <w:sz w:val="24"/>
          <w:szCs w:val="24"/>
        </w:rPr>
        <w:t>。</w:t>
      </w:r>
      <w:r w:rsidR="00C0246E" w:rsidRPr="00B04C94">
        <w:rPr>
          <w:rStyle w:val="c1"/>
          <w:color w:val="auto"/>
          <w:sz w:val="24"/>
          <w:szCs w:val="24"/>
        </w:rPr>
        <w:t>具体</w:t>
      </w:r>
      <w:r w:rsidR="008F1FA0">
        <w:rPr>
          <w:rStyle w:val="c1"/>
          <w:rFonts w:hint="eastAsia"/>
          <w:color w:val="auto"/>
          <w:sz w:val="24"/>
          <w:szCs w:val="24"/>
        </w:rPr>
        <w:t>情况</w:t>
      </w:r>
      <w:r w:rsidRPr="00B04C94">
        <w:rPr>
          <w:rStyle w:val="c1"/>
          <w:color w:val="auto"/>
          <w:sz w:val="24"/>
          <w:szCs w:val="24"/>
        </w:rPr>
        <w:t>如下：</w:t>
      </w:r>
    </w:p>
    <w:p w:rsidR="00D06AFE" w:rsidRPr="007C0DBC" w:rsidRDefault="007C0DBC" w:rsidP="00403D39">
      <w:pPr>
        <w:spacing w:line="360" w:lineRule="auto"/>
        <w:ind w:firstLineChars="200" w:firstLine="480"/>
        <w:rPr>
          <w:rStyle w:val="c1"/>
          <w:color w:val="auto"/>
          <w:sz w:val="24"/>
          <w:szCs w:val="24"/>
        </w:rPr>
      </w:pPr>
      <w:r>
        <w:rPr>
          <w:rStyle w:val="c1"/>
          <w:rFonts w:hint="eastAsia"/>
          <w:color w:val="auto"/>
          <w:sz w:val="24"/>
          <w:szCs w:val="24"/>
        </w:rPr>
        <w:t>一、</w:t>
      </w:r>
      <w:r w:rsidR="00C123D3">
        <w:rPr>
          <w:rStyle w:val="c1"/>
          <w:rFonts w:hint="eastAsia"/>
          <w:color w:val="auto"/>
          <w:sz w:val="24"/>
          <w:szCs w:val="24"/>
        </w:rPr>
        <w:t>新增</w:t>
      </w:r>
      <w:r w:rsidR="0078111A" w:rsidRPr="00005359">
        <w:rPr>
          <w:rStyle w:val="c1"/>
          <w:rFonts w:ascii="宋体" w:hAnsi="宋体"/>
          <w:color w:val="auto"/>
          <w:sz w:val="24"/>
          <w:szCs w:val="24"/>
        </w:rPr>
        <w:t>申赎代办证券公司及对应基金</w:t>
      </w:r>
    </w:p>
    <w:tbl>
      <w:tblPr>
        <w:tblW w:w="6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3544"/>
        <w:gridCol w:w="1559"/>
        <w:gridCol w:w="2051"/>
        <w:gridCol w:w="2047"/>
      </w:tblGrid>
      <w:tr w:rsidR="0078111A" w:rsidRPr="00F83B94" w:rsidTr="002400CD">
        <w:trPr>
          <w:trHeight w:hRule="exact" w:val="648"/>
          <w:jc w:val="center"/>
        </w:trPr>
        <w:tc>
          <w:tcPr>
            <w:tcW w:w="549" w:type="pct"/>
            <w:shd w:val="clear" w:color="auto" w:fill="auto"/>
            <w:noWrap/>
            <w:vAlign w:val="center"/>
            <w:hideMark/>
          </w:tcPr>
          <w:p w:rsidR="0078111A" w:rsidRPr="003144BE" w:rsidRDefault="0078111A" w:rsidP="002400CD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3144BE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:rsidR="0078111A" w:rsidRPr="008254A3" w:rsidRDefault="0078111A" w:rsidP="00403D39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基金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简</w:t>
            </w:r>
            <w:r w:rsidRPr="008254A3">
              <w:rPr>
                <w:b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78111A" w:rsidRPr="003144BE" w:rsidRDefault="0078111A" w:rsidP="002400C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144BE">
              <w:rPr>
                <w:b/>
                <w:color w:val="000000"/>
                <w:kern w:val="0"/>
                <w:szCs w:val="21"/>
              </w:rPr>
              <w:t>场内证券简称</w:t>
            </w:r>
          </w:p>
        </w:tc>
        <w:tc>
          <w:tcPr>
            <w:tcW w:w="992" w:type="pct"/>
            <w:vAlign w:val="center"/>
          </w:tcPr>
          <w:p w:rsidR="0078111A" w:rsidRPr="00841C1E" w:rsidRDefault="0078111A" w:rsidP="002400CD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D06AFE">
              <w:rPr>
                <w:rFonts w:hint="eastAsia"/>
                <w:b/>
                <w:color w:val="000000"/>
                <w:kern w:val="0"/>
                <w:szCs w:val="21"/>
              </w:rPr>
              <w:t>扩位证券简称</w:t>
            </w:r>
          </w:p>
        </w:tc>
        <w:tc>
          <w:tcPr>
            <w:tcW w:w="990" w:type="pct"/>
            <w:vAlign w:val="center"/>
          </w:tcPr>
          <w:p w:rsidR="0078111A" w:rsidRPr="00841C1E" w:rsidRDefault="0078111A" w:rsidP="0078111A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 w:rsidRPr="00841C1E">
              <w:rPr>
                <w:b/>
                <w:color w:val="000000"/>
                <w:kern w:val="0"/>
                <w:szCs w:val="21"/>
              </w:rPr>
              <w:t>新增申赎代办</w:t>
            </w:r>
          </w:p>
          <w:p w:rsidR="0078111A" w:rsidRPr="00D06AFE" w:rsidRDefault="0078111A" w:rsidP="0078111A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 w:rsidRPr="00841C1E">
              <w:rPr>
                <w:b/>
                <w:color w:val="000000"/>
                <w:kern w:val="0"/>
                <w:szCs w:val="21"/>
              </w:rPr>
              <w:t>证券公司</w:t>
            </w: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510630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华夏消费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消费行业</w:t>
            </w:r>
          </w:p>
        </w:tc>
        <w:tc>
          <w:tcPr>
            <w:tcW w:w="992" w:type="pct"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消费</w:t>
            </w:r>
            <w:r w:rsidRPr="00AC1AEE">
              <w:rPr>
                <w:rFonts w:hint="eastAsia"/>
              </w:rPr>
              <w:t>ETF</w:t>
            </w:r>
            <w:r w:rsidRPr="00AC1AEE">
              <w:rPr>
                <w:rFonts w:hint="eastAsia"/>
              </w:rPr>
              <w:t>基金</w:t>
            </w:r>
          </w:p>
        </w:tc>
        <w:tc>
          <w:tcPr>
            <w:tcW w:w="990" w:type="pct"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  <w:r w:rsidRPr="002400CD">
              <w:rPr>
                <w:rFonts w:hint="eastAsia"/>
              </w:rPr>
              <w:t>华西证券</w:t>
            </w: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512950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华夏中证央企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央企改革</w:t>
            </w:r>
          </w:p>
        </w:tc>
        <w:tc>
          <w:tcPr>
            <w:tcW w:w="992" w:type="pct"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央企改革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990" w:type="pct"/>
            <w:vMerge w:val="restart"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  <w:r w:rsidRPr="002400CD">
              <w:rPr>
                <w:rFonts w:hint="eastAsia"/>
              </w:rPr>
              <w:t>中金财富</w:t>
            </w: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515010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华夏中证全指证券公司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华夏证券</w:t>
            </w:r>
          </w:p>
        </w:tc>
        <w:tc>
          <w:tcPr>
            <w:tcW w:w="992" w:type="pct"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券商</w:t>
            </w:r>
            <w:r w:rsidRPr="00AC1AEE">
              <w:rPr>
                <w:rFonts w:hint="eastAsia"/>
              </w:rPr>
              <w:t>ETF</w:t>
            </w:r>
            <w:r w:rsidRPr="00AC1AEE">
              <w:rPr>
                <w:rFonts w:hint="eastAsia"/>
              </w:rPr>
              <w:t>基金</w:t>
            </w:r>
          </w:p>
        </w:tc>
        <w:tc>
          <w:tcPr>
            <w:tcW w:w="990" w:type="pct"/>
            <w:vMerge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515020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华夏中证银行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华夏银基</w:t>
            </w:r>
          </w:p>
        </w:tc>
        <w:tc>
          <w:tcPr>
            <w:tcW w:w="992" w:type="pct"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银行</w:t>
            </w:r>
            <w:r w:rsidRPr="00AC1AEE">
              <w:rPr>
                <w:rFonts w:hint="eastAsia"/>
              </w:rPr>
              <w:t>ETF</w:t>
            </w:r>
            <w:r w:rsidRPr="00AC1AEE">
              <w:rPr>
                <w:rFonts w:hint="eastAsia"/>
              </w:rPr>
              <w:t>华夏</w:t>
            </w:r>
          </w:p>
        </w:tc>
        <w:tc>
          <w:tcPr>
            <w:tcW w:w="990" w:type="pct"/>
            <w:vMerge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515030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华夏中证新能源汽车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新汽车</w:t>
            </w:r>
          </w:p>
        </w:tc>
        <w:tc>
          <w:tcPr>
            <w:tcW w:w="992" w:type="pct"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新能源车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990" w:type="pct"/>
            <w:vMerge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515050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华夏中证</w:t>
            </w:r>
            <w:r w:rsidRPr="00AC1AEE">
              <w:rPr>
                <w:rFonts w:hint="eastAsia"/>
              </w:rPr>
              <w:t>5G</w:t>
            </w:r>
            <w:r w:rsidRPr="00AC1AEE">
              <w:rPr>
                <w:rFonts w:hint="eastAsia"/>
              </w:rPr>
              <w:t>通信主题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5G</w:t>
            </w:r>
            <w:r w:rsidR="00FF0B73">
              <w:t xml:space="preserve"> 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992" w:type="pct"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5G</w:t>
            </w:r>
            <w:r w:rsidR="00FF0B73">
              <w:t xml:space="preserve"> 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990" w:type="pct"/>
            <w:vMerge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515060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华夏中证全指房地产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华夏地产</w:t>
            </w:r>
          </w:p>
        </w:tc>
        <w:tc>
          <w:tcPr>
            <w:tcW w:w="992" w:type="pct"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房地产</w:t>
            </w:r>
            <w:r w:rsidRPr="00AC1AEE">
              <w:rPr>
                <w:rFonts w:hint="eastAsia"/>
              </w:rPr>
              <w:t>ETF</w:t>
            </w:r>
            <w:r w:rsidRPr="00AC1AEE">
              <w:rPr>
                <w:rFonts w:hint="eastAsia"/>
              </w:rPr>
              <w:t>基金</w:t>
            </w:r>
          </w:p>
        </w:tc>
        <w:tc>
          <w:tcPr>
            <w:tcW w:w="990" w:type="pct"/>
            <w:vMerge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515070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华夏中证人工智能主题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AI</w:t>
            </w:r>
            <w:r w:rsidRPr="00AC1AEE">
              <w:rPr>
                <w:rFonts w:hint="eastAsia"/>
              </w:rPr>
              <w:t>智能</w:t>
            </w:r>
          </w:p>
        </w:tc>
        <w:tc>
          <w:tcPr>
            <w:tcW w:w="992" w:type="pct"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人工智能</w:t>
            </w:r>
            <w:r w:rsidRPr="00AC1AEE">
              <w:rPr>
                <w:rFonts w:hint="eastAsia"/>
              </w:rPr>
              <w:t>AI</w:t>
            </w:r>
            <w:r w:rsidR="00FF0B73">
              <w:t xml:space="preserve"> 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990" w:type="pct"/>
            <w:vMerge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515170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华夏中证细分食品饮料产业主题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食品饮料</w:t>
            </w:r>
          </w:p>
        </w:tc>
        <w:tc>
          <w:tcPr>
            <w:tcW w:w="992" w:type="pct"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食品饮料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990" w:type="pct"/>
            <w:vMerge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516000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华夏中证大数据产业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大数据</w:t>
            </w:r>
            <w:r w:rsidRPr="00AC1AEE">
              <w:rPr>
                <w:rFonts w:hint="eastAsia"/>
              </w:rPr>
              <w:t>50</w:t>
            </w:r>
          </w:p>
        </w:tc>
        <w:tc>
          <w:tcPr>
            <w:tcW w:w="992" w:type="pct"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大数据</w:t>
            </w:r>
            <w:r w:rsidRPr="00AC1AEE">
              <w:rPr>
                <w:rFonts w:hint="eastAsia"/>
              </w:rPr>
              <w:t>50</w:t>
            </w:r>
            <w:r w:rsidR="00FF0B73">
              <w:t xml:space="preserve"> 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990" w:type="pct"/>
            <w:vMerge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516500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华夏中证生物科技主题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生物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992" w:type="pct"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生物科技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990" w:type="pct"/>
            <w:vMerge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516850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华夏中证新能源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新能源</w:t>
            </w:r>
            <w:r w:rsidRPr="00AC1AEE">
              <w:rPr>
                <w:rFonts w:hint="eastAsia"/>
              </w:rPr>
              <w:t>80</w:t>
            </w:r>
          </w:p>
        </w:tc>
        <w:tc>
          <w:tcPr>
            <w:tcW w:w="992" w:type="pct"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新能源</w:t>
            </w:r>
            <w:r w:rsidRPr="00AC1AEE">
              <w:rPr>
                <w:rFonts w:hint="eastAsia"/>
              </w:rPr>
              <w:t>80ETF</w:t>
            </w:r>
          </w:p>
        </w:tc>
        <w:tc>
          <w:tcPr>
            <w:tcW w:w="990" w:type="pct"/>
            <w:vMerge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513300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华夏纳斯达克</w:t>
            </w:r>
            <w:r w:rsidRPr="00AC1AEE">
              <w:rPr>
                <w:rFonts w:hint="eastAsia"/>
              </w:rPr>
              <w:t>100ETF</w:t>
            </w:r>
            <w:r w:rsidRPr="00AC1AEE">
              <w:rPr>
                <w:rFonts w:hint="eastAsia"/>
              </w:rPr>
              <w:t>（</w:t>
            </w:r>
            <w:r w:rsidRPr="00AC1AEE">
              <w:rPr>
                <w:rFonts w:hint="eastAsia"/>
              </w:rPr>
              <w:t>QDII</w:t>
            </w:r>
            <w:r w:rsidRPr="00AC1AEE">
              <w:rPr>
                <w:rFonts w:hint="eastAsia"/>
              </w:rPr>
              <w:t>）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纳斯达克</w:t>
            </w:r>
          </w:p>
        </w:tc>
        <w:tc>
          <w:tcPr>
            <w:tcW w:w="992" w:type="pct"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纳斯达克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990" w:type="pct"/>
            <w:vMerge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</w:p>
        </w:tc>
      </w:tr>
      <w:tr w:rsidR="002400CD" w:rsidRPr="008254A3" w:rsidTr="002400CD">
        <w:trPr>
          <w:trHeight w:val="280"/>
          <w:jc w:val="center"/>
        </w:trPr>
        <w:tc>
          <w:tcPr>
            <w:tcW w:w="549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513330</w:t>
            </w:r>
          </w:p>
        </w:tc>
        <w:tc>
          <w:tcPr>
            <w:tcW w:w="171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rPr>
                <w:rFonts w:hint="eastAsia"/>
              </w:rPr>
            </w:pPr>
            <w:r w:rsidRPr="00AC1AEE">
              <w:rPr>
                <w:rFonts w:hint="eastAsia"/>
              </w:rPr>
              <w:t>华夏恒生互联网科技业</w:t>
            </w:r>
            <w:r w:rsidRPr="00AC1AEE">
              <w:rPr>
                <w:rFonts w:hint="eastAsia"/>
              </w:rPr>
              <w:t>ETF</w:t>
            </w:r>
            <w:r w:rsidRPr="00AC1AEE">
              <w:rPr>
                <w:rFonts w:hint="eastAsia"/>
              </w:rPr>
              <w:t>（</w:t>
            </w:r>
            <w:r w:rsidRPr="00AC1AEE">
              <w:rPr>
                <w:rFonts w:hint="eastAsia"/>
              </w:rPr>
              <w:t>QDII</w:t>
            </w:r>
            <w:r w:rsidRPr="00AC1AEE">
              <w:rPr>
                <w:rFonts w:hint="eastAsia"/>
              </w:rPr>
              <w:t>）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2400CD" w:rsidRPr="00AC1AEE" w:rsidRDefault="002400CD" w:rsidP="002400CD">
            <w:pPr>
              <w:jc w:val="center"/>
              <w:rPr>
                <w:rFonts w:hint="eastAsia"/>
              </w:rPr>
            </w:pPr>
            <w:r w:rsidRPr="00AC1AEE">
              <w:rPr>
                <w:rFonts w:hint="eastAsia"/>
              </w:rPr>
              <w:t>恒生互联</w:t>
            </w:r>
          </w:p>
        </w:tc>
        <w:tc>
          <w:tcPr>
            <w:tcW w:w="992" w:type="pct"/>
            <w:vAlign w:val="center"/>
          </w:tcPr>
          <w:p w:rsidR="002400CD" w:rsidRDefault="002400CD" w:rsidP="002400CD">
            <w:pPr>
              <w:jc w:val="center"/>
            </w:pPr>
            <w:r w:rsidRPr="00AC1AEE">
              <w:rPr>
                <w:rFonts w:hint="eastAsia"/>
              </w:rPr>
              <w:t>恒生互联网</w:t>
            </w:r>
            <w:r w:rsidRPr="00AC1AEE">
              <w:rPr>
                <w:rFonts w:hint="eastAsia"/>
              </w:rPr>
              <w:t>ETF</w:t>
            </w:r>
          </w:p>
        </w:tc>
        <w:tc>
          <w:tcPr>
            <w:tcW w:w="990" w:type="pct"/>
            <w:vMerge/>
            <w:vAlign w:val="center"/>
          </w:tcPr>
          <w:p w:rsidR="002400CD" w:rsidRPr="00C123D3" w:rsidRDefault="002400CD" w:rsidP="002400CD">
            <w:pPr>
              <w:jc w:val="center"/>
              <w:rPr>
                <w:rFonts w:hint="eastAsia"/>
              </w:rPr>
            </w:pPr>
          </w:p>
        </w:tc>
      </w:tr>
    </w:tbl>
    <w:p w:rsidR="0082276D" w:rsidRDefault="0082276D" w:rsidP="00403D3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投资者在</w:t>
      </w:r>
      <w:r>
        <w:rPr>
          <w:rFonts w:hAnsi="宋体" w:hint="eastAsia"/>
          <w:color w:val="000000"/>
          <w:sz w:val="24"/>
        </w:rPr>
        <w:t>各</w:t>
      </w:r>
      <w:r w:rsidR="00742181">
        <w:rPr>
          <w:rFonts w:hAnsi="宋体" w:hint="eastAsia"/>
          <w:color w:val="000000"/>
          <w:sz w:val="24"/>
        </w:rPr>
        <w:t>销售机构</w:t>
      </w:r>
      <w:r w:rsidRPr="00005359">
        <w:rPr>
          <w:rStyle w:val="c1"/>
          <w:rFonts w:ascii="宋体" w:hAnsi="宋体" w:hint="eastAsia"/>
          <w:color w:val="auto"/>
          <w:sz w:val="24"/>
          <w:szCs w:val="24"/>
        </w:rPr>
        <w:t>办理</w:t>
      </w:r>
      <w:r>
        <w:rPr>
          <w:rStyle w:val="c1"/>
          <w:rFonts w:ascii="宋体" w:hAnsi="宋体" w:hint="eastAsia"/>
          <w:color w:val="auto"/>
          <w:sz w:val="24"/>
          <w:szCs w:val="24"/>
        </w:rPr>
        <w:t>对应</w:t>
      </w:r>
      <w:r w:rsidRPr="00005359">
        <w:rPr>
          <w:rStyle w:val="c1"/>
          <w:rFonts w:ascii="宋体" w:hAnsi="宋体" w:hint="eastAsia"/>
          <w:color w:val="auto"/>
          <w:sz w:val="24"/>
          <w:szCs w:val="24"/>
        </w:rPr>
        <w:t>基金申购、赎回等业务</w:t>
      </w:r>
      <w:r>
        <w:rPr>
          <w:rStyle w:val="c1"/>
          <w:rFonts w:ascii="宋体" w:hAnsi="宋体" w:hint="eastAsia"/>
          <w:color w:val="auto"/>
          <w:sz w:val="24"/>
          <w:szCs w:val="24"/>
        </w:rPr>
        <w:t>的</w:t>
      </w:r>
      <w:r w:rsidRPr="00005359">
        <w:rPr>
          <w:rStyle w:val="c1"/>
          <w:color w:val="auto"/>
          <w:sz w:val="24"/>
          <w:szCs w:val="24"/>
        </w:rPr>
        <w:t>具体流程、规则等以</w:t>
      </w:r>
      <w:r>
        <w:rPr>
          <w:rStyle w:val="c1"/>
          <w:rFonts w:hint="eastAsia"/>
          <w:color w:val="auto"/>
          <w:sz w:val="24"/>
          <w:szCs w:val="24"/>
        </w:rPr>
        <w:t>各销售机构</w:t>
      </w:r>
      <w:r w:rsidRPr="00005359">
        <w:rPr>
          <w:rStyle w:val="c1"/>
          <w:color w:val="auto"/>
          <w:sz w:val="24"/>
          <w:szCs w:val="24"/>
        </w:rPr>
        <w:t>的规定为准，各销售机构的业务办理状况亦</w:t>
      </w:r>
      <w:r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遵循其规定执行。</w:t>
      </w:r>
    </w:p>
    <w:p w:rsidR="00D06AFE" w:rsidRPr="004F33EB" w:rsidRDefault="004F33EB" w:rsidP="00403D39">
      <w:pPr>
        <w:spacing w:line="360" w:lineRule="auto"/>
        <w:ind w:firstLineChars="200" w:firstLine="480"/>
        <w:rPr>
          <w:rStyle w:val="c1"/>
          <w:color w:val="auto"/>
          <w:sz w:val="24"/>
          <w:szCs w:val="24"/>
        </w:rPr>
      </w:pPr>
      <w:r>
        <w:rPr>
          <w:rStyle w:val="c1"/>
          <w:rFonts w:hint="eastAsia"/>
          <w:color w:val="auto"/>
          <w:sz w:val="24"/>
          <w:szCs w:val="24"/>
        </w:rPr>
        <w:t>二、</w:t>
      </w:r>
      <w:r w:rsidR="00D06AFE" w:rsidRPr="004F33EB">
        <w:rPr>
          <w:rStyle w:val="c1"/>
          <w:rFonts w:hint="eastAsia"/>
          <w:color w:val="auto"/>
          <w:sz w:val="24"/>
          <w:szCs w:val="24"/>
        </w:rPr>
        <w:t>咨询渠道</w:t>
      </w:r>
    </w:p>
    <w:p w:rsidR="00EC7605" w:rsidRDefault="00EC7605" w:rsidP="00403D39">
      <w:pPr>
        <w:spacing w:line="360" w:lineRule="auto"/>
        <w:ind w:firstLineChars="200" w:firstLine="480"/>
        <w:jc w:val="left"/>
        <w:outlineLvl w:val="0"/>
        <w:rPr>
          <w:rStyle w:val="c1"/>
          <w:rFonts w:hint="eastAsia"/>
          <w:color w:val="auto"/>
          <w:sz w:val="24"/>
          <w:szCs w:val="24"/>
        </w:rPr>
      </w:pPr>
      <w:r>
        <w:rPr>
          <w:rStyle w:val="c1"/>
          <w:rFonts w:hAnsi="宋体" w:hint="eastAsia"/>
          <w:color w:val="auto"/>
          <w:kern w:val="0"/>
          <w:sz w:val="24"/>
          <w:szCs w:val="24"/>
        </w:rPr>
        <w:t>（一）</w:t>
      </w:r>
      <w:r w:rsidR="002400CD" w:rsidRPr="002400CD">
        <w:rPr>
          <w:rStyle w:val="c1"/>
          <w:rFonts w:hint="eastAsia"/>
          <w:color w:val="auto"/>
          <w:sz w:val="24"/>
          <w:szCs w:val="24"/>
        </w:rPr>
        <w:t>华西证券</w:t>
      </w:r>
      <w:r>
        <w:rPr>
          <w:rStyle w:val="c1"/>
          <w:rFonts w:hint="eastAsia"/>
          <w:color w:val="auto"/>
          <w:sz w:val="24"/>
          <w:szCs w:val="24"/>
        </w:rPr>
        <w:t>客户服务电话：</w:t>
      </w:r>
      <w:r w:rsidR="002400CD" w:rsidRPr="002400CD">
        <w:rPr>
          <w:rStyle w:val="c1"/>
          <w:color w:val="auto"/>
          <w:sz w:val="24"/>
          <w:szCs w:val="24"/>
        </w:rPr>
        <w:t>95584</w:t>
      </w:r>
      <w:r>
        <w:rPr>
          <w:rStyle w:val="c1"/>
          <w:rFonts w:hint="eastAsia"/>
          <w:color w:val="auto"/>
          <w:sz w:val="24"/>
          <w:szCs w:val="24"/>
        </w:rPr>
        <w:t>；</w:t>
      </w:r>
    </w:p>
    <w:p w:rsidR="00EC7605" w:rsidRDefault="002400CD" w:rsidP="00403D39">
      <w:pPr>
        <w:spacing w:line="360" w:lineRule="auto"/>
        <w:ind w:firstLineChars="200" w:firstLine="480"/>
        <w:jc w:val="left"/>
        <w:outlineLvl w:val="0"/>
        <w:rPr>
          <w:rStyle w:val="c1"/>
          <w:rFonts w:hint="eastAsia"/>
          <w:color w:val="auto"/>
          <w:sz w:val="24"/>
          <w:szCs w:val="24"/>
        </w:rPr>
      </w:pPr>
      <w:r w:rsidRPr="002400CD">
        <w:rPr>
          <w:rStyle w:val="c1"/>
          <w:rFonts w:hint="eastAsia"/>
          <w:color w:val="auto"/>
          <w:sz w:val="24"/>
          <w:szCs w:val="24"/>
        </w:rPr>
        <w:t>华西证券</w:t>
      </w:r>
      <w:r w:rsidR="00EC7605">
        <w:rPr>
          <w:rStyle w:val="c1"/>
          <w:rFonts w:hint="eastAsia"/>
          <w:color w:val="auto"/>
          <w:sz w:val="24"/>
          <w:szCs w:val="24"/>
        </w:rPr>
        <w:t>网站：</w:t>
      </w:r>
      <w:r w:rsidRPr="002400CD">
        <w:rPr>
          <w:rStyle w:val="c1"/>
          <w:color w:val="auto"/>
          <w:sz w:val="24"/>
          <w:szCs w:val="24"/>
        </w:rPr>
        <w:t>www.hx168.com.cn</w:t>
      </w:r>
      <w:r w:rsidR="00EC7605">
        <w:rPr>
          <w:rStyle w:val="c1"/>
          <w:rFonts w:hint="eastAsia"/>
          <w:color w:val="auto"/>
          <w:sz w:val="24"/>
          <w:szCs w:val="24"/>
        </w:rPr>
        <w:t>；</w:t>
      </w:r>
    </w:p>
    <w:p w:rsidR="002400CD" w:rsidRDefault="00EC7605" w:rsidP="002400CD">
      <w:pPr>
        <w:spacing w:line="360" w:lineRule="auto"/>
        <w:ind w:firstLineChars="200" w:firstLine="480"/>
        <w:jc w:val="left"/>
        <w:outlineLvl w:val="0"/>
        <w:rPr>
          <w:rStyle w:val="c1"/>
          <w:rFonts w:hint="eastAsia"/>
          <w:color w:val="auto"/>
          <w:sz w:val="24"/>
          <w:szCs w:val="24"/>
        </w:rPr>
      </w:pPr>
      <w:r>
        <w:rPr>
          <w:rStyle w:val="c1"/>
          <w:rFonts w:hAnsi="宋体" w:hint="eastAsia"/>
          <w:color w:val="auto"/>
          <w:sz w:val="24"/>
          <w:szCs w:val="24"/>
        </w:rPr>
        <w:t>（二）</w:t>
      </w:r>
      <w:r w:rsidR="002400CD" w:rsidRPr="00556810">
        <w:rPr>
          <w:rStyle w:val="c1"/>
          <w:rFonts w:hint="eastAsia"/>
          <w:color w:val="auto"/>
          <w:sz w:val="24"/>
          <w:szCs w:val="24"/>
        </w:rPr>
        <w:t>中金财富</w:t>
      </w:r>
      <w:r w:rsidR="002400CD">
        <w:rPr>
          <w:rStyle w:val="c1"/>
          <w:rFonts w:hint="eastAsia"/>
          <w:color w:val="auto"/>
          <w:sz w:val="24"/>
          <w:szCs w:val="24"/>
        </w:rPr>
        <w:t>客户服务电话：</w:t>
      </w:r>
      <w:r w:rsidR="002400CD" w:rsidRPr="002400CD">
        <w:rPr>
          <w:rStyle w:val="c1"/>
          <w:rFonts w:hint="eastAsia"/>
          <w:color w:val="auto"/>
          <w:sz w:val="24"/>
          <w:szCs w:val="24"/>
        </w:rPr>
        <w:t>400-600-8008</w:t>
      </w:r>
      <w:r w:rsidR="002400CD" w:rsidRPr="002400CD">
        <w:rPr>
          <w:rStyle w:val="c1"/>
          <w:rFonts w:hint="eastAsia"/>
          <w:color w:val="auto"/>
          <w:sz w:val="24"/>
          <w:szCs w:val="24"/>
        </w:rPr>
        <w:t>、</w:t>
      </w:r>
      <w:r w:rsidR="002400CD" w:rsidRPr="002400CD">
        <w:rPr>
          <w:rStyle w:val="c1"/>
          <w:rFonts w:hint="eastAsia"/>
          <w:color w:val="auto"/>
          <w:sz w:val="24"/>
          <w:szCs w:val="24"/>
        </w:rPr>
        <w:t>95532</w:t>
      </w:r>
      <w:r w:rsidR="002400CD">
        <w:rPr>
          <w:rStyle w:val="c1"/>
          <w:rFonts w:hint="eastAsia"/>
          <w:color w:val="auto"/>
          <w:sz w:val="24"/>
          <w:szCs w:val="24"/>
        </w:rPr>
        <w:t>；</w:t>
      </w:r>
    </w:p>
    <w:p w:rsidR="002400CD" w:rsidRDefault="002400CD" w:rsidP="002400CD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556810">
        <w:rPr>
          <w:rStyle w:val="c1"/>
          <w:rFonts w:hint="eastAsia"/>
          <w:color w:val="auto"/>
          <w:sz w:val="24"/>
          <w:szCs w:val="24"/>
        </w:rPr>
        <w:t>中金财富</w:t>
      </w:r>
      <w:r>
        <w:rPr>
          <w:rStyle w:val="c1"/>
          <w:rFonts w:hint="eastAsia"/>
          <w:color w:val="auto"/>
          <w:sz w:val="24"/>
          <w:szCs w:val="24"/>
        </w:rPr>
        <w:t>网站：</w:t>
      </w:r>
      <w:r w:rsidRPr="002400CD">
        <w:rPr>
          <w:rStyle w:val="c1"/>
          <w:color w:val="auto"/>
          <w:sz w:val="24"/>
          <w:szCs w:val="24"/>
        </w:rPr>
        <w:t>www.china-invs.cn</w:t>
      </w:r>
      <w:r>
        <w:rPr>
          <w:rStyle w:val="c1"/>
          <w:rFonts w:hint="eastAsia"/>
          <w:color w:val="auto"/>
          <w:sz w:val="24"/>
          <w:szCs w:val="24"/>
        </w:rPr>
        <w:t>；</w:t>
      </w:r>
    </w:p>
    <w:p w:rsidR="00EC7605" w:rsidRDefault="00C149CE" w:rsidP="002400CD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sz w:val="24"/>
          <w:szCs w:val="24"/>
        </w:rPr>
      </w:pPr>
      <w:r>
        <w:rPr>
          <w:rStyle w:val="c1"/>
          <w:rFonts w:hAnsi="宋体" w:hint="eastAsia"/>
          <w:color w:val="auto"/>
          <w:sz w:val="24"/>
          <w:szCs w:val="24"/>
        </w:rPr>
        <w:t>（三）</w:t>
      </w:r>
      <w:r w:rsidR="00EC7605">
        <w:rPr>
          <w:rStyle w:val="c1"/>
          <w:rFonts w:hAnsi="宋体" w:hint="eastAsia"/>
          <w:color w:val="auto"/>
          <w:sz w:val="24"/>
          <w:szCs w:val="24"/>
        </w:rPr>
        <w:t>本公司客户服务电话：</w:t>
      </w:r>
      <w:r w:rsidR="00EC7605" w:rsidRPr="00005359">
        <w:rPr>
          <w:rStyle w:val="c1"/>
          <w:rFonts w:hAnsi="宋体" w:hint="eastAsia"/>
          <w:color w:val="auto"/>
          <w:sz w:val="24"/>
          <w:szCs w:val="24"/>
        </w:rPr>
        <w:t>400-818-6666</w:t>
      </w:r>
      <w:r w:rsidR="00EC7605">
        <w:rPr>
          <w:rStyle w:val="c1"/>
          <w:rFonts w:hAnsi="宋体" w:hint="eastAsia"/>
          <w:color w:val="auto"/>
          <w:sz w:val="24"/>
          <w:szCs w:val="24"/>
        </w:rPr>
        <w:t>；</w:t>
      </w:r>
    </w:p>
    <w:p w:rsidR="00EC7605" w:rsidRDefault="00EC7605" w:rsidP="00403D39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sz w:val="24"/>
          <w:szCs w:val="24"/>
        </w:rPr>
      </w:pPr>
      <w:r>
        <w:rPr>
          <w:rStyle w:val="c1"/>
          <w:rFonts w:hAnsi="宋体" w:hint="eastAsia"/>
          <w:color w:val="auto"/>
          <w:sz w:val="24"/>
          <w:szCs w:val="24"/>
        </w:rPr>
        <w:t>本公司网站：</w:t>
      </w:r>
      <w:r w:rsidRPr="00EC7605">
        <w:rPr>
          <w:rStyle w:val="c1"/>
          <w:rFonts w:hAnsi="宋体" w:hint="eastAsia"/>
          <w:color w:val="auto"/>
          <w:sz w:val="24"/>
          <w:szCs w:val="24"/>
        </w:rPr>
        <w:t>www.ChinaAMC.com</w:t>
      </w:r>
      <w:r>
        <w:rPr>
          <w:rStyle w:val="c1"/>
          <w:rFonts w:hAnsi="宋体" w:hint="eastAsia"/>
          <w:color w:val="auto"/>
          <w:sz w:val="24"/>
          <w:szCs w:val="24"/>
        </w:rPr>
        <w:t>。</w:t>
      </w:r>
    </w:p>
    <w:p w:rsidR="00522AB8" w:rsidRPr="00005359" w:rsidRDefault="00522AB8" w:rsidP="00403D39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lastRenderedPageBreak/>
        <w:t>上述基金的申购赎回代办证券公司可通过本公司网站进行查询。</w:t>
      </w:r>
    </w:p>
    <w:p w:rsidR="00ED4403" w:rsidRDefault="00ED4403" w:rsidP="00403D39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FC23B7" w:rsidRDefault="00FC23B7" w:rsidP="00403D39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</w:p>
    <w:p w:rsidR="00FC23B7" w:rsidRDefault="00FC23B7" w:rsidP="00403D39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</w:p>
    <w:p w:rsidR="00ED4403" w:rsidRPr="00005359" w:rsidRDefault="00ED4403" w:rsidP="00403D39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F06A6A" w:rsidP="00403D39">
      <w:pPr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ascii="宋体" w:hAnsi="宋体" w:hint="eastAsia"/>
          <w:sz w:val="24"/>
        </w:rPr>
        <w:t>二〇二一</w:t>
      </w:r>
      <w:r w:rsidR="00004A27">
        <w:rPr>
          <w:rFonts w:ascii="宋体" w:hAnsi="宋体" w:hint="eastAsia"/>
          <w:sz w:val="24"/>
        </w:rPr>
        <w:t>年</w:t>
      </w:r>
      <w:r w:rsidR="002400CD">
        <w:rPr>
          <w:rFonts w:ascii="宋体" w:hAnsi="宋体" w:hint="eastAsia"/>
          <w:sz w:val="24"/>
        </w:rPr>
        <w:t>七月十六</w:t>
      </w:r>
      <w:r w:rsidR="007C740C" w:rsidRPr="00005359">
        <w:rPr>
          <w:rFonts w:ascii="宋体" w:hAnsi="宋体" w:hint="eastAsia"/>
          <w:sz w:val="24"/>
        </w:rPr>
        <w:t>日</w:t>
      </w:r>
    </w:p>
    <w:sectPr w:rsidR="00AB318C" w:rsidRPr="006800D7" w:rsidSect="00403D39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6D" w:rsidRDefault="005E686D">
      <w:r>
        <w:separator/>
      </w:r>
    </w:p>
  </w:endnote>
  <w:endnote w:type="continuationSeparator" w:id="0">
    <w:p w:rsidR="005E686D" w:rsidRDefault="005E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CE" w:rsidRDefault="00C149CE">
    <w:pPr>
      <w:pStyle w:val="a5"/>
      <w:jc w:val="center"/>
    </w:pPr>
    <w:fldSimple w:instr="PAGE   \* MERGEFORMAT">
      <w:r w:rsidR="008767CC" w:rsidRPr="008767CC">
        <w:rPr>
          <w:noProof/>
          <w:lang w:val="zh-CN" w:eastAsia="zh-CN"/>
        </w:rPr>
        <w:t>1</w:t>
      </w:r>
    </w:fldSimple>
  </w:p>
  <w:p w:rsidR="00711017" w:rsidRDefault="007110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6D" w:rsidRDefault="005E686D">
      <w:r>
        <w:separator/>
      </w:r>
    </w:p>
  </w:footnote>
  <w:footnote w:type="continuationSeparator" w:id="0">
    <w:p w:rsidR="005E686D" w:rsidRDefault="005E6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EB" w:rsidRDefault="004F33EB" w:rsidP="00403D39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43" w:rsidRDefault="00FA5443" w:rsidP="00403D3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743D3E"/>
    <w:multiLevelType w:val="hybridMultilevel"/>
    <w:tmpl w:val="AB624F24"/>
    <w:lvl w:ilvl="0" w:tplc="FF1C744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367A"/>
    <w:rsid w:val="0004030B"/>
    <w:rsid w:val="000422AF"/>
    <w:rsid w:val="00042706"/>
    <w:rsid w:val="000515B4"/>
    <w:rsid w:val="00052927"/>
    <w:rsid w:val="00057433"/>
    <w:rsid w:val="000577F0"/>
    <w:rsid w:val="00062D7F"/>
    <w:rsid w:val="00072ADD"/>
    <w:rsid w:val="00077EFE"/>
    <w:rsid w:val="000809A2"/>
    <w:rsid w:val="00082B5B"/>
    <w:rsid w:val="000B2C0E"/>
    <w:rsid w:val="000B6319"/>
    <w:rsid w:val="000C0A87"/>
    <w:rsid w:val="000C5D7F"/>
    <w:rsid w:val="000E3EAF"/>
    <w:rsid w:val="000F0115"/>
    <w:rsid w:val="000F2D06"/>
    <w:rsid w:val="000F6DDC"/>
    <w:rsid w:val="00101C34"/>
    <w:rsid w:val="00102EC9"/>
    <w:rsid w:val="00106317"/>
    <w:rsid w:val="0012378F"/>
    <w:rsid w:val="0013573D"/>
    <w:rsid w:val="001521C6"/>
    <w:rsid w:val="00161241"/>
    <w:rsid w:val="00180F31"/>
    <w:rsid w:val="0018338F"/>
    <w:rsid w:val="00185854"/>
    <w:rsid w:val="001875AB"/>
    <w:rsid w:val="00193309"/>
    <w:rsid w:val="001A3DC7"/>
    <w:rsid w:val="001A64E0"/>
    <w:rsid w:val="001C0518"/>
    <w:rsid w:val="001C100F"/>
    <w:rsid w:val="001C1D22"/>
    <w:rsid w:val="001C3801"/>
    <w:rsid w:val="001C5360"/>
    <w:rsid w:val="001E6855"/>
    <w:rsid w:val="001E7602"/>
    <w:rsid w:val="001F1672"/>
    <w:rsid w:val="001F292B"/>
    <w:rsid w:val="001F3AAB"/>
    <w:rsid w:val="00205C83"/>
    <w:rsid w:val="00207C71"/>
    <w:rsid w:val="00216EF1"/>
    <w:rsid w:val="00231171"/>
    <w:rsid w:val="002400CD"/>
    <w:rsid w:val="00246CC3"/>
    <w:rsid w:val="002512E8"/>
    <w:rsid w:val="00254C3B"/>
    <w:rsid w:val="002624A4"/>
    <w:rsid w:val="002648A8"/>
    <w:rsid w:val="002712CC"/>
    <w:rsid w:val="00284B79"/>
    <w:rsid w:val="00297BE2"/>
    <w:rsid w:val="002A6A93"/>
    <w:rsid w:val="002B0F7B"/>
    <w:rsid w:val="002B3754"/>
    <w:rsid w:val="002B6158"/>
    <w:rsid w:val="002C3422"/>
    <w:rsid w:val="002C7459"/>
    <w:rsid w:val="002D60B2"/>
    <w:rsid w:val="002E3117"/>
    <w:rsid w:val="002F0FF8"/>
    <w:rsid w:val="002F19C4"/>
    <w:rsid w:val="002F301E"/>
    <w:rsid w:val="002F4933"/>
    <w:rsid w:val="00305AA9"/>
    <w:rsid w:val="00312B1F"/>
    <w:rsid w:val="003144BE"/>
    <w:rsid w:val="00335094"/>
    <w:rsid w:val="003370CB"/>
    <w:rsid w:val="00353F40"/>
    <w:rsid w:val="00364840"/>
    <w:rsid w:val="003706ED"/>
    <w:rsid w:val="00377985"/>
    <w:rsid w:val="00384EFB"/>
    <w:rsid w:val="00387EED"/>
    <w:rsid w:val="00395364"/>
    <w:rsid w:val="003A3B2B"/>
    <w:rsid w:val="003A530C"/>
    <w:rsid w:val="003A6FBA"/>
    <w:rsid w:val="003B242E"/>
    <w:rsid w:val="003D05D1"/>
    <w:rsid w:val="003F2DF9"/>
    <w:rsid w:val="003F7251"/>
    <w:rsid w:val="00401793"/>
    <w:rsid w:val="00402DE5"/>
    <w:rsid w:val="00403D39"/>
    <w:rsid w:val="0041481A"/>
    <w:rsid w:val="0042566F"/>
    <w:rsid w:val="004264CD"/>
    <w:rsid w:val="00430047"/>
    <w:rsid w:val="00434E8B"/>
    <w:rsid w:val="00440C2A"/>
    <w:rsid w:val="00440E46"/>
    <w:rsid w:val="00442945"/>
    <w:rsid w:val="00443D48"/>
    <w:rsid w:val="0044540A"/>
    <w:rsid w:val="0044565C"/>
    <w:rsid w:val="00447E98"/>
    <w:rsid w:val="004510B9"/>
    <w:rsid w:val="00454709"/>
    <w:rsid w:val="0046280A"/>
    <w:rsid w:val="00470072"/>
    <w:rsid w:val="00470129"/>
    <w:rsid w:val="004708D6"/>
    <w:rsid w:val="004826F8"/>
    <w:rsid w:val="00482F11"/>
    <w:rsid w:val="00483F62"/>
    <w:rsid w:val="004854DF"/>
    <w:rsid w:val="0049121A"/>
    <w:rsid w:val="004A6E7B"/>
    <w:rsid w:val="004B6088"/>
    <w:rsid w:val="004B62DD"/>
    <w:rsid w:val="004B6D14"/>
    <w:rsid w:val="004C159B"/>
    <w:rsid w:val="004C2670"/>
    <w:rsid w:val="004C62AE"/>
    <w:rsid w:val="004D51ED"/>
    <w:rsid w:val="004E6685"/>
    <w:rsid w:val="004E7975"/>
    <w:rsid w:val="004F33EB"/>
    <w:rsid w:val="004F7939"/>
    <w:rsid w:val="00504463"/>
    <w:rsid w:val="00512548"/>
    <w:rsid w:val="00520A23"/>
    <w:rsid w:val="00522AB8"/>
    <w:rsid w:val="00526299"/>
    <w:rsid w:val="005364FF"/>
    <w:rsid w:val="00536B26"/>
    <w:rsid w:val="005433D0"/>
    <w:rsid w:val="00552540"/>
    <w:rsid w:val="00556810"/>
    <w:rsid w:val="00557B30"/>
    <w:rsid w:val="0056420D"/>
    <w:rsid w:val="005642CB"/>
    <w:rsid w:val="005724DC"/>
    <w:rsid w:val="005734C1"/>
    <w:rsid w:val="0057361A"/>
    <w:rsid w:val="00581CE3"/>
    <w:rsid w:val="00591262"/>
    <w:rsid w:val="005A588A"/>
    <w:rsid w:val="005B4A84"/>
    <w:rsid w:val="005B508B"/>
    <w:rsid w:val="005C39C3"/>
    <w:rsid w:val="005E4DD6"/>
    <w:rsid w:val="005E607D"/>
    <w:rsid w:val="005E686D"/>
    <w:rsid w:val="005E69BA"/>
    <w:rsid w:val="005E7708"/>
    <w:rsid w:val="005E7F0E"/>
    <w:rsid w:val="005F622B"/>
    <w:rsid w:val="00601248"/>
    <w:rsid w:val="00605308"/>
    <w:rsid w:val="00610EFB"/>
    <w:rsid w:val="0061161B"/>
    <w:rsid w:val="00623C23"/>
    <w:rsid w:val="00627246"/>
    <w:rsid w:val="00633A3C"/>
    <w:rsid w:val="00635B6D"/>
    <w:rsid w:val="0064070C"/>
    <w:rsid w:val="00650336"/>
    <w:rsid w:val="00655122"/>
    <w:rsid w:val="0065633F"/>
    <w:rsid w:val="006653D4"/>
    <w:rsid w:val="00665E61"/>
    <w:rsid w:val="0066615B"/>
    <w:rsid w:val="0066784D"/>
    <w:rsid w:val="00672CA5"/>
    <w:rsid w:val="006742E6"/>
    <w:rsid w:val="006800D7"/>
    <w:rsid w:val="0069316C"/>
    <w:rsid w:val="00693C52"/>
    <w:rsid w:val="006946A4"/>
    <w:rsid w:val="006A537C"/>
    <w:rsid w:val="006A7564"/>
    <w:rsid w:val="006C179A"/>
    <w:rsid w:val="006C2EB9"/>
    <w:rsid w:val="006D47EA"/>
    <w:rsid w:val="006E0F5C"/>
    <w:rsid w:val="006E6504"/>
    <w:rsid w:val="006E6608"/>
    <w:rsid w:val="006E68A9"/>
    <w:rsid w:val="006E7BEB"/>
    <w:rsid w:val="006F715D"/>
    <w:rsid w:val="006F769A"/>
    <w:rsid w:val="00703589"/>
    <w:rsid w:val="0070418F"/>
    <w:rsid w:val="00711017"/>
    <w:rsid w:val="00714010"/>
    <w:rsid w:val="007148D6"/>
    <w:rsid w:val="0073005E"/>
    <w:rsid w:val="0073283A"/>
    <w:rsid w:val="00733867"/>
    <w:rsid w:val="00736AF0"/>
    <w:rsid w:val="00737436"/>
    <w:rsid w:val="00742181"/>
    <w:rsid w:val="00754F30"/>
    <w:rsid w:val="007577A2"/>
    <w:rsid w:val="00767F2B"/>
    <w:rsid w:val="0078111A"/>
    <w:rsid w:val="00783168"/>
    <w:rsid w:val="007842E2"/>
    <w:rsid w:val="00785500"/>
    <w:rsid w:val="007924F4"/>
    <w:rsid w:val="007940D7"/>
    <w:rsid w:val="00796D3B"/>
    <w:rsid w:val="007A0829"/>
    <w:rsid w:val="007A5B8B"/>
    <w:rsid w:val="007B1904"/>
    <w:rsid w:val="007B4700"/>
    <w:rsid w:val="007B6263"/>
    <w:rsid w:val="007C0DBC"/>
    <w:rsid w:val="007C19F0"/>
    <w:rsid w:val="007C24FE"/>
    <w:rsid w:val="007C740C"/>
    <w:rsid w:val="007E3F6E"/>
    <w:rsid w:val="007F10CA"/>
    <w:rsid w:val="007F2052"/>
    <w:rsid w:val="007F720A"/>
    <w:rsid w:val="008067FD"/>
    <w:rsid w:val="00811E37"/>
    <w:rsid w:val="00812388"/>
    <w:rsid w:val="0082276D"/>
    <w:rsid w:val="008254A3"/>
    <w:rsid w:val="008258E1"/>
    <w:rsid w:val="00825EF8"/>
    <w:rsid w:val="00832796"/>
    <w:rsid w:val="00843955"/>
    <w:rsid w:val="00845991"/>
    <w:rsid w:val="00854D00"/>
    <w:rsid w:val="008570C8"/>
    <w:rsid w:val="00866761"/>
    <w:rsid w:val="008767CC"/>
    <w:rsid w:val="00876C28"/>
    <w:rsid w:val="0088704B"/>
    <w:rsid w:val="00890497"/>
    <w:rsid w:val="00890837"/>
    <w:rsid w:val="0089212F"/>
    <w:rsid w:val="00897277"/>
    <w:rsid w:val="008A5EE5"/>
    <w:rsid w:val="008B372D"/>
    <w:rsid w:val="008B5432"/>
    <w:rsid w:val="008B76A7"/>
    <w:rsid w:val="008C283B"/>
    <w:rsid w:val="008C71E2"/>
    <w:rsid w:val="008D2616"/>
    <w:rsid w:val="008F1FA0"/>
    <w:rsid w:val="008F350B"/>
    <w:rsid w:val="008F3F69"/>
    <w:rsid w:val="008F4698"/>
    <w:rsid w:val="008F7443"/>
    <w:rsid w:val="00905AD9"/>
    <w:rsid w:val="009076B1"/>
    <w:rsid w:val="00911BCB"/>
    <w:rsid w:val="00912386"/>
    <w:rsid w:val="00917FBF"/>
    <w:rsid w:val="00924834"/>
    <w:rsid w:val="00925DA3"/>
    <w:rsid w:val="00931E01"/>
    <w:rsid w:val="009463A0"/>
    <w:rsid w:val="00955029"/>
    <w:rsid w:val="009579E8"/>
    <w:rsid w:val="00960A29"/>
    <w:rsid w:val="009630CF"/>
    <w:rsid w:val="00967213"/>
    <w:rsid w:val="0097000A"/>
    <w:rsid w:val="009857F3"/>
    <w:rsid w:val="009A0B40"/>
    <w:rsid w:val="009A1B48"/>
    <w:rsid w:val="009A4625"/>
    <w:rsid w:val="009A5DD0"/>
    <w:rsid w:val="009B0FA1"/>
    <w:rsid w:val="009B540C"/>
    <w:rsid w:val="009C058D"/>
    <w:rsid w:val="009D04F5"/>
    <w:rsid w:val="009E2C4A"/>
    <w:rsid w:val="009E2C89"/>
    <w:rsid w:val="009E6DAF"/>
    <w:rsid w:val="00A02531"/>
    <w:rsid w:val="00A214B6"/>
    <w:rsid w:val="00A370CD"/>
    <w:rsid w:val="00A40AFE"/>
    <w:rsid w:val="00A44763"/>
    <w:rsid w:val="00A5116D"/>
    <w:rsid w:val="00A7241E"/>
    <w:rsid w:val="00A822F2"/>
    <w:rsid w:val="00A94BC8"/>
    <w:rsid w:val="00A96511"/>
    <w:rsid w:val="00A97F24"/>
    <w:rsid w:val="00AB222D"/>
    <w:rsid w:val="00AB318C"/>
    <w:rsid w:val="00AC0A62"/>
    <w:rsid w:val="00AD0709"/>
    <w:rsid w:val="00AD0DEF"/>
    <w:rsid w:val="00AD2C59"/>
    <w:rsid w:val="00AD5D92"/>
    <w:rsid w:val="00AF14A3"/>
    <w:rsid w:val="00AF3950"/>
    <w:rsid w:val="00B01915"/>
    <w:rsid w:val="00B04C94"/>
    <w:rsid w:val="00B22140"/>
    <w:rsid w:val="00B2680B"/>
    <w:rsid w:val="00B34C95"/>
    <w:rsid w:val="00B50A70"/>
    <w:rsid w:val="00B529A7"/>
    <w:rsid w:val="00B53BF4"/>
    <w:rsid w:val="00B61033"/>
    <w:rsid w:val="00B665F0"/>
    <w:rsid w:val="00B70526"/>
    <w:rsid w:val="00B71179"/>
    <w:rsid w:val="00B72C2D"/>
    <w:rsid w:val="00B73863"/>
    <w:rsid w:val="00B82F95"/>
    <w:rsid w:val="00B86A0F"/>
    <w:rsid w:val="00B92B2F"/>
    <w:rsid w:val="00B93D50"/>
    <w:rsid w:val="00B95572"/>
    <w:rsid w:val="00B963DD"/>
    <w:rsid w:val="00BA3569"/>
    <w:rsid w:val="00BA3D3F"/>
    <w:rsid w:val="00BB3D9E"/>
    <w:rsid w:val="00BB52D7"/>
    <w:rsid w:val="00BC63D2"/>
    <w:rsid w:val="00BD2A3B"/>
    <w:rsid w:val="00BE0EDF"/>
    <w:rsid w:val="00BE523E"/>
    <w:rsid w:val="00C0246E"/>
    <w:rsid w:val="00C067FB"/>
    <w:rsid w:val="00C10914"/>
    <w:rsid w:val="00C123D3"/>
    <w:rsid w:val="00C149CE"/>
    <w:rsid w:val="00C1661E"/>
    <w:rsid w:val="00C20CF7"/>
    <w:rsid w:val="00C210B2"/>
    <w:rsid w:val="00C22709"/>
    <w:rsid w:val="00C51331"/>
    <w:rsid w:val="00C51FDA"/>
    <w:rsid w:val="00C57F38"/>
    <w:rsid w:val="00C768C2"/>
    <w:rsid w:val="00C7769D"/>
    <w:rsid w:val="00C8099C"/>
    <w:rsid w:val="00C8246C"/>
    <w:rsid w:val="00C82E8B"/>
    <w:rsid w:val="00C83738"/>
    <w:rsid w:val="00C93FBC"/>
    <w:rsid w:val="00C94CEF"/>
    <w:rsid w:val="00C97ED0"/>
    <w:rsid w:val="00CA02D8"/>
    <w:rsid w:val="00CA03DD"/>
    <w:rsid w:val="00CA21DE"/>
    <w:rsid w:val="00CA3756"/>
    <w:rsid w:val="00CB2503"/>
    <w:rsid w:val="00CB5E3D"/>
    <w:rsid w:val="00CC2788"/>
    <w:rsid w:val="00CD271E"/>
    <w:rsid w:val="00CD3457"/>
    <w:rsid w:val="00CD3EF0"/>
    <w:rsid w:val="00CD534C"/>
    <w:rsid w:val="00CD5C1E"/>
    <w:rsid w:val="00CE234D"/>
    <w:rsid w:val="00CE5E67"/>
    <w:rsid w:val="00CF4742"/>
    <w:rsid w:val="00D008E5"/>
    <w:rsid w:val="00D06AFE"/>
    <w:rsid w:val="00D07E55"/>
    <w:rsid w:val="00D14537"/>
    <w:rsid w:val="00D15B78"/>
    <w:rsid w:val="00D203B5"/>
    <w:rsid w:val="00D2183E"/>
    <w:rsid w:val="00D22F47"/>
    <w:rsid w:val="00D42669"/>
    <w:rsid w:val="00D440BE"/>
    <w:rsid w:val="00D44CDE"/>
    <w:rsid w:val="00D5204A"/>
    <w:rsid w:val="00D61C59"/>
    <w:rsid w:val="00D71BEA"/>
    <w:rsid w:val="00D72348"/>
    <w:rsid w:val="00D76B06"/>
    <w:rsid w:val="00D80A7E"/>
    <w:rsid w:val="00D864FF"/>
    <w:rsid w:val="00DB16E3"/>
    <w:rsid w:val="00DB494D"/>
    <w:rsid w:val="00DC10BB"/>
    <w:rsid w:val="00DC18F6"/>
    <w:rsid w:val="00DE2BD3"/>
    <w:rsid w:val="00DE545F"/>
    <w:rsid w:val="00E0164E"/>
    <w:rsid w:val="00E100AD"/>
    <w:rsid w:val="00E11E8B"/>
    <w:rsid w:val="00E12FFC"/>
    <w:rsid w:val="00E132A3"/>
    <w:rsid w:val="00E14098"/>
    <w:rsid w:val="00E21642"/>
    <w:rsid w:val="00E24707"/>
    <w:rsid w:val="00E32FB9"/>
    <w:rsid w:val="00E450A9"/>
    <w:rsid w:val="00E462F9"/>
    <w:rsid w:val="00E57117"/>
    <w:rsid w:val="00E738E2"/>
    <w:rsid w:val="00E8016B"/>
    <w:rsid w:val="00E817A7"/>
    <w:rsid w:val="00E86769"/>
    <w:rsid w:val="00E90262"/>
    <w:rsid w:val="00EA072D"/>
    <w:rsid w:val="00EA1031"/>
    <w:rsid w:val="00EA1C50"/>
    <w:rsid w:val="00EB06B3"/>
    <w:rsid w:val="00EB0F88"/>
    <w:rsid w:val="00EB7C0B"/>
    <w:rsid w:val="00EC7605"/>
    <w:rsid w:val="00ED11F9"/>
    <w:rsid w:val="00ED1A6F"/>
    <w:rsid w:val="00ED4403"/>
    <w:rsid w:val="00ED580B"/>
    <w:rsid w:val="00EE0E9F"/>
    <w:rsid w:val="00EE3854"/>
    <w:rsid w:val="00EE423E"/>
    <w:rsid w:val="00EF389A"/>
    <w:rsid w:val="00F036D0"/>
    <w:rsid w:val="00F06A6A"/>
    <w:rsid w:val="00F23CA7"/>
    <w:rsid w:val="00F30B22"/>
    <w:rsid w:val="00F320C3"/>
    <w:rsid w:val="00F401A7"/>
    <w:rsid w:val="00F41608"/>
    <w:rsid w:val="00F53DD8"/>
    <w:rsid w:val="00F549A0"/>
    <w:rsid w:val="00F74805"/>
    <w:rsid w:val="00F748B2"/>
    <w:rsid w:val="00F74B45"/>
    <w:rsid w:val="00F77F54"/>
    <w:rsid w:val="00F83B94"/>
    <w:rsid w:val="00F91CF8"/>
    <w:rsid w:val="00F95FF0"/>
    <w:rsid w:val="00FA0560"/>
    <w:rsid w:val="00FA4B12"/>
    <w:rsid w:val="00FA4E1C"/>
    <w:rsid w:val="00FA5443"/>
    <w:rsid w:val="00FA668E"/>
    <w:rsid w:val="00FB3278"/>
    <w:rsid w:val="00FC23B7"/>
    <w:rsid w:val="00FD330D"/>
    <w:rsid w:val="00FD4A03"/>
    <w:rsid w:val="00FF0B73"/>
    <w:rsid w:val="00FF436B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A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pacing w:val="3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  <w:lang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  <w:rPr>
      <w:lang/>
    </w:r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  <w:style w:type="character" w:customStyle="1" w:styleId="ae">
    <w:name w:val="页脚 字符"/>
    <w:uiPriority w:val="99"/>
    <w:rsid w:val="00C149CE"/>
  </w:style>
  <w:style w:type="paragraph" w:styleId="af">
    <w:name w:val="List Paragraph"/>
    <w:basedOn w:val="a"/>
    <w:uiPriority w:val="34"/>
    <w:qFormat/>
    <w:rsid w:val="00D06A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EBAB-49AE-45E2-BAA5-2E91B353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4</DocSecurity>
  <Lines>7</Lines>
  <Paragraphs>2</Paragraphs>
  <ScaleCrop>false</ScaleCrop>
  <Company>MC SYSTEM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2021-03-18T09:28:00Z</cp:lastPrinted>
  <dcterms:created xsi:type="dcterms:W3CDTF">2021-07-15T16:21:00Z</dcterms:created>
  <dcterms:modified xsi:type="dcterms:W3CDTF">2021-07-15T16:21:00Z</dcterms:modified>
</cp:coreProperties>
</file>