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4" w:rsidRPr="006B300B" w:rsidRDefault="00F06DBA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前海开源基金管理有限公司</w:t>
      </w:r>
    </w:p>
    <w:p w:rsidR="00F06DBA" w:rsidRPr="006B300B" w:rsidRDefault="00E21DDC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关于旗下基金调整长期停牌股票估值方法的提示性公告</w:t>
      </w:r>
    </w:p>
    <w:p w:rsidR="00F06DBA" w:rsidRPr="006B300B" w:rsidRDefault="00F06DBA" w:rsidP="00F06DB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-Identity-H"/>
          <w:kern w:val="0"/>
          <w:sz w:val="24"/>
          <w:szCs w:val="24"/>
        </w:rPr>
      </w:pPr>
    </w:p>
    <w:p w:rsidR="00F06DBA" w:rsidRPr="006B300B" w:rsidRDefault="003C00DC" w:rsidP="00F06DB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>
        <w:rPr>
          <w:rFonts w:ascii="楷体" w:eastAsia="楷体" w:hAnsi="楷体" w:cs="SimSun-Identity-H" w:hint="eastAsia"/>
          <w:kern w:val="0"/>
          <w:sz w:val="24"/>
          <w:szCs w:val="24"/>
        </w:rPr>
        <w:t xml:space="preserve">   </w:t>
      </w:r>
      <w:r w:rsidR="001F73E3" w:rsidRPr="001F73E3">
        <w:rPr>
          <w:rFonts w:ascii="楷体" w:eastAsia="楷体" w:hAnsi="楷体" w:cs="SimSun-Identity-H" w:hint="eastAsia"/>
          <w:kern w:val="0"/>
          <w:sz w:val="24"/>
          <w:szCs w:val="24"/>
        </w:rPr>
        <w:t>根据《中国证券监督管理委员会关于证券投资基金估值业务的指导意见》（证监会公告[2017]13 号）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以及中国证券投资基金业协会《关于发布中基协（AMAC）基金行业股票估值指数的通知》(中基协发</w:t>
      </w:r>
      <w:r w:rsidR="00C000F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[2013]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第13号)</w:t>
      </w:r>
      <w:r w:rsidR="00FB4721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等有关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规定，经前海开源基金管理有限公司（以下简称“本公司”）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与基金托管人协商一致，自</w:t>
      </w:r>
      <w:r w:rsidR="0088422D" w:rsidRPr="006B300B">
        <w:rPr>
          <w:rFonts w:ascii="楷体" w:eastAsia="楷体" w:hAnsi="楷体" w:cs="SimSun-Identity-H"/>
          <w:kern w:val="0"/>
          <w:sz w:val="24"/>
          <w:szCs w:val="24"/>
        </w:rPr>
        <w:t>20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2</w:t>
      </w:r>
      <w:r w:rsidR="00561B74">
        <w:rPr>
          <w:rFonts w:ascii="楷体" w:eastAsia="楷体" w:hAnsi="楷体" w:cs="SimSun-Identity-H"/>
          <w:kern w:val="0"/>
          <w:sz w:val="24"/>
          <w:szCs w:val="24"/>
        </w:rPr>
        <w:t>1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7B5939">
        <w:rPr>
          <w:rFonts w:ascii="楷体" w:eastAsia="楷体" w:hAnsi="楷体" w:cs="SimSun-Identity-H"/>
          <w:kern w:val="0"/>
          <w:sz w:val="24"/>
          <w:szCs w:val="24"/>
        </w:rPr>
        <w:t>7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7B5939">
        <w:rPr>
          <w:rFonts w:ascii="楷体" w:eastAsia="楷体" w:hAnsi="楷体" w:cs="SimSun-Identity-H"/>
          <w:kern w:val="0"/>
          <w:sz w:val="24"/>
          <w:szCs w:val="24"/>
        </w:rPr>
        <w:t>12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日起，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以中基协AMAC</w:t>
      </w:r>
      <w:r w:rsidR="00DE3B6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行业指数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为计算依据，对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本公司</w:t>
      </w:r>
      <w:r w:rsidR="00762F2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旗下基金</w:t>
      </w:r>
      <w:r w:rsidR="005A3C39">
        <w:rPr>
          <w:rFonts w:ascii="楷体" w:eastAsia="楷体" w:hAnsi="楷体" w:cs="SimSun-Identity-H" w:hint="eastAsia"/>
          <w:kern w:val="0"/>
          <w:sz w:val="24"/>
          <w:szCs w:val="24"/>
        </w:rPr>
        <w:t>（E</w:t>
      </w:r>
      <w:r w:rsidR="005A3C39">
        <w:rPr>
          <w:rFonts w:ascii="楷体" w:eastAsia="楷体" w:hAnsi="楷体" w:cs="SimSun-Identity-H"/>
          <w:kern w:val="0"/>
          <w:sz w:val="24"/>
          <w:szCs w:val="24"/>
        </w:rPr>
        <w:t>TF除外</w:t>
      </w:r>
      <w:r w:rsidR="005A3C39">
        <w:rPr>
          <w:rFonts w:ascii="楷体" w:eastAsia="楷体" w:hAnsi="楷体" w:cs="SimSun-Identity-H" w:hint="eastAsia"/>
          <w:kern w:val="0"/>
          <w:sz w:val="24"/>
          <w:szCs w:val="24"/>
        </w:rPr>
        <w:t>）</w:t>
      </w:r>
      <w:r w:rsidR="00762F2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所持有的</w:t>
      </w:r>
      <w:r w:rsidR="005A3C3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“</w:t>
      </w:r>
      <w:r w:rsidR="005A3C39">
        <w:rPr>
          <w:rFonts w:ascii="楷体" w:eastAsia="楷体" w:hAnsi="楷体" w:cs="SimSun-Identity-H" w:hint="eastAsia"/>
          <w:kern w:val="0"/>
          <w:sz w:val="24"/>
          <w:szCs w:val="24"/>
        </w:rPr>
        <w:t>广和通</w:t>
      </w:r>
      <w:r w:rsidR="005A3C3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”</w:t>
      </w:r>
      <w:r w:rsidR="00FD616A" w:rsidRPr="00FD616A">
        <w:rPr>
          <w:rFonts w:ascii="楷体" w:eastAsia="楷体" w:hAnsi="楷体" w:cs="SimSun-Identity-H" w:hint="eastAsia"/>
          <w:kern w:val="0"/>
          <w:sz w:val="24"/>
          <w:szCs w:val="24"/>
        </w:rPr>
        <w:t>（证券代码：</w:t>
      </w:r>
      <w:r w:rsidR="007B5939">
        <w:rPr>
          <w:rFonts w:ascii="楷体" w:eastAsia="楷体" w:hAnsi="楷体" w:cs="SimSun-Identity-H"/>
          <w:kern w:val="0"/>
          <w:sz w:val="24"/>
          <w:szCs w:val="24"/>
        </w:rPr>
        <w:t>300638</w:t>
      </w:r>
      <w:r w:rsidR="00FD616A" w:rsidRPr="00FD616A">
        <w:rPr>
          <w:rFonts w:ascii="楷体" w:eastAsia="楷体" w:hAnsi="楷体" w:cs="SimSun-Identity-H" w:hint="eastAsia"/>
          <w:kern w:val="0"/>
          <w:sz w:val="24"/>
          <w:szCs w:val="24"/>
        </w:rPr>
        <w:t>）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</w:t>
      </w:r>
      <w:r w:rsidR="00A307F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采用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中国证券业协会基金估值工作小组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《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关于停牌股票估值的参考方法》中的“指数收益法”进行估值。</w:t>
      </w:r>
    </w:p>
    <w:p w:rsidR="00F06DBA" w:rsidRPr="006B300B" w:rsidRDefault="00F06DBA" w:rsidP="001D7D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自</w:t>
      </w:r>
      <w:r w:rsidR="00F21192" w:rsidRPr="006B300B">
        <w:rPr>
          <w:rFonts w:ascii="楷体" w:eastAsia="楷体" w:hAnsi="楷体" w:cs="SimSun-Identity-H" w:hint="eastAsia"/>
          <w:kern w:val="0"/>
          <w:sz w:val="24"/>
          <w:szCs w:val="24"/>
        </w:rPr>
        <w:t xml:space="preserve"> </w:t>
      </w:r>
      <w:r w:rsidR="00E6640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“</w:t>
      </w:r>
      <w:r w:rsidR="007B5939">
        <w:rPr>
          <w:rFonts w:ascii="楷体" w:eastAsia="楷体" w:hAnsi="楷体" w:cs="SimSun-Identity-H" w:hint="eastAsia"/>
          <w:kern w:val="0"/>
          <w:sz w:val="24"/>
          <w:szCs w:val="24"/>
        </w:rPr>
        <w:t>广和通</w:t>
      </w:r>
      <w:r w:rsidR="00CC7BB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”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复牌且其交易体现了活跃市场交易特征后，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恢复采用交易所</w:t>
      </w:r>
      <w:r w:rsidR="000D603F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当日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收盘价</w:t>
      </w:r>
      <w:r w:rsidR="008C44B2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进行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估值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，届时不再另行公告。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敬请投资者予以关注。</w:t>
      </w:r>
    </w:p>
    <w:p w:rsidR="006B7D79" w:rsidRDefault="00581EEB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特此公告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。</w:t>
      </w: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857D9D" w:rsidRPr="006B300B" w:rsidRDefault="00857D9D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bookmarkStart w:id="0" w:name="_GoBack"/>
      <w:bookmarkEnd w:id="0"/>
    </w:p>
    <w:p w:rsidR="00F06DBA" w:rsidRPr="006B300B" w:rsidRDefault="006F59AB" w:rsidP="00F06DBA">
      <w:pPr>
        <w:autoSpaceDE w:val="0"/>
        <w:autoSpaceDN w:val="0"/>
        <w:adjustRightInd w:val="0"/>
        <w:spacing w:line="360" w:lineRule="auto"/>
        <w:jc w:val="righ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前海开源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基金管理有限公司</w:t>
      </w:r>
    </w:p>
    <w:p w:rsidR="00C309F5" w:rsidRPr="003F1AEE" w:rsidRDefault="00010565" w:rsidP="00F06DBA">
      <w:pPr>
        <w:spacing w:line="360" w:lineRule="auto"/>
        <w:jc w:val="right"/>
        <w:rPr>
          <w:rFonts w:ascii="楷体" w:eastAsia="楷体" w:hAnsi="楷体" w:cs="SimSun-Identity-H"/>
          <w:color w:val="FF0000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二〇</w:t>
      </w:r>
      <w:r w:rsidR="00977544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</w:t>
      </w:r>
      <w:r w:rsidR="00561B74">
        <w:rPr>
          <w:rFonts w:ascii="楷体" w:eastAsia="楷体" w:hAnsi="楷体" w:cs="SimSun-Identity-H" w:hint="eastAsia"/>
          <w:kern w:val="0"/>
          <w:sz w:val="24"/>
          <w:szCs w:val="24"/>
        </w:rPr>
        <w:t>一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7B5939">
        <w:rPr>
          <w:rFonts w:ascii="楷体" w:eastAsia="楷体" w:hAnsi="楷体" w:cs="SimSun-Identity-H" w:hint="eastAsia"/>
          <w:kern w:val="0"/>
          <w:sz w:val="24"/>
          <w:szCs w:val="24"/>
        </w:rPr>
        <w:t>七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7B5939">
        <w:rPr>
          <w:rFonts w:ascii="楷体" w:eastAsia="楷体" w:hAnsi="楷体" w:cs="SimSun-Identity-H" w:hint="eastAsia"/>
          <w:kern w:val="0"/>
          <w:sz w:val="24"/>
          <w:szCs w:val="24"/>
        </w:rPr>
        <w:t>十三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</w:t>
      </w:r>
    </w:p>
    <w:sectPr w:rsidR="00C309F5" w:rsidRPr="003F1AEE" w:rsidSect="004D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C4" w:rsidRDefault="006802C4" w:rsidP="00E21DDC">
      <w:r>
        <w:separator/>
      </w:r>
    </w:p>
  </w:endnote>
  <w:endnote w:type="continuationSeparator" w:id="0">
    <w:p w:rsidR="006802C4" w:rsidRDefault="006802C4" w:rsidP="00E2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C4" w:rsidRDefault="006802C4" w:rsidP="00E21DDC">
      <w:r>
        <w:separator/>
      </w:r>
    </w:p>
  </w:footnote>
  <w:footnote w:type="continuationSeparator" w:id="0">
    <w:p w:rsidR="006802C4" w:rsidRDefault="006802C4" w:rsidP="00E2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BA"/>
    <w:rsid w:val="000046A6"/>
    <w:rsid w:val="00010565"/>
    <w:rsid w:val="000308A3"/>
    <w:rsid w:val="00036FF5"/>
    <w:rsid w:val="00057801"/>
    <w:rsid w:val="000757C5"/>
    <w:rsid w:val="00094960"/>
    <w:rsid w:val="000D603F"/>
    <w:rsid w:val="00101A34"/>
    <w:rsid w:val="00113220"/>
    <w:rsid w:val="00122895"/>
    <w:rsid w:val="001377C9"/>
    <w:rsid w:val="00144C53"/>
    <w:rsid w:val="0016052D"/>
    <w:rsid w:val="00176A5A"/>
    <w:rsid w:val="0018324B"/>
    <w:rsid w:val="001861DA"/>
    <w:rsid w:val="00191443"/>
    <w:rsid w:val="001A1E75"/>
    <w:rsid w:val="001D7D45"/>
    <w:rsid w:val="001E1DAB"/>
    <w:rsid w:val="001F253B"/>
    <w:rsid w:val="001F54D5"/>
    <w:rsid w:val="001F73E3"/>
    <w:rsid w:val="001F7FB6"/>
    <w:rsid w:val="002059CB"/>
    <w:rsid w:val="00215259"/>
    <w:rsid w:val="00283E05"/>
    <w:rsid w:val="00287362"/>
    <w:rsid w:val="00291759"/>
    <w:rsid w:val="00291BC3"/>
    <w:rsid w:val="002C02E1"/>
    <w:rsid w:val="002D1CAF"/>
    <w:rsid w:val="002F7AAF"/>
    <w:rsid w:val="003048D5"/>
    <w:rsid w:val="00314370"/>
    <w:rsid w:val="00316C50"/>
    <w:rsid w:val="0033015E"/>
    <w:rsid w:val="003535E2"/>
    <w:rsid w:val="00354285"/>
    <w:rsid w:val="003559AB"/>
    <w:rsid w:val="003569A1"/>
    <w:rsid w:val="00357DA9"/>
    <w:rsid w:val="00360B83"/>
    <w:rsid w:val="00377162"/>
    <w:rsid w:val="003C00DC"/>
    <w:rsid w:val="003C023C"/>
    <w:rsid w:val="003C0681"/>
    <w:rsid w:val="003C1094"/>
    <w:rsid w:val="003E4AEA"/>
    <w:rsid w:val="003F1AEE"/>
    <w:rsid w:val="003F7228"/>
    <w:rsid w:val="0041562B"/>
    <w:rsid w:val="0042216E"/>
    <w:rsid w:val="00457B4A"/>
    <w:rsid w:val="00466869"/>
    <w:rsid w:val="004734D8"/>
    <w:rsid w:val="0047423F"/>
    <w:rsid w:val="0048199F"/>
    <w:rsid w:val="004A08FB"/>
    <w:rsid w:val="004A10AB"/>
    <w:rsid w:val="004A66E8"/>
    <w:rsid w:val="004B3F75"/>
    <w:rsid w:val="004B51D8"/>
    <w:rsid w:val="004D55DE"/>
    <w:rsid w:val="004D622B"/>
    <w:rsid w:val="004E0D7C"/>
    <w:rsid w:val="004F6221"/>
    <w:rsid w:val="00513859"/>
    <w:rsid w:val="00514ACA"/>
    <w:rsid w:val="005407A4"/>
    <w:rsid w:val="005434C1"/>
    <w:rsid w:val="0054765E"/>
    <w:rsid w:val="00555DCB"/>
    <w:rsid w:val="00556AB3"/>
    <w:rsid w:val="00561B74"/>
    <w:rsid w:val="00581EEB"/>
    <w:rsid w:val="0059180B"/>
    <w:rsid w:val="005919F5"/>
    <w:rsid w:val="00592E6F"/>
    <w:rsid w:val="005A3C39"/>
    <w:rsid w:val="005A639C"/>
    <w:rsid w:val="006051A1"/>
    <w:rsid w:val="00605485"/>
    <w:rsid w:val="00610A50"/>
    <w:rsid w:val="00617700"/>
    <w:rsid w:val="00642418"/>
    <w:rsid w:val="006449E5"/>
    <w:rsid w:val="00664431"/>
    <w:rsid w:val="00664464"/>
    <w:rsid w:val="00665CF7"/>
    <w:rsid w:val="0066756E"/>
    <w:rsid w:val="006802C4"/>
    <w:rsid w:val="006A4D57"/>
    <w:rsid w:val="006B050B"/>
    <w:rsid w:val="006B300B"/>
    <w:rsid w:val="006B7D79"/>
    <w:rsid w:val="006D27D9"/>
    <w:rsid w:val="006D48CF"/>
    <w:rsid w:val="006D5154"/>
    <w:rsid w:val="006D6DF1"/>
    <w:rsid w:val="006E0353"/>
    <w:rsid w:val="006F59AB"/>
    <w:rsid w:val="0071086E"/>
    <w:rsid w:val="00715EE5"/>
    <w:rsid w:val="00732F92"/>
    <w:rsid w:val="007337B7"/>
    <w:rsid w:val="0074164E"/>
    <w:rsid w:val="00753A08"/>
    <w:rsid w:val="00762F22"/>
    <w:rsid w:val="00772FB4"/>
    <w:rsid w:val="00782DF9"/>
    <w:rsid w:val="007B5939"/>
    <w:rsid w:val="007B7F4C"/>
    <w:rsid w:val="007C658A"/>
    <w:rsid w:val="007D405D"/>
    <w:rsid w:val="007D49F5"/>
    <w:rsid w:val="007E090E"/>
    <w:rsid w:val="007F154F"/>
    <w:rsid w:val="00807065"/>
    <w:rsid w:val="00814049"/>
    <w:rsid w:val="00816D81"/>
    <w:rsid w:val="008340DF"/>
    <w:rsid w:val="00843CF5"/>
    <w:rsid w:val="008568EA"/>
    <w:rsid w:val="00857D9D"/>
    <w:rsid w:val="0086168D"/>
    <w:rsid w:val="008658DB"/>
    <w:rsid w:val="0088422D"/>
    <w:rsid w:val="008A1798"/>
    <w:rsid w:val="008C44B2"/>
    <w:rsid w:val="008C521A"/>
    <w:rsid w:val="008D372E"/>
    <w:rsid w:val="00904F66"/>
    <w:rsid w:val="00964D75"/>
    <w:rsid w:val="00977544"/>
    <w:rsid w:val="00986880"/>
    <w:rsid w:val="00993746"/>
    <w:rsid w:val="009A1C4D"/>
    <w:rsid w:val="009A23EC"/>
    <w:rsid w:val="009A2C32"/>
    <w:rsid w:val="009A783B"/>
    <w:rsid w:val="009D2222"/>
    <w:rsid w:val="009F0D79"/>
    <w:rsid w:val="009F121D"/>
    <w:rsid w:val="009F6E21"/>
    <w:rsid w:val="00A11A02"/>
    <w:rsid w:val="00A1777F"/>
    <w:rsid w:val="00A307FA"/>
    <w:rsid w:val="00A45C4A"/>
    <w:rsid w:val="00A76DBF"/>
    <w:rsid w:val="00AA47AC"/>
    <w:rsid w:val="00AA64A4"/>
    <w:rsid w:val="00AB2A33"/>
    <w:rsid w:val="00AF5E6C"/>
    <w:rsid w:val="00AF6ED0"/>
    <w:rsid w:val="00B072C7"/>
    <w:rsid w:val="00B162EE"/>
    <w:rsid w:val="00B21CD9"/>
    <w:rsid w:val="00B33719"/>
    <w:rsid w:val="00B51078"/>
    <w:rsid w:val="00B6321A"/>
    <w:rsid w:val="00BB4B04"/>
    <w:rsid w:val="00BC4486"/>
    <w:rsid w:val="00BF278A"/>
    <w:rsid w:val="00BF560C"/>
    <w:rsid w:val="00C000F6"/>
    <w:rsid w:val="00C0500C"/>
    <w:rsid w:val="00C05354"/>
    <w:rsid w:val="00C23065"/>
    <w:rsid w:val="00C27F55"/>
    <w:rsid w:val="00C309F5"/>
    <w:rsid w:val="00C559E2"/>
    <w:rsid w:val="00C82B32"/>
    <w:rsid w:val="00CA224A"/>
    <w:rsid w:val="00CC732B"/>
    <w:rsid w:val="00CC7BBC"/>
    <w:rsid w:val="00CD1F5D"/>
    <w:rsid w:val="00CF3783"/>
    <w:rsid w:val="00D029FF"/>
    <w:rsid w:val="00D05D6B"/>
    <w:rsid w:val="00D07313"/>
    <w:rsid w:val="00D22971"/>
    <w:rsid w:val="00D24C55"/>
    <w:rsid w:val="00D33EF7"/>
    <w:rsid w:val="00D42B4D"/>
    <w:rsid w:val="00D4700D"/>
    <w:rsid w:val="00D5207A"/>
    <w:rsid w:val="00D75815"/>
    <w:rsid w:val="00D76D2A"/>
    <w:rsid w:val="00D85D80"/>
    <w:rsid w:val="00D86FF4"/>
    <w:rsid w:val="00D94415"/>
    <w:rsid w:val="00DB4E53"/>
    <w:rsid w:val="00DB7693"/>
    <w:rsid w:val="00DC4C2F"/>
    <w:rsid w:val="00DD11B4"/>
    <w:rsid w:val="00DE3B62"/>
    <w:rsid w:val="00E21DDC"/>
    <w:rsid w:val="00E61800"/>
    <w:rsid w:val="00E66406"/>
    <w:rsid w:val="00E81D19"/>
    <w:rsid w:val="00E85C0D"/>
    <w:rsid w:val="00E953D7"/>
    <w:rsid w:val="00EA42CA"/>
    <w:rsid w:val="00EB128E"/>
    <w:rsid w:val="00EB489B"/>
    <w:rsid w:val="00EC7CD7"/>
    <w:rsid w:val="00ED7198"/>
    <w:rsid w:val="00EE14AD"/>
    <w:rsid w:val="00EF2B70"/>
    <w:rsid w:val="00F03989"/>
    <w:rsid w:val="00F06DBA"/>
    <w:rsid w:val="00F121F4"/>
    <w:rsid w:val="00F1361D"/>
    <w:rsid w:val="00F21192"/>
    <w:rsid w:val="00F337F0"/>
    <w:rsid w:val="00F74E5F"/>
    <w:rsid w:val="00F811BC"/>
    <w:rsid w:val="00F9554E"/>
    <w:rsid w:val="00FB4721"/>
    <w:rsid w:val="00FB74C0"/>
    <w:rsid w:val="00FC4286"/>
    <w:rsid w:val="00FD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CC732B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2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21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21D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1CD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21C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0F31-E16B-4B2D-97C2-BC936FC7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4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cp:lastModifiedBy>ZHONGM</cp:lastModifiedBy>
  <cp:revision>2</cp:revision>
  <cp:lastPrinted>2021-02-18T09:15:00Z</cp:lastPrinted>
  <dcterms:created xsi:type="dcterms:W3CDTF">2021-07-12T16:27:00Z</dcterms:created>
  <dcterms:modified xsi:type="dcterms:W3CDTF">2021-07-12T16:27:00Z</dcterms:modified>
</cp:coreProperties>
</file>