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36" w:rsidRPr="006602FD" w:rsidRDefault="00893436" w:rsidP="00B14D73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6602FD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广发景兴中短债债券型证券投资基金分红公告</w:t>
      </w:r>
    </w:p>
    <w:p w:rsidR="00893436" w:rsidRPr="008656F5" w:rsidRDefault="00893436" w:rsidP="00B14D73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8656F5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Pr="008656F5">
        <w:rPr>
          <w:rFonts w:asciiTheme="minorEastAsia" w:eastAsiaTheme="minorEastAsia" w:hAnsiTheme="minorEastAsia" w:cs="宋体"/>
          <w:bCs/>
          <w:sz w:val="24"/>
          <w:szCs w:val="24"/>
        </w:rPr>
        <w:t>2021年7月13日</w:t>
      </w:r>
    </w:p>
    <w:p w:rsidR="00893436" w:rsidRPr="008656F5" w:rsidRDefault="00893436" w:rsidP="00B14D73">
      <w:pPr>
        <w:spacing w:line="360" w:lineRule="auto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0" w:name="_Toc275961418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8"/>
        <w:gridCol w:w="2552"/>
        <w:gridCol w:w="2268"/>
        <w:gridCol w:w="2451"/>
      </w:tblGrid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广发景兴中短债债券型证券投资基金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广发景兴中短债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006998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基金合同生效日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E51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2019年3月21日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广发基金管理有限公司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基金托管人名称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中国建设银行股份有限公司</w:t>
            </w:r>
          </w:p>
        </w:tc>
      </w:tr>
      <w:tr w:rsidR="0039192C" w:rsidRPr="008656F5" w:rsidTr="00FE7BF2">
        <w:trPr>
          <w:jc w:val="center"/>
        </w:trPr>
        <w:tc>
          <w:tcPr>
            <w:tcW w:w="4920" w:type="dxa"/>
            <w:gridSpan w:val="2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719" w:type="dxa"/>
            <w:gridSpan w:val="2"/>
            <w:vAlign w:val="center"/>
          </w:tcPr>
          <w:p w:rsidR="0039192C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《中华人民共和国证券投资基金法》及其配套法规、《广发景兴中短债债券型证券投资基金基金合同》、《广发景兴中短债债券型证券投资基金招募说明书》</w:t>
            </w:r>
          </w:p>
        </w:tc>
      </w:tr>
      <w:tr w:rsidR="00893436" w:rsidRPr="008656F5" w:rsidTr="00FE7BF2">
        <w:trPr>
          <w:jc w:val="center"/>
        </w:trPr>
        <w:tc>
          <w:tcPr>
            <w:tcW w:w="4920" w:type="dxa"/>
            <w:gridSpan w:val="2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收益分配基准日</w:t>
            </w:r>
          </w:p>
        </w:tc>
        <w:tc>
          <w:tcPr>
            <w:tcW w:w="4719" w:type="dxa"/>
            <w:gridSpan w:val="2"/>
          </w:tcPr>
          <w:p w:rsidR="00893436" w:rsidRPr="008656F5" w:rsidRDefault="0039192C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2021年6月30日</w:t>
            </w:r>
          </w:p>
        </w:tc>
      </w:tr>
      <w:tr w:rsidR="00893436" w:rsidRPr="008656F5" w:rsidTr="00FE7BF2">
        <w:trPr>
          <w:jc w:val="center"/>
        </w:trPr>
        <w:tc>
          <w:tcPr>
            <w:tcW w:w="4920" w:type="dxa"/>
            <w:gridSpan w:val="2"/>
            <w:vAlign w:val="center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有关年度分红次数的说明</w:t>
            </w:r>
          </w:p>
        </w:tc>
        <w:tc>
          <w:tcPr>
            <w:tcW w:w="4719" w:type="dxa"/>
            <w:gridSpan w:val="2"/>
            <w:vAlign w:val="center"/>
          </w:tcPr>
          <w:p w:rsidR="00893436" w:rsidRPr="008656F5" w:rsidRDefault="009732A4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本次分红为2021年度的第2次分红</w:t>
            </w:r>
          </w:p>
        </w:tc>
      </w:tr>
      <w:tr w:rsidR="00266A99" w:rsidRPr="008656F5" w:rsidTr="00FE7BF2">
        <w:trPr>
          <w:jc w:val="center"/>
        </w:trPr>
        <w:tc>
          <w:tcPr>
            <w:tcW w:w="4920" w:type="dxa"/>
            <w:gridSpan w:val="2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268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广发景兴中短债A</w:t>
            </w:r>
          </w:p>
        </w:tc>
        <w:tc>
          <w:tcPr>
            <w:tcW w:w="2451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广发景兴中短债C</w:t>
            </w:r>
          </w:p>
        </w:tc>
      </w:tr>
      <w:tr w:rsidR="00266A99" w:rsidRPr="008656F5" w:rsidTr="00FE7BF2">
        <w:trPr>
          <w:jc w:val="center"/>
        </w:trPr>
        <w:tc>
          <w:tcPr>
            <w:tcW w:w="4920" w:type="dxa"/>
            <w:gridSpan w:val="2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2268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006998</w:t>
            </w:r>
          </w:p>
        </w:tc>
        <w:tc>
          <w:tcPr>
            <w:tcW w:w="2451" w:type="dxa"/>
          </w:tcPr>
          <w:p w:rsidR="00266A99" w:rsidRPr="008656F5" w:rsidRDefault="00266A99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006999</w:t>
            </w:r>
          </w:p>
        </w:tc>
      </w:tr>
      <w:tr w:rsidR="00FE7BF2" w:rsidRPr="008656F5" w:rsidTr="00FE7BF2">
        <w:trPr>
          <w:jc w:val="center"/>
        </w:trPr>
        <w:tc>
          <w:tcPr>
            <w:tcW w:w="2368" w:type="dxa"/>
            <w:vMerge w:val="restart"/>
            <w:vAlign w:val="center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截止基准日下属分级基金的相关指标</w:t>
            </w:r>
          </w:p>
        </w:tc>
        <w:tc>
          <w:tcPr>
            <w:tcW w:w="2552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基准日下属分级基金份额净值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8656F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1.0478</w:t>
            </w:r>
          </w:p>
        </w:tc>
        <w:tc>
          <w:tcPr>
            <w:tcW w:w="2451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1.0414</w:t>
            </w:r>
          </w:p>
        </w:tc>
      </w:tr>
      <w:tr w:rsidR="00FE7BF2" w:rsidRPr="008656F5" w:rsidTr="00FE7BF2">
        <w:trPr>
          <w:trHeight w:val="405"/>
          <w:jc w:val="center"/>
        </w:trPr>
        <w:tc>
          <w:tcPr>
            <w:tcW w:w="2368" w:type="dxa"/>
            <w:vMerge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基准日下属分级基金可供分配利润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（单位：</w:t>
            </w:r>
            <w:r w:rsidRPr="008656F5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元</w:t>
            </w: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5,865,755.85</w:t>
            </w:r>
          </w:p>
        </w:tc>
        <w:tc>
          <w:tcPr>
            <w:tcW w:w="2451" w:type="dxa"/>
          </w:tcPr>
          <w:p w:rsidR="00FE7BF2" w:rsidRPr="008656F5" w:rsidRDefault="00FE7BF2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334,496.22</w:t>
            </w:r>
          </w:p>
        </w:tc>
      </w:tr>
      <w:tr w:rsidR="00644BCF" w:rsidRPr="008656F5" w:rsidTr="00FE7BF2">
        <w:trPr>
          <w:trHeight w:val="405"/>
          <w:jc w:val="center"/>
        </w:trPr>
        <w:tc>
          <w:tcPr>
            <w:tcW w:w="2368" w:type="dxa"/>
            <w:vMerge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截止基准日按照基金合同约定的分红比例计算的应分配金额</w:t>
            </w:r>
            <w:r w:rsidRPr="00644BCF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（单位：元）</w:t>
            </w:r>
          </w:p>
        </w:tc>
        <w:tc>
          <w:tcPr>
            <w:tcW w:w="2268" w:type="dxa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586,575.59</w:t>
            </w:r>
          </w:p>
        </w:tc>
        <w:tc>
          <w:tcPr>
            <w:tcW w:w="2451" w:type="dxa"/>
          </w:tcPr>
          <w:p w:rsidR="00644BCF" w:rsidRPr="008656F5" w:rsidRDefault="00644BCF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44BCF">
              <w:rPr>
                <w:rFonts w:asciiTheme="minorEastAsia" w:eastAsiaTheme="minorEastAsia" w:hAnsiTheme="minorEastAsia"/>
                <w:sz w:val="24"/>
                <w:szCs w:val="24"/>
              </w:rPr>
              <w:t>33,449.63</w:t>
            </w:r>
          </w:p>
        </w:tc>
      </w:tr>
      <w:tr w:rsidR="00FE7BF2" w:rsidRPr="008656F5" w:rsidTr="00FE7BF2">
        <w:trPr>
          <w:jc w:val="center"/>
        </w:trPr>
        <w:tc>
          <w:tcPr>
            <w:tcW w:w="4920" w:type="dxa"/>
            <w:gridSpan w:val="2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本次下属分级基金分红方案（单位：元/10份</w:t>
            </w: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lastRenderedPageBreak/>
              <w:t>基金份额）</w:t>
            </w:r>
          </w:p>
        </w:tc>
        <w:tc>
          <w:tcPr>
            <w:tcW w:w="2268" w:type="dxa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0.048</w:t>
            </w:r>
          </w:p>
        </w:tc>
        <w:tc>
          <w:tcPr>
            <w:tcW w:w="2451" w:type="dxa"/>
          </w:tcPr>
          <w:p w:rsidR="00FE7BF2" w:rsidRPr="008656F5" w:rsidRDefault="00FE7BF2" w:rsidP="0061143B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 w:hint="eastAsia"/>
                <w:sz w:val="24"/>
                <w:szCs w:val="24"/>
              </w:rPr>
              <w:t>0.042</w:t>
            </w:r>
          </w:p>
        </w:tc>
      </w:tr>
    </w:tbl>
    <w:p w:rsidR="00FE7BF2" w:rsidRDefault="00FE7BF2" w:rsidP="00B14D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93436" w:rsidRPr="008656F5" w:rsidRDefault="00F45E48" w:rsidP="00B14D73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8656F5">
        <w:rPr>
          <w:rFonts w:asciiTheme="minorEastAsia" w:eastAsiaTheme="minorEastAsia" w:hAnsiTheme="minorEastAsia"/>
          <w:sz w:val="24"/>
          <w:szCs w:val="24"/>
        </w:rPr>
        <w:t>注：根据本基金合同约定，本基金每季度至少进行一次收益分配，本基金每年收益分配次数最多为12次，每次收益分配比例不得低于收益分配基准日可供分配利润的10%。</w:t>
      </w:r>
    </w:p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19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 与分红相关的其他信息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9"/>
        <w:gridCol w:w="4820"/>
      </w:tblGrid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权益登记日</w:t>
            </w:r>
          </w:p>
        </w:tc>
        <w:tc>
          <w:tcPr>
            <w:tcW w:w="4355" w:type="dxa"/>
          </w:tcPr>
          <w:p w:rsidR="00893436" w:rsidRPr="008656F5" w:rsidRDefault="00362297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2021年7月14日</w:t>
            </w:r>
          </w:p>
        </w:tc>
      </w:tr>
      <w:tr w:rsidR="00626990" w:rsidRPr="008656F5" w:rsidTr="00626990">
        <w:trPr>
          <w:jc w:val="center"/>
        </w:trPr>
        <w:tc>
          <w:tcPr>
            <w:tcW w:w="4355" w:type="dxa"/>
          </w:tcPr>
          <w:p w:rsidR="0099338F" w:rsidRPr="008656F5" w:rsidRDefault="0099338F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除息日</w:t>
            </w:r>
          </w:p>
        </w:tc>
        <w:tc>
          <w:tcPr>
            <w:tcW w:w="4355" w:type="dxa"/>
          </w:tcPr>
          <w:p w:rsidR="0099338F" w:rsidRPr="008656F5" w:rsidRDefault="0099338F" w:rsidP="006D2BF1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2021年7月14日（场外）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现金红利发放日</w:t>
            </w:r>
          </w:p>
        </w:tc>
        <w:tc>
          <w:tcPr>
            <w:tcW w:w="4355" w:type="dxa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2021年7月16日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分红对象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权益登记日在本公司登记在册的本基金份额的全体持有人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  <w:shd w:val="clear" w:color="auto" w:fill="auto"/>
            <w:vAlign w:val="center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红利再投资相关事项的说明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选择红利再投资方式的投资者由红利转得的基金份额将以2021年7月14日的基金份额净值为计算基准确定，本公司对红利再投资所得的基金份额进行确认并通知各销售机构。2021年7月16日起投资者可以查询。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税收相关事项的说明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根据相关法律法规规定，基金向投资者分配的基金收益，暂免征收所得税。</w:t>
            </w:r>
          </w:p>
        </w:tc>
      </w:tr>
      <w:tr w:rsidR="00893436" w:rsidRPr="008656F5" w:rsidTr="0083403A">
        <w:trPr>
          <w:jc w:val="center"/>
        </w:trPr>
        <w:tc>
          <w:tcPr>
            <w:tcW w:w="4355" w:type="dxa"/>
          </w:tcPr>
          <w:p w:rsidR="00893436" w:rsidRPr="008656F5" w:rsidRDefault="00893436" w:rsidP="00B14D7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费用相关事项的说明</w:t>
            </w:r>
          </w:p>
        </w:tc>
        <w:tc>
          <w:tcPr>
            <w:tcW w:w="4355" w:type="dxa"/>
            <w:shd w:val="clear" w:color="auto" w:fill="auto"/>
          </w:tcPr>
          <w:p w:rsidR="00893436" w:rsidRPr="008656F5" w:rsidRDefault="00BA7F58" w:rsidP="00B14D73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656F5">
              <w:rPr>
                <w:rFonts w:asciiTheme="minorEastAsia" w:eastAsiaTheme="minorEastAsia" w:hAnsiTheme="minorEastAsia"/>
                <w:sz w:val="24"/>
                <w:szCs w:val="24"/>
              </w:rPr>
              <w:t>本基金本次分红免收分红手续费。</w:t>
            </w:r>
          </w:p>
        </w:tc>
      </w:tr>
    </w:tbl>
    <w:p w:rsidR="00893436" w:rsidRPr="008656F5" w:rsidRDefault="00893436" w:rsidP="00B14D73">
      <w:pPr>
        <w:pStyle w:val="2"/>
        <w:spacing w:line="360" w:lineRule="auto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0"/>
      <w:r w:rsidRPr="008656F5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3 其他需要提示的事项</w:t>
      </w:r>
      <w:bookmarkEnd w:id="2"/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1、权益登记日申请申购的基金份额不享有本次分红权益，权益登记日申请赎回的基金份额享有本次分红权益。</w:t>
      </w:r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2、对于未选择具体分红方式的投资者，本基金默认的分红方式为现金方式。</w:t>
      </w:r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3、投资者可以在基金开放日的交易时间内到销售网点修改分红方式，本次分红确认的方式将按照投资者在权益登记日之前（不含2021年7月14日）最后一次选择的分红方式为准。请投资者到销售网点或通过本公司客户服务中心：95105828或020-83936999确认分红方式是否正确，如不正确或希望修改分红方</w:t>
      </w:r>
      <w:r>
        <w:rPr>
          <w:rFonts w:asciiTheme="minorEastAsia" w:eastAsiaTheme="minorEastAsia" w:hAnsiTheme="minorEastAsia"/>
          <w:sz w:val="24"/>
          <w:szCs w:val="24"/>
        </w:rPr>
        <w:lastRenderedPageBreak/>
        <w:t>式的，请务必在规定时间前到销售网点办理变更手续。</w:t>
      </w:r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4、建议基金份额持有人在修改分红方式后，在T+2日（申请修改分红方式之日为T日）后（含T+2日）向销售网点或本公司确认分红方式的修改是否成功。</w:t>
      </w:r>
    </w:p>
    <w:p w:rsidR="004859E5" w:rsidRDefault="004859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或020-83936999咨询相关事宜。</w:t>
      </w:r>
    </w:p>
    <w:p w:rsidR="004859E5" w:rsidRDefault="00626990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特此公告。</w:t>
      </w:r>
    </w:p>
    <w:p w:rsidR="004859E5" w:rsidRDefault="004859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859E5" w:rsidRDefault="004859E5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4859E5" w:rsidRDefault="00626990" w:rsidP="0062699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3" w:name="_GoBack"/>
      <w:r>
        <w:rPr>
          <w:rFonts w:asciiTheme="minorEastAsia" w:eastAsiaTheme="minorEastAsia" w:hAnsiTheme="minorEastAsia"/>
          <w:sz w:val="24"/>
          <w:szCs w:val="24"/>
        </w:rPr>
        <w:t>广发基金管理有限公司</w:t>
      </w:r>
    </w:p>
    <w:p w:rsidR="00364C2A" w:rsidRPr="008656F5" w:rsidRDefault="00284B1B" w:rsidP="00626990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sz w:val="24"/>
          <w:szCs w:val="24"/>
        </w:rPr>
      </w:pPr>
      <w:r w:rsidRPr="008656F5">
        <w:rPr>
          <w:rFonts w:asciiTheme="minorEastAsia" w:eastAsiaTheme="minorEastAsia" w:hAnsiTheme="minorEastAsia"/>
          <w:sz w:val="24"/>
          <w:szCs w:val="24"/>
        </w:rPr>
        <w:t>2021年7月13日</w:t>
      </w:r>
      <w:bookmarkEnd w:id="3"/>
    </w:p>
    <w:sectPr w:rsidR="00364C2A" w:rsidRPr="008656F5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14" w:rsidRDefault="00AA3F14" w:rsidP="00893436">
      <w:r>
        <w:separator/>
      </w:r>
    </w:p>
  </w:endnote>
  <w:endnote w:type="continuationSeparator" w:id="0">
    <w:p w:rsidR="00AA3F14" w:rsidRDefault="00AA3F14" w:rsidP="00893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14" w:rsidRDefault="00AA3F14" w:rsidP="00893436">
      <w:r>
        <w:separator/>
      </w:r>
    </w:p>
  </w:footnote>
  <w:footnote w:type="continuationSeparator" w:id="0">
    <w:p w:rsidR="00AA3F14" w:rsidRDefault="00AA3F14" w:rsidP="00893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436"/>
    <w:rsid w:val="00041353"/>
    <w:rsid w:val="00053698"/>
    <w:rsid w:val="00057AC1"/>
    <w:rsid w:val="00085F5C"/>
    <w:rsid w:val="0009778C"/>
    <w:rsid w:val="000A19B2"/>
    <w:rsid w:val="000C39F6"/>
    <w:rsid w:val="00111BD0"/>
    <w:rsid w:val="00135CA1"/>
    <w:rsid w:val="0016074B"/>
    <w:rsid w:val="00226206"/>
    <w:rsid w:val="00242E4D"/>
    <w:rsid w:val="00266A99"/>
    <w:rsid w:val="00284B1B"/>
    <w:rsid w:val="002A63B7"/>
    <w:rsid w:val="002B6A76"/>
    <w:rsid w:val="003160F8"/>
    <w:rsid w:val="0032061C"/>
    <w:rsid w:val="00323007"/>
    <w:rsid w:val="003340A3"/>
    <w:rsid w:val="00362297"/>
    <w:rsid w:val="0039192C"/>
    <w:rsid w:val="003D0D00"/>
    <w:rsid w:val="003E51F2"/>
    <w:rsid w:val="00410642"/>
    <w:rsid w:val="00413675"/>
    <w:rsid w:val="0044614B"/>
    <w:rsid w:val="004859E5"/>
    <w:rsid w:val="00486934"/>
    <w:rsid w:val="004966BA"/>
    <w:rsid w:val="0050279B"/>
    <w:rsid w:val="00506E3A"/>
    <w:rsid w:val="00554BCF"/>
    <w:rsid w:val="005715B6"/>
    <w:rsid w:val="005C74A7"/>
    <w:rsid w:val="00602C3F"/>
    <w:rsid w:val="00626990"/>
    <w:rsid w:val="00644BCF"/>
    <w:rsid w:val="006602FD"/>
    <w:rsid w:val="006649D0"/>
    <w:rsid w:val="00687863"/>
    <w:rsid w:val="006A2E06"/>
    <w:rsid w:val="00721B55"/>
    <w:rsid w:val="007C7B20"/>
    <w:rsid w:val="007D292D"/>
    <w:rsid w:val="0083403A"/>
    <w:rsid w:val="008656F5"/>
    <w:rsid w:val="00880E4A"/>
    <w:rsid w:val="00893436"/>
    <w:rsid w:val="008B4234"/>
    <w:rsid w:val="008B4E65"/>
    <w:rsid w:val="008D1F66"/>
    <w:rsid w:val="009302F7"/>
    <w:rsid w:val="009732A4"/>
    <w:rsid w:val="0099338F"/>
    <w:rsid w:val="009B4BCB"/>
    <w:rsid w:val="00A628C4"/>
    <w:rsid w:val="00A81C93"/>
    <w:rsid w:val="00A83087"/>
    <w:rsid w:val="00A92D2B"/>
    <w:rsid w:val="00AA10E7"/>
    <w:rsid w:val="00AA3F14"/>
    <w:rsid w:val="00AB6D44"/>
    <w:rsid w:val="00B11F02"/>
    <w:rsid w:val="00B14D73"/>
    <w:rsid w:val="00B44BBE"/>
    <w:rsid w:val="00B77B08"/>
    <w:rsid w:val="00BA7F58"/>
    <w:rsid w:val="00BD7533"/>
    <w:rsid w:val="00BF5698"/>
    <w:rsid w:val="00C33DDD"/>
    <w:rsid w:val="00C3473F"/>
    <w:rsid w:val="00C51B72"/>
    <w:rsid w:val="00C82C9D"/>
    <w:rsid w:val="00CB3D18"/>
    <w:rsid w:val="00CC333F"/>
    <w:rsid w:val="00CC53FB"/>
    <w:rsid w:val="00CD3FD4"/>
    <w:rsid w:val="00D20292"/>
    <w:rsid w:val="00DA77C4"/>
    <w:rsid w:val="00DB6924"/>
    <w:rsid w:val="00E02B64"/>
    <w:rsid w:val="00E24390"/>
    <w:rsid w:val="00E379B4"/>
    <w:rsid w:val="00E8116A"/>
    <w:rsid w:val="00F0033B"/>
    <w:rsid w:val="00F055D7"/>
    <w:rsid w:val="00F4212E"/>
    <w:rsid w:val="00F45E48"/>
    <w:rsid w:val="00FC4488"/>
    <w:rsid w:val="00FE7BF2"/>
    <w:rsid w:val="00FF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36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893436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89343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934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893436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893436"/>
    <w:rPr>
      <w:vertAlign w:val="superscript"/>
    </w:rPr>
  </w:style>
  <w:style w:type="paragraph" w:styleId="a4">
    <w:name w:val="footnote text"/>
    <w:basedOn w:val="a"/>
    <w:link w:val="Char"/>
    <w:rsid w:val="00893436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893436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89343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93436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3160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160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160F8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44BBE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44BBE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1271</Characters>
  <Application>Microsoft Office Word</Application>
  <DocSecurity>4</DocSecurity>
  <Lines>10</Lines>
  <Paragraphs>2</Paragraphs>
  <ScaleCrop>false</ScaleCrop>
  <Company>微软中国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2021-07-12T16:28:00Z</dcterms:created>
  <dcterms:modified xsi:type="dcterms:W3CDTF">2021-07-12T16:28:00Z</dcterms:modified>
</cp:coreProperties>
</file>