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14" w:rsidRPr="001D52FA" w:rsidRDefault="00DC7014" w:rsidP="00DC7014">
      <w:pPr>
        <w:widowControl/>
        <w:shd w:val="clear" w:color="auto" w:fill="FFFFFF"/>
        <w:spacing w:after="150"/>
        <w:jc w:val="center"/>
        <w:textAlignment w:val="baseline"/>
        <w:outlineLvl w:val="1"/>
        <w:rPr>
          <w:rFonts w:ascii="Arial" w:eastAsia="宋体" w:hAnsi="Arial" w:cs="Arial"/>
          <w:b/>
          <w:bCs/>
          <w:kern w:val="0"/>
          <w:sz w:val="36"/>
          <w:szCs w:val="36"/>
        </w:rPr>
      </w:pPr>
      <w:r w:rsidRPr="00DC7014">
        <w:rPr>
          <w:rFonts w:ascii="Arial" w:eastAsia="宋体" w:hAnsi="Arial" w:cs="Arial"/>
          <w:b/>
          <w:bCs/>
          <w:kern w:val="0"/>
          <w:sz w:val="36"/>
          <w:szCs w:val="36"/>
        </w:rPr>
        <w:t>南华基金管理有限公司关于旗下基金</w:t>
      </w:r>
      <w:r w:rsidR="00080DE9">
        <w:rPr>
          <w:rFonts w:ascii="Arial" w:eastAsia="宋体" w:hAnsi="Arial" w:cs="Arial" w:hint="eastAsia"/>
          <w:b/>
          <w:bCs/>
          <w:kern w:val="0"/>
          <w:sz w:val="36"/>
          <w:szCs w:val="36"/>
        </w:rPr>
        <w:t>参与</w:t>
      </w:r>
      <w:r w:rsidR="0097240F" w:rsidRPr="0097240F">
        <w:rPr>
          <w:rFonts w:ascii="Arial" w:eastAsia="宋体" w:hAnsi="Arial" w:cs="Arial" w:hint="eastAsia"/>
          <w:b/>
          <w:bCs/>
          <w:kern w:val="0"/>
          <w:sz w:val="36"/>
          <w:szCs w:val="36"/>
        </w:rPr>
        <w:t>北京汇成基金销售有限公司</w:t>
      </w:r>
      <w:r w:rsidRPr="00DC7014">
        <w:rPr>
          <w:rFonts w:ascii="Arial" w:eastAsia="宋体" w:hAnsi="Arial" w:cs="Arial"/>
          <w:b/>
          <w:bCs/>
          <w:kern w:val="0"/>
          <w:sz w:val="36"/>
          <w:szCs w:val="36"/>
        </w:rPr>
        <w:t>费率优惠</w:t>
      </w:r>
      <w:r w:rsidR="00080DE9">
        <w:rPr>
          <w:rFonts w:ascii="Arial" w:eastAsia="宋体" w:hAnsi="Arial" w:cs="Arial" w:hint="eastAsia"/>
          <w:b/>
          <w:bCs/>
          <w:kern w:val="0"/>
          <w:sz w:val="36"/>
          <w:szCs w:val="36"/>
        </w:rPr>
        <w:t>活动</w:t>
      </w:r>
      <w:r w:rsidRPr="00DC7014">
        <w:rPr>
          <w:rFonts w:ascii="Arial" w:eastAsia="宋体" w:hAnsi="Arial" w:cs="Arial"/>
          <w:b/>
          <w:bCs/>
          <w:kern w:val="0"/>
          <w:sz w:val="36"/>
          <w:szCs w:val="36"/>
        </w:rPr>
        <w:t>的</w:t>
      </w:r>
      <w:r w:rsidRPr="001D52FA">
        <w:rPr>
          <w:rFonts w:ascii="Arial" w:eastAsia="宋体" w:hAnsi="Arial" w:cs="Arial"/>
          <w:b/>
          <w:bCs/>
          <w:kern w:val="0"/>
          <w:sz w:val="36"/>
          <w:szCs w:val="36"/>
        </w:rPr>
        <w:t>公告</w:t>
      </w:r>
    </w:p>
    <w:p w:rsidR="00DC7014" w:rsidRPr="00014BFB" w:rsidRDefault="00ED6421" w:rsidP="0018024B">
      <w:pPr>
        <w:widowControl/>
        <w:shd w:val="clear" w:color="auto" w:fill="FFFFFF"/>
        <w:spacing w:after="150" w:line="375" w:lineRule="atLeast"/>
        <w:ind w:firstLine="480"/>
        <w:textAlignment w:val="baseline"/>
        <w:rPr>
          <w:rFonts w:asciiTheme="minorEastAsia" w:hAnsiTheme="minorEastAsia" w:cs="Arial"/>
          <w:kern w:val="0"/>
          <w:szCs w:val="21"/>
        </w:rPr>
      </w:pPr>
      <w:r w:rsidRPr="00014BFB">
        <w:rPr>
          <w:rFonts w:asciiTheme="minorEastAsia" w:hAnsiTheme="minorEastAsia" w:cs="Arial" w:hint="eastAsia"/>
          <w:kern w:val="0"/>
          <w:szCs w:val="21"/>
        </w:rPr>
        <w:t>为答谢广大客户长期以来给予的信任与支持，更好的服务于基金投资客户，</w:t>
      </w:r>
      <w:r w:rsidR="00DC7014" w:rsidRPr="00014BFB">
        <w:rPr>
          <w:rFonts w:asciiTheme="minorEastAsia" w:hAnsiTheme="minorEastAsia" w:cs="Arial"/>
          <w:kern w:val="0"/>
          <w:szCs w:val="21"/>
        </w:rPr>
        <w:t>南华基金管理有限公司（简称</w:t>
      </w:r>
      <w:r w:rsidR="00E0424B" w:rsidRPr="00014BFB">
        <w:rPr>
          <w:rFonts w:asciiTheme="minorEastAsia" w:hAnsiTheme="minorEastAsia" w:cs="Arial" w:hint="eastAsia"/>
          <w:kern w:val="0"/>
          <w:szCs w:val="21"/>
        </w:rPr>
        <w:t>“</w:t>
      </w:r>
      <w:r w:rsidR="00DC7014" w:rsidRPr="00014BFB">
        <w:rPr>
          <w:rFonts w:asciiTheme="minorEastAsia" w:hAnsiTheme="minorEastAsia" w:cs="Arial"/>
          <w:kern w:val="0"/>
          <w:szCs w:val="21"/>
        </w:rPr>
        <w:t>本公司</w:t>
      </w:r>
      <w:r w:rsidR="00E0424B" w:rsidRPr="00014BFB">
        <w:rPr>
          <w:rFonts w:asciiTheme="minorEastAsia" w:hAnsiTheme="minorEastAsia" w:cs="Arial" w:hint="eastAsia"/>
          <w:kern w:val="0"/>
          <w:szCs w:val="21"/>
        </w:rPr>
        <w:t>”</w:t>
      </w:r>
      <w:r w:rsidR="00DC7014" w:rsidRPr="00014BFB">
        <w:rPr>
          <w:rFonts w:asciiTheme="minorEastAsia" w:hAnsiTheme="minorEastAsia" w:cs="Arial"/>
          <w:kern w:val="0"/>
          <w:szCs w:val="21"/>
        </w:rPr>
        <w:t>）与</w:t>
      </w:r>
      <w:r w:rsidR="0097240F" w:rsidRPr="00014BFB">
        <w:rPr>
          <w:rFonts w:asciiTheme="minorEastAsia" w:hAnsiTheme="minorEastAsia" w:cs="Arial" w:hint="eastAsia"/>
          <w:kern w:val="0"/>
          <w:szCs w:val="21"/>
        </w:rPr>
        <w:t>北京汇成基金销售有限公司</w:t>
      </w:r>
      <w:r w:rsidR="00DC7014" w:rsidRPr="00014BFB">
        <w:rPr>
          <w:rFonts w:asciiTheme="minorEastAsia" w:hAnsiTheme="minorEastAsia" w:cs="Arial"/>
          <w:kern w:val="0"/>
          <w:szCs w:val="21"/>
        </w:rPr>
        <w:t>（简称</w:t>
      </w:r>
      <w:r w:rsidR="00E0424B" w:rsidRPr="00014BFB">
        <w:rPr>
          <w:rFonts w:asciiTheme="minorEastAsia" w:hAnsiTheme="minorEastAsia" w:cs="Arial" w:hint="eastAsia"/>
          <w:kern w:val="0"/>
          <w:szCs w:val="21"/>
        </w:rPr>
        <w:t>“</w:t>
      </w:r>
      <w:r w:rsidR="0097240F" w:rsidRPr="00014BFB">
        <w:rPr>
          <w:rFonts w:asciiTheme="minorEastAsia" w:hAnsiTheme="minorEastAsia" w:cs="Arial" w:hint="eastAsia"/>
          <w:kern w:val="0"/>
          <w:szCs w:val="21"/>
        </w:rPr>
        <w:t>汇成基金</w:t>
      </w:r>
      <w:r w:rsidR="00E0424B" w:rsidRPr="00014BFB">
        <w:rPr>
          <w:rFonts w:asciiTheme="minorEastAsia" w:hAnsiTheme="minorEastAsia" w:cs="Arial" w:hint="eastAsia"/>
          <w:kern w:val="0"/>
          <w:szCs w:val="21"/>
        </w:rPr>
        <w:t>”</w:t>
      </w:r>
      <w:r w:rsidR="00DC7014" w:rsidRPr="00014BFB">
        <w:rPr>
          <w:rFonts w:asciiTheme="minorEastAsia" w:hAnsiTheme="minorEastAsia" w:cs="Arial"/>
          <w:kern w:val="0"/>
          <w:szCs w:val="21"/>
        </w:rPr>
        <w:t>）协商一致，自</w:t>
      </w:r>
      <w:r w:rsidR="00080DE9" w:rsidRPr="00014BFB">
        <w:rPr>
          <w:rFonts w:asciiTheme="minorEastAsia" w:hAnsiTheme="minorEastAsia" w:cs="Arial" w:hint="eastAsia"/>
          <w:kern w:val="0"/>
          <w:szCs w:val="21"/>
        </w:rPr>
        <w:t>20</w:t>
      </w:r>
      <w:r w:rsidR="00080DE9" w:rsidRPr="00014BFB">
        <w:rPr>
          <w:rFonts w:asciiTheme="minorEastAsia" w:hAnsiTheme="minorEastAsia" w:cs="Arial"/>
          <w:kern w:val="0"/>
          <w:szCs w:val="21"/>
        </w:rPr>
        <w:t>2</w:t>
      </w:r>
      <w:r w:rsidR="0079686E" w:rsidRPr="00014BFB">
        <w:rPr>
          <w:rFonts w:asciiTheme="minorEastAsia" w:hAnsiTheme="minorEastAsia" w:cs="Arial"/>
          <w:kern w:val="0"/>
          <w:szCs w:val="21"/>
        </w:rPr>
        <w:t>1</w:t>
      </w:r>
      <w:r w:rsidR="00246697" w:rsidRPr="00014BFB">
        <w:rPr>
          <w:rFonts w:asciiTheme="minorEastAsia" w:hAnsiTheme="minorEastAsia" w:cs="Arial" w:hint="eastAsia"/>
          <w:kern w:val="0"/>
          <w:szCs w:val="21"/>
        </w:rPr>
        <w:t>年</w:t>
      </w:r>
      <w:r w:rsidR="0079686E" w:rsidRPr="00014BFB">
        <w:rPr>
          <w:rFonts w:asciiTheme="minorEastAsia" w:hAnsiTheme="minorEastAsia" w:cs="Arial"/>
          <w:kern w:val="0"/>
          <w:szCs w:val="21"/>
        </w:rPr>
        <w:t>7</w:t>
      </w:r>
      <w:r w:rsidR="003E77AC" w:rsidRPr="00014BFB">
        <w:rPr>
          <w:rFonts w:asciiTheme="minorEastAsia" w:hAnsiTheme="minorEastAsia" w:cs="Arial" w:hint="eastAsia"/>
          <w:kern w:val="0"/>
          <w:szCs w:val="21"/>
        </w:rPr>
        <w:t>月</w:t>
      </w:r>
      <w:r w:rsidR="00080DE9" w:rsidRPr="00014BFB">
        <w:rPr>
          <w:rFonts w:asciiTheme="minorEastAsia" w:hAnsiTheme="minorEastAsia" w:cs="Arial"/>
          <w:kern w:val="0"/>
          <w:szCs w:val="21"/>
        </w:rPr>
        <w:t>1</w:t>
      </w:r>
      <w:r w:rsidR="0079686E" w:rsidRPr="00014BFB">
        <w:rPr>
          <w:rFonts w:asciiTheme="minorEastAsia" w:hAnsiTheme="minorEastAsia" w:cs="Arial"/>
          <w:kern w:val="0"/>
          <w:szCs w:val="21"/>
        </w:rPr>
        <w:t>2</w:t>
      </w:r>
      <w:r w:rsidR="00DC7014" w:rsidRPr="00014BFB">
        <w:rPr>
          <w:rFonts w:asciiTheme="minorEastAsia" w:hAnsiTheme="minorEastAsia" w:cs="Arial" w:hint="eastAsia"/>
          <w:kern w:val="0"/>
          <w:szCs w:val="21"/>
        </w:rPr>
        <w:t>日</w:t>
      </w:r>
      <w:r w:rsidR="00DC7014" w:rsidRPr="00014BFB">
        <w:rPr>
          <w:rFonts w:asciiTheme="minorEastAsia" w:hAnsiTheme="minorEastAsia" w:cs="Arial"/>
          <w:kern w:val="0"/>
          <w:szCs w:val="21"/>
        </w:rPr>
        <w:t>起，</w:t>
      </w:r>
      <w:r w:rsidRPr="00014BFB">
        <w:rPr>
          <w:rFonts w:asciiTheme="minorEastAsia" w:hAnsiTheme="minorEastAsia" w:cs="Arial" w:hint="eastAsia"/>
          <w:kern w:val="0"/>
          <w:szCs w:val="21"/>
        </w:rPr>
        <w:t>本公司旗下基金参与</w:t>
      </w:r>
      <w:r w:rsidR="0097240F" w:rsidRPr="00014BFB">
        <w:rPr>
          <w:rFonts w:asciiTheme="minorEastAsia" w:hAnsiTheme="minorEastAsia" w:cs="Arial" w:hint="eastAsia"/>
          <w:kern w:val="0"/>
          <w:szCs w:val="21"/>
        </w:rPr>
        <w:t>汇成基金</w:t>
      </w:r>
      <w:r w:rsidR="00DC7014" w:rsidRPr="00014BFB">
        <w:rPr>
          <w:rFonts w:asciiTheme="minorEastAsia" w:hAnsiTheme="minorEastAsia" w:cs="Arial"/>
          <w:kern w:val="0"/>
          <w:szCs w:val="21"/>
        </w:rPr>
        <w:t>的申购（含定</w:t>
      </w:r>
      <w:r w:rsidR="00EC22DD" w:rsidRPr="00014BFB">
        <w:rPr>
          <w:rFonts w:asciiTheme="minorEastAsia" w:hAnsiTheme="minorEastAsia" w:cs="Arial" w:hint="eastAsia"/>
          <w:kern w:val="0"/>
          <w:szCs w:val="21"/>
        </w:rPr>
        <w:t>期定</w:t>
      </w:r>
      <w:r w:rsidR="00EC22DD" w:rsidRPr="00014BFB">
        <w:rPr>
          <w:rFonts w:asciiTheme="minorEastAsia" w:hAnsiTheme="minorEastAsia" w:cs="Arial"/>
          <w:kern w:val="0"/>
          <w:szCs w:val="21"/>
        </w:rPr>
        <w:t>额</w:t>
      </w:r>
      <w:r w:rsidR="00DC7014" w:rsidRPr="00014BFB">
        <w:rPr>
          <w:rFonts w:asciiTheme="minorEastAsia" w:hAnsiTheme="minorEastAsia" w:cs="Arial"/>
          <w:kern w:val="0"/>
          <w:szCs w:val="21"/>
        </w:rPr>
        <w:t>投</w:t>
      </w:r>
      <w:r w:rsidR="00EC22DD" w:rsidRPr="00014BFB">
        <w:rPr>
          <w:rFonts w:asciiTheme="minorEastAsia" w:hAnsiTheme="minorEastAsia" w:cs="Arial" w:hint="eastAsia"/>
          <w:kern w:val="0"/>
          <w:szCs w:val="21"/>
        </w:rPr>
        <w:t>资</w:t>
      </w:r>
      <w:r w:rsidR="00EC22DD" w:rsidRPr="00014BFB">
        <w:rPr>
          <w:rFonts w:asciiTheme="minorEastAsia" w:hAnsiTheme="minorEastAsia" w:cs="Arial"/>
          <w:kern w:val="0"/>
          <w:szCs w:val="21"/>
        </w:rPr>
        <w:t>（</w:t>
      </w:r>
      <w:r w:rsidR="00EC22DD" w:rsidRPr="00014BFB">
        <w:rPr>
          <w:rFonts w:asciiTheme="minorEastAsia" w:hAnsiTheme="minorEastAsia" w:cs="Arial" w:hint="eastAsia"/>
          <w:kern w:val="0"/>
          <w:szCs w:val="21"/>
        </w:rPr>
        <w:t>以下</w:t>
      </w:r>
      <w:r w:rsidR="00EC22DD" w:rsidRPr="00014BFB">
        <w:rPr>
          <w:rFonts w:asciiTheme="minorEastAsia" w:hAnsiTheme="minorEastAsia" w:cs="Arial"/>
          <w:kern w:val="0"/>
          <w:szCs w:val="21"/>
        </w:rPr>
        <w:t>简称定投）</w:t>
      </w:r>
      <w:r w:rsidRPr="00014BFB">
        <w:rPr>
          <w:rFonts w:asciiTheme="minorEastAsia" w:hAnsiTheme="minorEastAsia" w:cs="Arial" w:hint="eastAsia"/>
          <w:kern w:val="0"/>
          <w:szCs w:val="21"/>
        </w:rPr>
        <w:t>及转换</w:t>
      </w:r>
      <w:r w:rsidR="006966C8" w:rsidRPr="00014BFB">
        <w:rPr>
          <w:rFonts w:asciiTheme="minorEastAsia" w:hAnsiTheme="minorEastAsia" w:cs="Arial" w:hint="eastAsia"/>
          <w:kern w:val="0"/>
          <w:szCs w:val="21"/>
        </w:rPr>
        <w:t>业务</w:t>
      </w:r>
      <w:r w:rsidR="00DC7014" w:rsidRPr="00014BFB">
        <w:rPr>
          <w:rFonts w:asciiTheme="minorEastAsia" w:hAnsiTheme="minorEastAsia" w:cs="Arial"/>
          <w:kern w:val="0"/>
          <w:szCs w:val="21"/>
        </w:rPr>
        <w:t>）费率优惠活动。具体情况如下：</w:t>
      </w:r>
    </w:p>
    <w:p w:rsidR="006634C6" w:rsidRPr="00014BFB" w:rsidRDefault="006634C6" w:rsidP="006634C6">
      <w:pPr>
        <w:widowControl/>
        <w:shd w:val="clear" w:color="auto" w:fill="FFFFFF"/>
        <w:spacing w:after="150" w:line="375" w:lineRule="atLeast"/>
        <w:ind w:firstLine="480"/>
        <w:jc w:val="left"/>
        <w:textAlignment w:val="baseline"/>
        <w:rPr>
          <w:rFonts w:asciiTheme="minorEastAsia" w:hAnsiTheme="minorEastAsia" w:cs="Arial"/>
          <w:b/>
          <w:bCs/>
          <w:kern w:val="0"/>
          <w:szCs w:val="21"/>
        </w:rPr>
      </w:pPr>
      <w:r w:rsidRPr="00014BFB">
        <w:rPr>
          <w:rFonts w:asciiTheme="minorEastAsia" w:hAnsiTheme="minorEastAsia" w:cs="Arial"/>
          <w:b/>
          <w:bCs/>
          <w:kern w:val="0"/>
          <w:szCs w:val="21"/>
        </w:rPr>
        <w:t> </w:t>
      </w:r>
      <w:r w:rsidR="0097240F" w:rsidRPr="00014BFB">
        <w:rPr>
          <w:rFonts w:asciiTheme="minorEastAsia" w:hAnsiTheme="minorEastAsia" w:cs="Arial" w:hint="eastAsia"/>
          <w:b/>
          <w:bCs/>
          <w:kern w:val="0"/>
          <w:szCs w:val="21"/>
        </w:rPr>
        <w:t>一</w:t>
      </w:r>
      <w:r w:rsidRPr="00014BFB">
        <w:rPr>
          <w:rFonts w:asciiTheme="minorEastAsia" w:hAnsiTheme="minorEastAsia" w:cs="Arial"/>
          <w:b/>
          <w:bCs/>
          <w:kern w:val="0"/>
          <w:szCs w:val="21"/>
        </w:rPr>
        <w:t>、</w:t>
      </w:r>
      <w:r w:rsidR="000641F9" w:rsidRPr="00014BFB">
        <w:rPr>
          <w:rFonts w:asciiTheme="minorEastAsia" w:hAnsiTheme="minorEastAsia" w:cs="Arial" w:hint="eastAsia"/>
          <w:b/>
          <w:bCs/>
          <w:kern w:val="0"/>
          <w:szCs w:val="21"/>
        </w:rPr>
        <w:t>适用基金范围</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88"/>
        <w:gridCol w:w="5811"/>
        <w:gridCol w:w="1706"/>
      </w:tblGrid>
      <w:tr w:rsidR="006966C8" w:rsidRPr="00014BFB" w:rsidTr="00460AB3">
        <w:trPr>
          <w:trHeight w:val="454"/>
          <w:jc w:val="center"/>
        </w:trPr>
        <w:tc>
          <w:tcPr>
            <w:tcW w:w="988" w:type="dxa"/>
            <w:tcMar>
              <w:top w:w="0" w:type="dxa"/>
              <w:left w:w="108" w:type="dxa"/>
              <w:bottom w:w="0" w:type="dxa"/>
              <w:right w:w="108" w:type="dxa"/>
            </w:tcMar>
            <w:vAlign w:val="center"/>
            <w:hideMark/>
          </w:tcPr>
          <w:p w:rsidR="006966C8" w:rsidRPr="00014BFB" w:rsidRDefault="006966C8" w:rsidP="0018024B">
            <w:pPr>
              <w:jc w:val="center"/>
              <w:rPr>
                <w:rFonts w:asciiTheme="minorEastAsia" w:hAnsiTheme="minorEastAsia"/>
                <w:b/>
                <w:bCs/>
                <w:color w:val="000000"/>
                <w:kern w:val="0"/>
                <w:szCs w:val="21"/>
              </w:rPr>
            </w:pPr>
            <w:r w:rsidRPr="00014BFB">
              <w:rPr>
                <w:rFonts w:asciiTheme="minorEastAsia" w:hAnsiTheme="minorEastAsia" w:hint="eastAsia"/>
                <w:b/>
                <w:bCs/>
                <w:color w:val="000000"/>
              </w:rPr>
              <w:t>序号</w:t>
            </w:r>
          </w:p>
        </w:tc>
        <w:tc>
          <w:tcPr>
            <w:tcW w:w="5811" w:type="dxa"/>
            <w:tcMar>
              <w:top w:w="0" w:type="dxa"/>
              <w:left w:w="108" w:type="dxa"/>
              <w:bottom w:w="0" w:type="dxa"/>
              <w:right w:w="108" w:type="dxa"/>
            </w:tcMar>
            <w:vAlign w:val="center"/>
            <w:hideMark/>
          </w:tcPr>
          <w:p w:rsidR="006966C8" w:rsidRPr="00014BFB" w:rsidRDefault="006966C8" w:rsidP="00F55844">
            <w:pPr>
              <w:jc w:val="center"/>
              <w:rPr>
                <w:rFonts w:asciiTheme="minorEastAsia" w:hAnsiTheme="minorEastAsia"/>
                <w:b/>
                <w:bCs/>
                <w:color w:val="000000"/>
              </w:rPr>
            </w:pPr>
            <w:r w:rsidRPr="00014BFB">
              <w:rPr>
                <w:rFonts w:asciiTheme="minorEastAsia" w:hAnsiTheme="minorEastAsia" w:hint="eastAsia"/>
                <w:b/>
                <w:bCs/>
                <w:color w:val="000000"/>
              </w:rPr>
              <w:t>基金名称</w:t>
            </w:r>
          </w:p>
        </w:tc>
        <w:tc>
          <w:tcPr>
            <w:tcW w:w="1706" w:type="dxa"/>
            <w:tcMar>
              <w:top w:w="0" w:type="dxa"/>
              <w:left w:w="108" w:type="dxa"/>
              <w:bottom w:w="0" w:type="dxa"/>
              <w:right w:w="108" w:type="dxa"/>
            </w:tcMar>
            <w:vAlign w:val="center"/>
            <w:hideMark/>
          </w:tcPr>
          <w:p w:rsidR="006966C8" w:rsidRPr="00014BFB" w:rsidRDefault="006966C8" w:rsidP="0018024B">
            <w:pPr>
              <w:jc w:val="center"/>
              <w:rPr>
                <w:rFonts w:asciiTheme="minorEastAsia" w:hAnsiTheme="minorEastAsia"/>
                <w:b/>
                <w:bCs/>
                <w:color w:val="000000"/>
              </w:rPr>
            </w:pPr>
            <w:r w:rsidRPr="00014BFB">
              <w:rPr>
                <w:rFonts w:asciiTheme="minorEastAsia" w:hAnsiTheme="minorEastAsia" w:hint="eastAsia"/>
                <w:b/>
                <w:bCs/>
                <w:color w:val="000000"/>
              </w:rPr>
              <w:t>基金代码</w:t>
            </w:r>
          </w:p>
        </w:tc>
      </w:tr>
      <w:tr w:rsidR="006966C8" w:rsidRPr="00014BFB" w:rsidTr="00460AB3">
        <w:trPr>
          <w:trHeight w:val="454"/>
          <w:jc w:val="center"/>
        </w:trPr>
        <w:tc>
          <w:tcPr>
            <w:tcW w:w="988" w:type="dxa"/>
            <w:tcMar>
              <w:top w:w="0" w:type="dxa"/>
              <w:left w:w="108" w:type="dxa"/>
              <w:bottom w:w="0" w:type="dxa"/>
              <w:right w:w="108" w:type="dxa"/>
            </w:tcMar>
            <w:vAlign w:val="center"/>
            <w:hideMark/>
          </w:tcPr>
          <w:p w:rsidR="006966C8" w:rsidRPr="00014BFB" w:rsidRDefault="006966C8" w:rsidP="0018024B">
            <w:pPr>
              <w:jc w:val="center"/>
              <w:rPr>
                <w:rFonts w:asciiTheme="minorEastAsia" w:hAnsiTheme="minorEastAsia"/>
                <w:color w:val="000000"/>
              </w:rPr>
            </w:pPr>
            <w:r w:rsidRPr="00014BFB">
              <w:rPr>
                <w:rFonts w:asciiTheme="minorEastAsia" w:hAnsiTheme="minorEastAsia"/>
                <w:color w:val="000000"/>
              </w:rPr>
              <w:t>1</w:t>
            </w:r>
          </w:p>
        </w:tc>
        <w:tc>
          <w:tcPr>
            <w:tcW w:w="5811" w:type="dxa"/>
            <w:tcMar>
              <w:top w:w="0" w:type="dxa"/>
              <w:left w:w="108" w:type="dxa"/>
              <w:bottom w:w="0" w:type="dxa"/>
              <w:right w:w="108" w:type="dxa"/>
            </w:tcMar>
            <w:vAlign w:val="center"/>
            <w:hideMark/>
          </w:tcPr>
          <w:p w:rsidR="006966C8" w:rsidRPr="00014BFB" w:rsidRDefault="006966C8" w:rsidP="00F55844">
            <w:pPr>
              <w:jc w:val="left"/>
              <w:rPr>
                <w:rFonts w:asciiTheme="minorEastAsia" w:hAnsiTheme="minorEastAsia"/>
                <w:color w:val="000000"/>
              </w:rPr>
            </w:pPr>
            <w:r w:rsidRPr="00014BFB">
              <w:rPr>
                <w:rFonts w:asciiTheme="minorEastAsia" w:hAnsiTheme="minorEastAsia" w:hint="eastAsia"/>
                <w:color w:val="000000"/>
              </w:rPr>
              <w:t>南华瑞盈混合型发起式证券投资基金</w:t>
            </w:r>
          </w:p>
        </w:tc>
        <w:tc>
          <w:tcPr>
            <w:tcW w:w="1706" w:type="dxa"/>
            <w:tcMar>
              <w:top w:w="0" w:type="dxa"/>
              <w:left w:w="108" w:type="dxa"/>
              <w:bottom w:w="0" w:type="dxa"/>
              <w:right w:w="108" w:type="dxa"/>
            </w:tcMar>
            <w:vAlign w:val="center"/>
            <w:hideMark/>
          </w:tcPr>
          <w:p w:rsidR="006966C8" w:rsidRPr="00014BFB" w:rsidRDefault="006966C8" w:rsidP="0018024B">
            <w:pPr>
              <w:jc w:val="center"/>
              <w:rPr>
                <w:rFonts w:asciiTheme="minorEastAsia" w:hAnsiTheme="minorEastAsia"/>
                <w:color w:val="000000"/>
              </w:rPr>
            </w:pPr>
            <w:r w:rsidRPr="00014BFB">
              <w:rPr>
                <w:rFonts w:asciiTheme="minorEastAsia" w:hAnsiTheme="minorEastAsia"/>
                <w:color w:val="000000"/>
              </w:rPr>
              <w:t>A</w:t>
            </w:r>
            <w:r w:rsidRPr="00014BFB">
              <w:rPr>
                <w:rFonts w:asciiTheme="minorEastAsia" w:hAnsiTheme="minorEastAsia" w:hint="eastAsia"/>
                <w:color w:val="000000"/>
              </w:rPr>
              <w:t>类：</w:t>
            </w:r>
            <w:r w:rsidRPr="00014BFB">
              <w:rPr>
                <w:rFonts w:asciiTheme="minorEastAsia" w:hAnsiTheme="minorEastAsia"/>
                <w:color w:val="000000"/>
              </w:rPr>
              <w:t>004845</w:t>
            </w:r>
          </w:p>
        </w:tc>
      </w:tr>
      <w:tr w:rsidR="006966C8" w:rsidRPr="00014BFB" w:rsidTr="00460AB3">
        <w:trPr>
          <w:trHeight w:val="454"/>
          <w:jc w:val="center"/>
        </w:trPr>
        <w:tc>
          <w:tcPr>
            <w:tcW w:w="988" w:type="dxa"/>
            <w:tcMar>
              <w:top w:w="0" w:type="dxa"/>
              <w:left w:w="108" w:type="dxa"/>
              <w:bottom w:w="0" w:type="dxa"/>
              <w:right w:w="108" w:type="dxa"/>
            </w:tcMar>
            <w:vAlign w:val="center"/>
            <w:hideMark/>
          </w:tcPr>
          <w:p w:rsidR="006966C8" w:rsidRPr="00014BFB" w:rsidRDefault="006966C8" w:rsidP="0018024B">
            <w:pPr>
              <w:jc w:val="center"/>
              <w:rPr>
                <w:rFonts w:asciiTheme="minorEastAsia" w:hAnsiTheme="minorEastAsia"/>
                <w:color w:val="000000"/>
              </w:rPr>
            </w:pPr>
            <w:r w:rsidRPr="00014BFB">
              <w:rPr>
                <w:rFonts w:asciiTheme="minorEastAsia" w:hAnsiTheme="minorEastAsia"/>
                <w:color w:val="000000"/>
              </w:rPr>
              <w:t>2</w:t>
            </w:r>
          </w:p>
        </w:tc>
        <w:tc>
          <w:tcPr>
            <w:tcW w:w="5811" w:type="dxa"/>
            <w:tcMar>
              <w:top w:w="0" w:type="dxa"/>
              <w:left w:w="108" w:type="dxa"/>
              <w:bottom w:w="0" w:type="dxa"/>
              <w:right w:w="108" w:type="dxa"/>
            </w:tcMar>
            <w:vAlign w:val="center"/>
            <w:hideMark/>
          </w:tcPr>
          <w:p w:rsidR="006966C8" w:rsidRPr="00014BFB" w:rsidRDefault="006966C8" w:rsidP="00F55844">
            <w:pPr>
              <w:jc w:val="left"/>
              <w:rPr>
                <w:rFonts w:asciiTheme="minorEastAsia" w:hAnsiTheme="minorEastAsia"/>
                <w:color w:val="000000"/>
              </w:rPr>
            </w:pPr>
            <w:r w:rsidRPr="00014BFB">
              <w:rPr>
                <w:rFonts w:asciiTheme="minorEastAsia" w:hAnsiTheme="minorEastAsia" w:hint="eastAsia"/>
                <w:color w:val="000000"/>
              </w:rPr>
              <w:t>南华丰淳混合型证券投资基金</w:t>
            </w:r>
          </w:p>
        </w:tc>
        <w:tc>
          <w:tcPr>
            <w:tcW w:w="1706" w:type="dxa"/>
            <w:tcMar>
              <w:top w:w="0" w:type="dxa"/>
              <w:left w:w="108" w:type="dxa"/>
              <w:bottom w:w="0" w:type="dxa"/>
              <w:right w:w="108" w:type="dxa"/>
            </w:tcMar>
            <w:vAlign w:val="center"/>
            <w:hideMark/>
          </w:tcPr>
          <w:p w:rsidR="006966C8" w:rsidRPr="00014BFB" w:rsidRDefault="006966C8" w:rsidP="0018024B">
            <w:pPr>
              <w:jc w:val="center"/>
              <w:rPr>
                <w:rFonts w:asciiTheme="minorEastAsia" w:hAnsiTheme="minorEastAsia"/>
                <w:color w:val="000000"/>
              </w:rPr>
            </w:pPr>
            <w:r w:rsidRPr="00014BFB">
              <w:rPr>
                <w:rFonts w:asciiTheme="minorEastAsia" w:hAnsiTheme="minorEastAsia"/>
                <w:color w:val="000000"/>
              </w:rPr>
              <w:t>A</w:t>
            </w:r>
            <w:r w:rsidRPr="00014BFB">
              <w:rPr>
                <w:rFonts w:asciiTheme="minorEastAsia" w:hAnsiTheme="minorEastAsia" w:hint="eastAsia"/>
                <w:color w:val="000000"/>
              </w:rPr>
              <w:t>类：</w:t>
            </w:r>
            <w:r w:rsidRPr="00014BFB">
              <w:rPr>
                <w:rFonts w:asciiTheme="minorEastAsia" w:hAnsiTheme="minorEastAsia"/>
                <w:color w:val="000000"/>
              </w:rPr>
              <w:t>005296</w:t>
            </w:r>
          </w:p>
        </w:tc>
      </w:tr>
      <w:tr w:rsidR="006966C8" w:rsidRPr="00014BFB" w:rsidTr="00460AB3">
        <w:trPr>
          <w:trHeight w:val="454"/>
          <w:jc w:val="center"/>
        </w:trPr>
        <w:tc>
          <w:tcPr>
            <w:tcW w:w="988" w:type="dxa"/>
            <w:tcMar>
              <w:top w:w="0" w:type="dxa"/>
              <w:left w:w="108" w:type="dxa"/>
              <w:bottom w:w="0" w:type="dxa"/>
              <w:right w:w="108" w:type="dxa"/>
            </w:tcMar>
            <w:vAlign w:val="center"/>
            <w:hideMark/>
          </w:tcPr>
          <w:p w:rsidR="006966C8" w:rsidRPr="00014BFB" w:rsidRDefault="006966C8" w:rsidP="0018024B">
            <w:pPr>
              <w:jc w:val="center"/>
              <w:rPr>
                <w:rFonts w:asciiTheme="minorEastAsia" w:hAnsiTheme="minorEastAsia"/>
                <w:color w:val="000000"/>
              </w:rPr>
            </w:pPr>
            <w:r w:rsidRPr="00014BFB">
              <w:rPr>
                <w:rFonts w:asciiTheme="minorEastAsia" w:hAnsiTheme="minorEastAsia"/>
                <w:color w:val="000000"/>
              </w:rPr>
              <w:t>3</w:t>
            </w:r>
          </w:p>
        </w:tc>
        <w:tc>
          <w:tcPr>
            <w:tcW w:w="5811" w:type="dxa"/>
            <w:tcMar>
              <w:top w:w="0" w:type="dxa"/>
              <w:left w:w="108" w:type="dxa"/>
              <w:bottom w:w="0" w:type="dxa"/>
              <w:right w:w="108" w:type="dxa"/>
            </w:tcMar>
            <w:vAlign w:val="center"/>
            <w:hideMark/>
          </w:tcPr>
          <w:p w:rsidR="006966C8" w:rsidRPr="00014BFB" w:rsidRDefault="006966C8" w:rsidP="00F55844">
            <w:pPr>
              <w:jc w:val="left"/>
              <w:rPr>
                <w:rFonts w:asciiTheme="minorEastAsia" w:hAnsiTheme="minorEastAsia"/>
                <w:color w:val="000000"/>
              </w:rPr>
            </w:pPr>
            <w:r w:rsidRPr="00014BFB">
              <w:rPr>
                <w:rFonts w:asciiTheme="minorEastAsia" w:hAnsiTheme="minorEastAsia" w:hint="eastAsia"/>
                <w:color w:val="000000"/>
              </w:rPr>
              <w:t>南华瑞恒中短债债券型证券投资基金</w:t>
            </w:r>
          </w:p>
        </w:tc>
        <w:tc>
          <w:tcPr>
            <w:tcW w:w="1706" w:type="dxa"/>
            <w:tcMar>
              <w:top w:w="0" w:type="dxa"/>
              <w:left w:w="108" w:type="dxa"/>
              <w:bottom w:w="0" w:type="dxa"/>
              <w:right w:w="108" w:type="dxa"/>
            </w:tcMar>
            <w:vAlign w:val="center"/>
            <w:hideMark/>
          </w:tcPr>
          <w:p w:rsidR="006966C8" w:rsidRPr="00014BFB" w:rsidRDefault="006966C8" w:rsidP="0018024B">
            <w:pPr>
              <w:jc w:val="center"/>
              <w:rPr>
                <w:rFonts w:asciiTheme="minorEastAsia" w:hAnsiTheme="minorEastAsia"/>
                <w:color w:val="000000"/>
              </w:rPr>
            </w:pPr>
            <w:r w:rsidRPr="00014BFB">
              <w:rPr>
                <w:rFonts w:asciiTheme="minorEastAsia" w:hAnsiTheme="minorEastAsia"/>
                <w:color w:val="000000"/>
              </w:rPr>
              <w:t>A</w:t>
            </w:r>
            <w:r w:rsidRPr="00014BFB">
              <w:rPr>
                <w:rFonts w:asciiTheme="minorEastAsia" w:hAnsiTheme="minorEastAsia" w:hint="eastAsia"/>
                <w:color w:val="000000"/>
              </w:rPr>
              <w:t>类：</w:t>
            </w:r>
            <w:r w:rsidRPr="00014BFB">
              <w:rPr>
                <w:rFonts w:asciiTheme="minorEastAsia" w:hAnsiTheme="minorEastAsia"/>
                <w:color w:val="000000"/>
              </w:rPr>
              <w:t>005513</w:t>
            </w:r>
          </w:p>
        </w:tc>
      </w:tr>
      <w:tr w:rsidR="000242D5" w:rsidRPr="00014BFB" w:rsidTr="00460AB3">
        <w:trPr>
          <w:trHeight w:val="454"/>
          <w:jc w:val="center"/>
        </w:trPr>
        <w:tc>
          <w:tcPr>
            <w:tcW w:w="988" w:type="dxa"/>
            <w:tcMar>
              <w:top w:w="0" w:type="dxa"/>
              <w:left w:w="108" w:type="dxa"/>
              <w:bottom w:w="0" w:type="dxa"/>
              <w:right w:w="108" w:type="dxa"/>
            </w:tcMar>
            <w:vAlign w:val="center"/>
          </w:tcPr>
          <w:p w:rsidR="000242D5" w:rsidRPr="00014BFB" w:rsidRDefault="000242D5" w:rsidP="0018024B">
            <w:pPr>
              <w:jc w:val="center"/>
              <w:rPr>
                <w:rFonts w:asciiTheme="minorEastAsia" w:hAnsiTheme="minorEastAsia"/>
                <w:color w:val="000000"/>
              </w:rPr>
            </w:pPr>
            <w:r w:rsidRPr="00014BFB">
              <w:rPr>
                <w:rFonts w:asciiTheme="minorEastAsia" w:hAnsiTheme="minorEastAsia"/>
                <w:color w:val="000000"/>
              </w:rPr>
              <w:t>4</w:t>
            </w:r>
          </w:p>
        </w:tc>
        <w:tc>
          <w:tcPr>
            <w:tcW w:w="5811" w:type="dxa"/>
            <w:tcMar>
              <w:top w:w="0" w:type="dxa"/>
              <w:left w:w="108" w:type="dxa"/>
              <w:bottom w:w="0" w:type="dxa"/>
              <w:right w:w="108" w:type="dxa"/>
            </w:tcMar>
            <w:vAlign w:val="center"/>
          </w:tcPr>
          <w:p w:rsidR="000242D5" w:rsidRPr="00014BFB" w:rsidRDefault="000242D5" w:rsidP="000242D5">
            <w:pPr>
              <w:jc w:val="left"/>
              <w:rPr>
                <w:rFonts w:asciiTheme="minorEastAsia" w:hAnsiTheme="minorEastAsia"/>
                <w:color w:val="000000"/>
              </w:rPr>
            </w:pPr>
            <w:r w:rsidRPr="00014BFB">
              <w:rPr>
                <w:rFonts w:asciiTheme="minorEastAsia" w:hAnsiTheme="minorEastAsia" w:hint="eastAsia"/>
                <w:color w:val="000000"/>
              </w:rPr>
              <w:t>南华价值启航纯债债券型证券投资基金</w:t>
            </w:r>
          </w:p>
        </w:tc>
        <w:tc>
          <w:tcPr>
            <w:tcW w:w="1706" w:type="dxa"/>
            <w:tcMar>
              <w:top w:w="0" w:type="dxa"/>
              <w:left w:w="108" w:type="dxa"/>
              <w:bottom w:w="0" w:type="dxa"/>
              <w:right w:w="108" w:type="dxa"/>
            </w:tcMar>
            <w:vAlign w:val="center"/>
          </w:tcPr>
          <w:p w:rsidR="000242D5" w:rsidRPr="00014BFB" w:rsidRDefault="000242D5" w:rsidP="0018024B">
            <w:pPr>
              <w:jc w:val="center"/>
              <w:rPr>
                <w:rFonts w:asciiTheme="minorEastAsia" w:hAnsiTheme="minorEastAsia"/>
                <w:color w:val="000000"/>
              </w:rPr>
            </w:pPr>
            <w:r w:rsidRPr="00014BFB">
              <w:rPr>
                <w:rFonts w:asciiTheme="minorEastAsia" w:hAnsiTheme="minorEastAsia"/>
                <w:color w:val="000000"/>
              </w:rPr>
              <w:t>A</w:t>
            </w:r>
            <w:r w:rsidRPr="00014BFB">
              <w:rPr>
                <w:rFonts w:asciiTheme="minorEastAsia" w:hAnsiTheme="minorEastAsia" w:hint="eastAsia"/>
                <w:color w:val="000000"/>
              </w:rPr>
              <w:t>类：</w:t>
            </w:r>
            <w:r w:rsidRPr="00014BFB">
              <w:rPr>
                <w:rFonts w:asciiTheme="minorEastAsia" w:hAnsiTheme="minorEastAsia"/>
                <w:color w:val="000000"/>
              </w:rPr>
              <w:t>007189</w:t>
            </w:r>
          </w:p>
        </w:tc>
      </w:tr>
      <w:tr w:rsidR="000242D5" w:rsidRPr="00014BFB" w:rsidTr="00460AB3">
        <w:trPr>
          <w:trHeight w:val="454"/>
          <w:jc w:val="center"/>
        </w:trPr>
        <w:tc>
          <w:tcPr>
            <w:tcW w:w="988" w:type="dxa"/>
            <w:tcMar>
              <w:top w:w="0" w:type="dxa"/>
              <w:left w:w="108" w:type="dxa"/>
              <w:bottom w:w="0" w:type="dxa"/>
              <w:right w:w="108" w:type="dxa"/>
            </w:tcMar>
            <w:vAlign w:val="center"/>
          </w:tcPr>
          <w:p w:rsidR="000242D5" w:rsidRPr="00014BFB" w:rsidRDefault="000242D5" w:rsidP="0018024B">
            <w:pPr>
              <w:jc w:val="center"/>
              <w:rPr>
                <w:rFonts w:asciiTheme="minorEastAsia" w:hAnsiTheme="minorEastAsia"/>
                <w:color w:val="000000"/>
              </w:rPr>
            </w:pPr>
            <w:r w:rsidRPr="00014BFB">
              <w:rPr>
                <w:rFonts w:asciiTheme="minorEastAsia" w:hAnsiTheme="minorEastAsia"/>
                <w:color w:val="000000"/>
              </w:rPr>
              <w:t>5</w:t>
            </w:r>
          </w:p>
        </w:tc>
        <w:tc>
          <w:tcPr>
            <w:tcW w:w="5811" w:type="dxa"/>
            <w:tcMar>
              <w:top w:w="0" w:type="dxa"/>
              <w:left w:w="108" w:type="dxa"/>
              <w:bottom w:w="0" w:type="dxa"/>
              <w:right w:w="108" w:type="dxa"/>
            </w:tcMar>
            <w:vAlign w:val="center"/>
          </w:tcPr>
          <w:p w:rsidR="000242D5" w:rsidRPr="00014BFB" w:rsidRDefault="000242D5" w:rsidP="000242D5">
            <w:pPr>
              <w:jc w:val="left"/>
              <w:rPr>
                <w:rFonts w:asciiTheme="minorEastAsia" w:hAnsiTheme="minorEastAsia"/>
                <w:color w:val="000000"/>
              </w:rPr>
            </w:pPr>
            <w:r w:rsidRPr="00014BFB">
              <w:rPr>
                <w:rFonts w:asciiTheme="minorEastAsia" w:hAnsiTheme="minorEastAsia" w:hint="eastAsia"/>
                <w:color w:val="000000"/>
              </w:rPr>
              <w:t>南华瑞泽债券型证券投资基金</w:t>
            </w:r>
          </w:p>
        </w:tc>
        <w:tc>
          <w:tcPr>
            <w:tcW w:w="1706" w:type="dxa"/>
            <w:tcMar>
              <w:top w:w="0" w:type="dxa"/>
              <w:left w:w="108" w:type="dxa"/>
              <w:bottom w:w="0" w:type="dxa"/>
              <w:right w:w="108" w:type="dxa"/>
            </w:tcMar>
            <w:vAlign w:val="center"/>
          </w:tcPr>
          <w:p w:rsidR="000242D5" w:rsidRPr="00014BFB" w:rsidRDefault="000242D5" w:rsidP="0018024B">
            <w:pPr>
              <w:jc w:val="center"/>
              <w:rPr>
                <w:rFonts w:asciiTheme="minorEastAsia" w:hAnsiTheme="minorEastAsia"/>
                <w:color w:val="000000"/>
              </w:rPr>
            </w:pPr>
            <w:r w:rsidRPr="00014BFB">
              <w:rPr>
                <w:rFonts w:asciiTheme="minorEastAsia" w:hAnsiTheme="minorEastAsia"/>
                <w:color w:val="000000"/>
              </w:rPr>
              <w:t>A</w:t>
            </w:r>
            <w:r w:rsidRPr="00014BFB">
              <w:rPr>
                <w:rFonts w:asciiTheme="minorEastAsia" w:hAnsiTheme="minorEastAsia" w:hint="eastAsia"/>
                <w:color w:val="000000"/>
              </w:rPr>
              <w:t>类：</w:t>
            </w:r>
            <w:r w:rsidRPr="00014BFB">
              <w:rPr>
                <w:rFonts w:asciiTheme="minorEastAsia" w:hAnsiTheme="minorEastAsia"/>
                <w:color w:val="000000"/>
              </w:rPr>
              <w:t>008345</w:t>
            </w:r>
          </w:p>
        </w:tc>
      </w:tr>
      <w:tr w:rsidR="000242D5" w:rsidRPr="00014BFB" w:rsidTr="00460AB3">
        <w:trPr>
          <w:trHeight w:val="454"/>
          <w:jc w:val="center"/>
        </w:trPr>
        <w:tc>
          <w:tcPr>
            <w:tcW w:w="988" w:type="dxa"/>
            <w:tcMar>
              <w:top w:w="0" w:type="dxa"/>
              <w:left w:w="108" w:type="dxa"/>
              <w:bottom w:w="0" w:type="dxa"/>
              <w:right w:w="108" w:type="dxa"/>
            </w:tcMar>
            <w:vAlign w:val="center"/>
          </w:tcPr>
          <w:p w:rsidR="000242D5" w:rsidRPr="00014BFB" w:rsidRDefault="000242D5" w:rsidP="0018024B">
            <w:pPr>
              <w:jc w:val="center"/>
              <w:rPr>
                <w:rFonts w:asciiTheme="minorEastAsia" w:hAnsiTheme="minorEastAsia"/>
                <w:color w:val="000000"/>
              </w:rPr>
            </w:pPr>
            <w:r w:rsidRPr="00014BFB">
              <w:rPr>
                <w:rFonts w:asciiTheme="minorEastAsia" w:hAnsiTheme="minorEastAsia"/>
                <w:color w:val="000000"/>
              </w:rPr>
              <w:t>6</w:t>
            </w:r>
          </w:p>
        </w:tc>
        <w:tc>
          <w:tcPr>
            <w:tcW w:w="5811" w:type="dxa"/>
            <w:tcMar>
              <w:top w:w="0" w:type="dxa"/>
              <w:left w:w="108" w:type="dxa"/>
              <w:bottom w:w="0" w:type="dxa"/>
              <w:right w:w="108" w:type="dxa"/>
            </w:tcMar>
            <w:vAlign w:val="center"/>
          </w:tcPr>
          <w:p w:rsidR="000242D5" w:rsidRPr="00014BFB" w:rsidRDefault="000242D5" w:rsidP="000242D5">
            <w:pPr>
              <w:jc w:val="left"/>
              <w:rPr>
                <w:rFonts w:asciiTheme="minorEastAsia" w:hAnsiTheme="minorEastAsia"/>
                <w:color w:val="000000"/>
              </w:rPr>
            </w:pPr>
            <w:r w:rsidRPr="00014BFB">
              <w:rPr>
                <w:rFonts w:asciiTheme="minorEastAsia" w:hAnsiTheme="minorEastAsia" w:hint="eastAsia"/>
                <w:color w:val="000000"/>
              </w:rPr>
              <w:t>南华中证杭州湾区交易型开放式指数证券投资基金联接基金</w:t>
            </w:r>
          </w:p>
        </w:tc>
        <w:tc>
          <w:tcPr>
            <w:tcW w:w="1706" w:type="dxa"/>
            <w:tcMar>
              <w:top w:w="0" w:type="dxa"/>
              <w:left w:w="108" w:type="dxa"/>
              <w:bottom w:w="0" w:type="dxa"/>
              <w:right w:w="108" w:type="dxa"/>
            </w:tcMar>
            <w:vAlign w:val="center"/>
          </w:tcPr>
          <w:p w:rsidR="000242D5" w:rsidRPr="00014BFB" w:rsidRDefault="000242D5" w:rsidP="0018024B">
            <w:pPr>
              <w:jc w:val="center"/>
              <w:rPr>
                <w:rFonts w:asciiTheme="minorEastAsia" w:hAnsiTheme="minorEastAsia"/>
                <w:color w:val="000000"/>
              </w:rPr>
            </w:pPr>
            <w:r w:rsidRPr="00014BFB">
              <w:rPr>
                <w:rFonts w:asciiTheme="minorEastAsia" w:hAnsiTheme="minorEastAsia"/>
                <w:color w:val="000000"/>
              </w:rPr>
              <w:t>A</w:t>
            </w:r>
            <w:r w:rsidRPr="00014BFB">
              <w:rPr>
                <w:rFonts w:asciiTheme="minorEastAsia" w:hAnsiTheme="minorEastAsia" w:hint="eastAsia"/>
                <w:color w:val="000000"/>
              </w:rPr>
              <w:t>类：</w:t>
            </w:r>
            <w:r w:rsidRPr="00014BFB">
              <w:rPr>
                <w:rFonts w:asciiTheme="minorEastAsia" w:hAnsiTheme="minorEastAsia"/>
                <w:color w:val="000000"/>
              </w:rPr>
              <w:t>007842</w:t>
            </w:r>
          </w:p>
        </w:tc>
      </w:tr>
      <w:tr w:rsidR="000242D5" w:rsidRPr="00014BFB" w:rsidTr="00460AB3">
        <w:trPr>
          <w:trHeight w:val="454"/>
          <w:jc w:val="center"/>
        </w:trPr>
        <w:tc>
          <w:tcPr>
            <w:tcW w:w="988" w:type="dxa"/>
            <w:tcMar>
              <w:top w:w="0" w:type="dxa"/>
              <w:left w:w="108" w:type="dxa"/>
              <w:bottom w:w="0" w:type="dxa"/>
              <w:right w:w="108" w:type="dxa"/>
            </w:tcMar>
            <w:vAlign w:val="center"/>
          </w:tcPr>
          <w:p w:rsidR="000242D5" w:rsidRPr="00014BFB" w:rsidRDefault="000242D5" w:rsidP="0018024B">
            <w:pPr>
              <w:jc w:val="center"/>
              <w:rPr>
                <w:rFonts w:asciiTheme="minorEastAsia" w:hAnsiTheme="minorEastAsia"/>
                <w:color w:val="000000"/>
              </w:rPr>
            </w:pPr>
            <w:r w:rsidRPr="00014BFB">
              <w:rPr>
                <w:rFonts w:asciiTheme="minorEastAsia" w:hAnsiTheme="minorEastAsia" w:hint="eastAsia"/>
                <w:color w:val="000000"/>
              </w:rPr>
              <w:t>7</w:t>
            </w:r>
          </w:p>
        </w:tc>
        <w:tc>
          <w:tcPr>
            <w:tcW w:w="5811" w:type="dxa"/>
            <w:tcMar>
              <w:top w:w="0" w:type="dxa"/>
              <w:left w:w="108" w:type="dxa"/>
              <w:bottom w:w="0" w:type="dxa"/>
              <w:right w:w="108" w:type="dxa"/>
            </w:tcMar>
            <w:vAlign w:val="center"/>
          </w:tcPr>
          <w:p w:rsidR="000242D5" w:rsidRPr="00014BFB" w:rsidRDefault="002A0632" w:rsidP="000242D5">
            <w:pPr>
              <w:jc w:val="left"/>
              <w:rPr>
                <w:rFonts w:asciiTheme="minorEastAsia" w:hAnsiTheme="minorEastAsia"/>
                <w:color w:val="000000"/>
              </w:rPr>
            </w:pPr>
            <w:r w:rsidRPr="00014BFB">
              <w:rPr>
                <w:rFonts w:asciiTheme="minorEastAsia" w:hAnsiTheme="minorEastAsia" w:hint="eastAsia"/>
                <w:color w:val="000000"/>
              </w:rPr>
              <w:t>南华</w:t>
            </w:r>
            <w:r w:rsidRPr="00014BFB">
              <w:rPr>
                <w:rFonts w:asciiTheme="minorEastAsia" w:hAnsiTheme="minorEastAsia"/>
                <w:color w:val="000000"/>
              </w:rPr>
              <w:t>瑞扬纯债债券型证券投资基金</w:t>
            </w:r>
          </w:p>
        </w:tc>
        <w:tc>
          <w:tcPr>
            <w:tcW w:w="1706" w:type="dxa"/>
            <w:tcMar>
              <w:top w:w="0" w:type="dxa"/>
              <w:left w:w="108" w:type="dxa"/>
              <w:bottom w:w="0" w:type="dxa"/>
              <w:right w:w="108" w:type="dxa"/>
            </w:tcMar>
            <w:vAlign w:val="center"/>
          </w:tcPr>
          <w:p w:rsidR="000242D5" w:rsidRPr="00014BFB" w:rsidRDefault="002A0632" w:rsidP="0018024B">
            <w:pPr>
              <w:jc w:val="center"/>
              <w:rPr>
                <w:rFonts w:asciiTheme="minorEastAsia" w:hAnsiTheme="minorEastAsia"/>
                <w:color w:val="000000"/>
              </w:rPr>
            </w:pPr>
            <w:r w:rsidRPr="00014BFB">
              <w:rPr>
                <w:rFonts w:asciiTheme="minorEastAsia" w:hAnsiTheme="minorEastAsia"/>
                <w:color w:val="000000"/>
              </w:rPr>
              <w:t>A</w:t>
            </w:r>
            <w:r w:rsidRPr="00014BFB">
              <w:rPr>
                <w:rFonts w:asciiTheme="minorEastAsia" w:hAnsiTheme="minorEastAsia" w:hint="eastAsia"/>
                <w:color w:val="000000"/>
              </w:rPr>
              <w:t>类：005047</w:t>
            </w:r>
          </w:p>
        </w:tc>
      </w:tr>
      <w:tr w:rsidR="000242D5" w:rsidRPr="00014BFB" w:rsidTr="00460AB3">
        <w:trPr>
          <w:trHeight w:val="454"/>
          <w:jc w:val="center"/>
        </w:trPr>
        <w:tc>
          <w:tcPr>
            <w:tcW w:w="988" w:type="dxa"/>
            <w:tcMar>
              <w:top w:w="0" w:type="dxa"/>
              <w:left w:w="108" w:type="dxa"/>
              <w:bottom w:w="0" w:type="dxa"/>
              <w:right w:w="108" w:type="dxa"/>
            </w:tcMar>
            <w:vAlign w:val="center"/>
            <w:hideMark/>
          </w:tcPr>
          <w:p w:rsidR="000242D5" w:rsidRPr="00014BFB" w:rsidRDefault="002A0632" w:rsidP="0018024B">
            <w:pPr>
              <w:jc w:val="center"/>
              <w:rPr>
                <w:rFonts w:asciiTheme="minorEastAsia" w:hAnsiTheme="minorEastAsia"/>
                <w:color w:val="000000"/>
              </w:rPr>
            </w:pPr>
            <w:r w:rsidRPr="00014BFB">
              <w:rPr>
                <w:rFonts w:asciiTheme="minorEastAsia" w:hAnsiTheme="minorEastAsia"/>
                <w:color w:val="000000"/>
              </w:rPr>
              <w:t>8</w:t>
            </w:r>
          </w:p>
        </w:tc>
        <w:tc>
          <w:tcPr>
            <w:tcW w:w="5811" w:type="dxa"/>
            <w:tcMar>
              <w:top w:w="0" w:type="dxa"/>
              <w:left w:w="108" w:type="dxa"/>
              <w:bottom w:w="0" w:type="dxa"/>
              <w:right w:w="108" w:type="dxa"/>
            </w:tcMar>
            <w:vAlign w:val="center"/>
            <w:hideMark/>
          </w:tcPr>
          <w:p w:rsidR="000242D5" w:rsidRPr="00014BFB" w:rsidRDefault="002A0632" w:rsidP="000242D5">
            <w:pPr>
              <w:jc w:val="left"/>
              <w:rPr>
                <w:rFonts w:asciiTheme="minorEastAsia" w:hAnsiTheme="minorEastAsia"/>
                <w:color w:val="000000"/>
              </w:rPr>
            </w:pPr>
            <w:r w:rsidRPr="00014BFB">
              <w:rPr>
                <w:rFonts w:asciiTheme="minorEastAsia" w:hAnsiTheme="minorEastAsia" w:hint="eastAsia"/>
                <w:color w:val="000000"/>
              </w:rPr>
              <w:t>南华瑞利</w:t>
            </w:r>
            <w:r w:rsidRPr="00014BFB">
              <w:rPr>
                <w:rFonts w:asciiTheme="minorEastAsia" w:hAnsiTheme="minorEastAsia"/>
                <w:color w:val="000000"/>
              </w:rPr>
              <w:t>纯债债券型证券投资基金</w:t>
            </w:r>
          </w:p>
        </w:tc>
        <w:tc>
          <w:tcPr>
            <w:tcW w:w="1706" w:type="dxa"/>
            <w:tcMar>
              <w:top w:w="0" w:type="dxa"/>
              <w:left w:w="108" w:type="dxa"/>
              <w:bottom w:w="0" w:type="dxa"/>
              <w:right w:w="108" w:type="dxa"/>
            </w:tcMar>
            <w:vAlign w:val="center"/>
            <w:hideMark/>
          </w:tcPr>
          <w:p w:rsidR="000242D5" w:rsidRPr="00014BFB" w:rsidRDefault="000242D5" w:rsidP="0018024B">
            <w:pPr>
              <w:jc w:val="center"/>
              <w:rPr>
                <w:rFonts w:asciiTheme="minorEastAsia" w:hAnsiTheme="minorEastAsia"/>
                <w:color w:val="000000"/>
              </w:rPr>
            </w:pPr>
            <w:r w:rsidRPr="00014BFB">
              <w:rPr>
                <w:rFonts w:asciiTheme="minorEastAsia" w:hAnsiTheme="minorEastAsia"/>
                <w:color w:val="000000"/>
              </w:rPr>
              <w:t>A</w:t>
            </w:r>
            <w:r w:rsidRPr="00014BFB">
              <w:rPr>
                <w:rFonts w:asciiTheme="minorEastAsia" w:hAnsiTheme="minorEastAsia" w:hint="eastAsia"/>
                <w:color w:val="000000"/>
              </w:rPr>
              <w:t>类：</w:t>
            </w:r>
            <w:r w:rsidR="002A0632" w:rsidRPr="00014BFB">
              <w:rPr>
                <w:rFonts w:asciiTheme="minorEastAsia" w:hAnsiTheme="minorEastAsia"/>
                <w:color w:val="000000"/>
              </w:rPr>
              <w:t>011464</w:t>
            </w:r>
          </w:p>
        </w:tc>
      </w:tr>
    </w:tbl>
    <w:p w:rsidR="006634C6" w:rsidRPr="00014BFB" w:rsidRDefault="006634C6" w:rsidP="006634C6">
      <w:pPr>
        <w:widowControl/>
        <w:shd w:val="clear" w:color="auto" w:fill="FFFFFF"/>
        <w:spacing w:after="150" w:line="375" w:lineRule="atLeast"/>
        <w:ind w:firstLine="480"/>
        <w:jc w:val="left"/>
        <w:textAlignment w:val="baseline"/>
        <w:rPr>
          <w:rFonts w:asciiTheme="minorEastAsia" w:hAnsiTheme="minorEastAsia" w:cs="Arial"/>
          <w:kern w:val="0"/>
          <w:szCs w:val="21"/>
        </w:rPr>
      </w:pPr>
    </w:p>
    <w:p w:rsidR="00DC7014" w:rsidRPr="00014BFB" w:rsidRDefault="0097240F" w:rsidP="0018024B">
      <w:pPr>
        <w:widowControl/>
        <w:shd w:val="clear" w:color="auto" w:fill="FFFFFF"/>
        <w:spacing w:line="375" w:lineRule="atLeast"/>
        <w:ind w:firstLine="482"/>
        <w:textAlignment w:val="baseline"/>
        <w:rPr>
          <w:rFonts w:asciiTheme="minorEastAsia" w:hAnsiTheme="minorEastAsia" w:cs="Arial"/>
          <w:kern w:val="0"/>
          <w:szCs w:val="21"/>
        </w:rPr>
      </w:pPr>
      <w:r w:rsidRPr="00014BFB">
        <w:rPr>
          <w:rFonts w:asciiTheme="minorEastAsia" w:hAnsiTheme="minorEastAsia" w:cs="Arial" w:hint="eastAsia"/>
          <w:b/>
          <w:bCs/>
          <w:kern w:val="0"/>
          <w:szCs w:val="21"/>
        </w:rPr>
        <w:t>二</w:t>
      </w:r>
      <w:r w:rsidR="00DC7014" w:rsidRPr="00014BFB">
        <w:rPr>
          <w:rFonts w:asciiTheme="minorEastAsia" w:hAnsiTheme="minorEastAsia" w:cs="Arial"/>
          <w:b/>
          <w:bCs/>
          <w:kern w:val="0"/>
          <w:szCs w:val="21"/>
        </w:rPr>
        <w:t>、费率优惠活动</w:t>
      </w:r>
    </w:p>
    <w:p w:rsidR="00DC7014" w:rsidRPr="00014BFB" w:rsidRDefault="00DC7014" w:rsidP="0018024B">
      <w:pPr>
        <w:widowControl/>
        <w:shd w:val="clear" w:color="auto" w:fill="FFFFFF"/>
        <w:spacing w:line="375" w:lineRule="atLeast"/>
        <w:ind w:firstLine="482"/>
        <w:textAlignment w:val="baseline"/>
        <w:rPr>
          <w:rFonts w:asciiTheme="minorEastAsia" w:hAnsiTheme="minorEastAsia" w:cs="Arial"/>
          <w:kern w:val="0"/>
          <w:szCs w:val="21"/>
        </w:rPr>
      </w:pPr>
      <w:r w:rsidRPr="00014BFB">
        <w:rPr>
          <w:rFonts w:asciiTheme="minorEastAsia" w:hAnsiTheme="minorEastAsia" w:cs="Arial"/>
          <w:kern w:val="0"/>
          <w:szCs w:val="21"/>
        </w:rPr>
        <w:t>1、费率优惠内容</w:t>
      </w:r>
    </w:p>
    <w:p w:rsidR="00EC22DD" w:rsidRPr="00014BFB" w:rsidRDefault="00EC22DD" w:rsidP="0018024B">
      <w:pPr>
        <w:widowControl/>
        <w:shd w:val="clear" w:color="auto" w:fill="FFFFFF"/>
        <w:spacing w:line="375" w:lineRule="atLeast"/>
        <w:ind w:firstLine="482"/>
        <w:textAlignment w:val="baseline"/>
        <w:rPr>
          <w:rFonts w:asciiTheme="minorEastAsia" w:hAnsiTheme="minorEastAsia" w:cs="Arial"/>
          <w:kern w:val="0"/>
          <w:szCs w:val="21"/>
        </w:rPr>
      </w:pPr>
      <w:r w:rsidRPr="00014BFB">
        <w:rPr>
          <w:rFonts w:asciiTheme="minorEastAsia" w:hAnsiTheme="minorEastAsia" w:cs="Arial" w:hint="eastAsia"/>
          <w:kern w:val="0"/>
          <w:szCs w:val="21"/>
        </w:rPr>
        <w:t>活动期间，投资者通过汇成基金认购、申购及定期定额投资申购上述基金的（仅限前端收费模式），享有费率折扣优惠，具体费率折扣以汇成基金的业务规则或公告为准。</w:t>
      </w:r>
    </w:p>
    <w:p w:rsidR="00EC22DD" w:rsidRPr="00014BFB" w:rsidRDefault="00EC22DD" w:rsidP="0018024B">
      <w:pPr>
        <w:widowControl/>
        <w:shd w:val="clear" w:color="auto" w:fill="FFFFFF"/>
        <w:spacing w:line="375" w:lineRule="atLeast"/>
        <w:ind w:firstLine="482"/>
        <w:textAlignment w:val="baseline"/>
        <w:rPr>
          <w:rFonts w:asciiTheme="minorEastAsia" w:hAnsiTheme="minorEastAsia" w:cs="Arial"/>
          <w:kern w:val="0"/>
          <w:szCs w:val="21"/>
        </w:rPr>
      </w:pPr>
      <w:r w:rsidRPr="00014BFB">
        <w:rPr>
          <w:rFonts w:asciiTheme="minorEastAsia" w:hAnsiTheme="minorEastAsia" w:cs="Arial" w:hint="eastAsia"/>
          <w:kern w:val="0"/>
          <w:szCs w:val="21"/>
        </w:rPr>
        <w:t>处于认购期及封闭期的产品，自开放申购之日起适用于上述申购及定期定额投资申购费率优惠。</w:t>
      </w:r>
    </w:p>
    <w:p w:rsidR="00EC22DD" w:rsidRPr="00014BFB" w:rsidRDefault="00EC22DD" w:rsidP="0018024B">
      <w:pPr>
        <w:widowControl/>
        <w:shd w:val="clear" w:color="auto" w:fill="FFFFFF"/>
        <w:spacing w:line="375" w:lineRule="atLeast"/>
        <w:ind w:firstLine="482"/>
        <w:textAlignment w:val="baseline"/>
        <w:rPr>
          <w:rFonts w:asciiTheme="minorEastAsia" w:hAnsiTheme="minorEastAsia" w:cs="Arial"/>
          <w:kern w:val="0"/>
          <w:szCs w:val="21"/>
        </w:rPr>
      </w:pPr>
      <w:r w:rsidRPr="00014BFB">
        <w:rPr>
          <w:rFonts w:asciiTheme="minorEastAsia" w:hAnsiTheme="minorEastAsia" w:cs="Arial" w:hint="eastAsia"/>
          <w:kern w:val="0"/>
          <w:szCs w:val="21"/>
        </w:rPr>
        <w:t>如本公司新增通过汇成基金销售的基金产品，该基金产品适用于上述优惠，具体费率优惠时间及内容以汇成基金的规定为准。</w:t>
      </w:r>
    </w:p>
    <w:p w:rsidR="00DC7014" w:rsidRPr="00014BFB" w:rsidRDefault="00DC7014" w:rsidP="0018024B">
      <w:pPr>
        <w:widowControl/>
        <w:shd w:val="clear" w:color="auto" w:fill="FFFFFF"/>
        <w:spacing w:line="375" w:lineRule="atLeast"/>
        <w:ind w:firstLine="482"/>
        <w:textAlignment w:val="baseline"/>
        <w:rPr>
          <w:rFonts w:asciiTheme="minorEastAsia" w:hAnsiTheme="minorEastAsia" w:cs="Arial"/>
          <w:kern w:val="0"/>
          <w:szCs w:val="21"/>
        </w:rPr>
      </w:pPr>
      <w:r w:rsidRPr="00014BFB">
        <w:rPr>
          <w:rFonts w:asciiTheme="minorEastAsia" w:hAnsiTheme="minorEastAsia" w:cs="Arial"/>
          <w:kern w:val="0"/>
          <w:szCs w:val="21"/>
        </w:rPr>
        <w:t>2、费率优惠期限</w:t>
      </w:r>
    </w:p>
    <w:p w:rsidR="00DC7014" w:rsidRPr="00014BFB" w:rsidRDefault="00DC7014" w:rsidP="0018024B">
      <w:pPr>
        <w:widowControl/>
        <w:shd w:val="clear" w:color="auto" w:fill="FFFFFF"/>
        <w:spacing w:line="375" w:lineRule="atLeast"/>
        <w:ind w:firstLine="482"/>
        <w:textAlignment w:val="baseline"/>
        <w:rPr>
          <w:rFonts w:asciiTheme="minorEastAsia" w:hAnsiTheme="minorEastAsia" w:cs="Arial"/>
          <w:kern w:val="0"/>
          <w:szCs w:val="21"/>
        </w:rPr>
      </w:pPr>
      <w:r w:rsidRPr="00014BFB">
        <w:rPr>
          <w:rFonts w:asciiTheme="minorEastAsia" w:hAnsiTheme="minorEastAsia" w:cs="Arial"/>
          <w:kern w:val="0"/>
          <w:szCs w:val="21"/>
        </w:rPr>
        <w:t>上述费率优惠活动自</w:t>
      </w:r>
      <w:r w:rsidR="00B64C24" w:rsidRPr="00014BFB">
        <w:rPr>
          <w:rFonts w:asciiTheme="minorEastAsia" w:hAnsiTheme="minorEastAsia" w:cs="Arial" w:hint="eastAsia"/>
          <w:kern w:val="0"/>
          <w:szCs w:val="21"/>
        </w:rPr>
        <w:t>20</w:t>
      </w:r>
      <w:r w:rsidR="00B64C24" w:rsidRPr="00014BFB">
        <w:rPr>
          <w:rFonts w:asciiTheme="minorEastAsia" w:hAnsiTheme="minorEastAsia" w:cs="Arial"/>
          <w:kern w:val="0"/>
          <w:szCs w:val="21"/>
        </w:rPr>
        <w:t>2</w:t>
      </w:r>
      <w:r w:rsidR="0079686E" w:rsidRPr="00014BFB">
        <w:rPr>
          <w:rFonts w:asciiTheme="minorEastAsia" w:hAnsiTheme="minorEastAsia" w:cs="Arial"/>
          <w:kern w:val="0"/>
          <w:szCs w:val="21"/>
        </w:rPr>
        <w:t>1</w:t>
      </w:r>
      <w:r w:rsidR="00930BA6" w:rsidRPr="00014BFB">
        <w:rPr>
          <w:rFonts w:asciiTheme="minorEastAsia" w:hAnsiTheme="minorEastAsia" w:cs="Arial" w:hint="eastAsia"/>
          <w:kern w:val="0"/>
          <w:szCs w:val="21"/>
        </w:rPr>
        <w:t>年</w:t>
      </w:r>
      <w:r w:rsidR="0079686E" w:rsidRPr="00014BFB">
        <w:rPr>
          <w:rFonts w:asciiTheme="minorEastAsia" w:hAnsiTheme="minorEastAsia" w:cs="Arial"/>
          <w:kern w:val="0"/>
          <w:szCs w:val="21"/>
        </w:rPr>
        <w:t>7</w:t>
      </w:r>
      <w:r w:rsidR="003E77AC" w:rsidRPr="00014BFB">
        <w:rPr>
          <w:rFonts w:asciiTheme="minorEastAsia" w:hAnsiTheme="minorEastAsia" w:cs="Arial" w:hint="eastAsia"/>
          <w:kern w:val="0"/>
          <w:szCs w:val="21"/>
        </w:rPr>
        <w:t>月</w:t>
      </w:r>
      <w:r w:rsidR="00B64C24" w:rsidRPr="00014BFB">
        <w:rPr>
          <w:rFonts w:asciiTheme="minorEastAsia" w:hAnsiTheme="minorEastAsia" w:cs="Arial"/>
          <w:kern w:val="0"/>
          <w:szCs w:val="21"/>
        </w:rPr>
        <w:t>1</w:t>
      </w:r>
      <w:r w:rsidR="0079686E" w:rsidRPr="00014BFB">
        <w:rPr>
          <w:rFonts w:asciiTheme="minorEastAsia" w:hAnsiTheme="minorEastAsia" w:cs="Arial"/>
          <w:kern w:val="0"/>
          <w:szCs w:val="21"/>
        </w:rPr>
        <w:t>2</w:t>
      </w:r>
      <w:r w:rsidRPr="00014BFB">
        <w:rPr>
          <w:rFonts w:asciiTheme="minorEastAsia" w:hAnsiTheme="minorEastAsia" w:cs="Arial" w:hint="eastAsia"/>
          <w:kern w:val="0"/>
          <w:szCs w:val="21"/>
        </w:rPr>
        <w:t>日</w:t>
      </w:r>
      <w:r w:rsidRPr="00014BFB">
        <w:rPr>
          <w:rFonts w:asciiTheme="minorEastAsia" w:hAnsiTheme="minorEastAsia" w:cs="Arial"/>
          <w:kern w:val="0"/>
          <w:szCs w:val="21"/>
        </w:rPr>
        <w:t>起实施，活动结束日期以</w:t>
      </w:r>
      <w:r w:rsidR="0097240F" w:rsidRPr="00014BFB">
        <w:rPr>
          <w:rFonts w:asciiTheme="minorEastAsia" w:hAnsiTheme="minorEastAsia" w:cs="Arial"/>
          <w:kern w:val="0"/>
          <w:szCs w:val="21"/>
        </w:rPr>
        <w:t>汇成基金</w:t>
      </w:r>
      <w:r w:rsidRPr="00014BFB">
        <w:rPr>
          <w:rFonts w:asciiTheme="minorEastAsia" w:hAnsiTheme="minorEastAsia" w:cs="Arial"/>
          <w:kern w:val="0"/>
          <w:szCs w:val="21"/>
        </w:rPr>
        <w:t>的相关公告为准。</w:t>
      </w:r>
    </w:p>
    <w:p w:rsidR="00014BFB" w:rsidRPr="00014BFB" w:rsidRDefault="00014BFB" w:rsidP="0018024B">
      <w:pPr>
        <w:widowControl/>
        <w:shd w:val="clear" w:color="auto" w:fill="FFFFFF"/>
        <w:spacing w:line="375" w:lineRule="atLeast"/>
        <w:ind w:firstLine="482"/>
        <w:textAlignment w:val="baseline"/>
        <w:rPr>
          <w:rFonts w:asciiTheme="minorEastAsia" w:hAnsiTheme="minorEastAsia" w:cs="Arial"/>
          <w:kern w:val="0"/>
          <w:szCs w:val="21"/>
        </w:rPr>
      </w:pPr>
    </w:p>
    <w:p w:rsidR="000641F9" w:rsidRPr="00014BFB" w:rsidRDefault="000641F9" w:rsidP="000641F9">
      <w:pPr>
        <w:spacing w:line="360" w:lineRule="auto"/>
        <w:ind w:firstLineChars="200" w:firstLine="422"/>
        <w:jc w:val="left"/>
        <w:rPr>
          <w:rFonts w:asciiTheme="minorEastAsia" w:hAnsiTheme="minorEastAsia"/>
          <w:b/>
          <w:szCs w:val="21"/>
        </w:rPr>
      </w:pPr>
      <w:r w:rsidRPr="00014BFB">
        <w:rPr>
          <w:rFonts w:asciiTheme="minorEastAsia" w:hAnsiTheme="minorEastAsia" w:hint="eastAsia"/>
          <w:b/>
          <w:szCs w:val="21"/>
        </w:rPr>
        <w:t>三</w:t>
      </w:r>
      <w:r w:rsidRPr="00014BFB">
        <w:rPr>
          <w:rFonts w:asciiTheme="minorEastAsia" w:hAnsiTheme="minorEastAsia"/>
          <w:b/>
          <w:szCs w:val="21"/>
        </w:rPr>
        <w:t>、重要提示</w:t>
      </w:r>
    </w:p>
    <w:p w:rsidR="00FE2E4F" w:rsidRPr="00014BFB" w:rsidRDefault="00FE2E4F" w:rsidP="0018024B">
      <w:pPr>
        <w:spacing w:line="360" w:lineRule="auto"/>
        <w:ind w:firstLineChars="200" w:firstLine="420"/>
        <w:rPr>
          <w:rFonts w:asciiTheme="minorEastAsia" w:hAnsiTheme="minorEastAsia" w:cs="Arial"/>
          <w:kern w:val="0"/>
          <w:szCs w:val="21"/>
        </w:rPr>
      </w:pPr>
      <w:r w:rsidRPr="00014BFB">
        <w:rPr>
          <w:rFonts w:asciiTheme="minorEastAsia" w:hAnsiTheme="minorEastAsia" w:cs="Arial" w:hint="eastAsia"/>
          <w:kern w:val="0"/>
          <w:szCs w:val="21"/>
        </w:rPr>
        <w:t>1、本优惠活动仅适用于处于正常申购期的基金的一次性申购手续费和定期定额投资申</w:t>
      </w:r>
      <w:r w:rsidRPr="00014BFB">
        <w:rPr>
          <w:rFonts w:asciiTheme="minorEastAsia" w:hAnsiTheme="minorEastAsia" w:cs="Arial" w:hint="eastAsia"/>
          <w:kern w:val="0"/>
          <w:szCs w:val="21"/>
        </w:rPr>
        <w:lastRenderedPageBreak/>
        <w:t>购手续费（仅限前端收费模式），不包括上述基金的后端收费模式的申购手续费，对于大额认购\申购采用固定费用方式收费的不参与折扣活动。</w:t>
      </w:r>
      <w:bookmarkStart w:id="0" w:name="_GoBack"/>
      <w:bookmarkEnd w:id="0"/>
    </w:p>
    <w:p w:rsidR="00FE2E4F" w:rsidRPr="00014BFB" w:rsidRDefault="00FE2E4F" w:rsidP="0018024B">
      <w:pPr>
        <w:ind w:firstLineChars="200" w:firstLine="420"/>
        <w:rPr>
          <w:rFonts w:asciiTheme="minorEastAsia" w:hAnsiTheme="minorEastAsia" w:cs="Arial"/>
          <w:kern w:val="0"/>
          <w:szCs w:val="21"/>
        </w:rPr>
      </w:pPr>
      <w:r w:rsidRPr="00014BFB">
        <w:rPr>
          <w:rFonts w:asciiTheme="minorEastAsia" w:hAnsiTheme="minorEastAsia" w:cs="Arial" w:hint="eastAsia"/>
          <w:kern w:val="0"/>
          <w:szCs w:val="21"/>
        </w:rPr>
        <w:t>2、上述基金原申购费率标准请详见上述基金相关法律文件及本公司发布的最新业务公告。</w:t>
      </w:r>
    </w:p>
    <w:p w:rsidR="00DC7014" w:rsidRPr="00014BFB" w:rsidRDefault="00FE2E4F" w:rsidP="0018024B">
      <w:pPr>
        <w:widowControl/>
        <w:shd w:val="clear" w:color="auto" w:fill="FFFFFF"/>
        <w:ind w:firstLine="480"/>
        <w:textAlignment w:val="baseline"/>
        <w:rPr>
          <w:rFonts w:asciiTheme="minorEastAsia" w:hAnsiTheme="minorEastAsia" w:cs="Arial"/>
          <w:kern w:val="0"/>
          <w:szCs w:val="21"/>
        </w:rPr>
      </w:pPr>
      <w:r w:rsidRPr="00014BFB">
        <w:rPr>
          <w:rFonts w:asciiTheme="minorEastAsia" w:hAnsiTheme="minorEastAsia" w:cs="Arial" w:hint="eastAsia"/>
          <w:kern w:val="0"/>
          <w:szCs w:val="21"/>
        </w:rPr>
        <w:t>3、此次公告的优惠活动内容或业务规则如与之前公告信息不同，请以本次公告信息为准。</w:t>
      </w:r>
    </w:p>
    <w:p w:rsidR="0018024B" w:rsidRPr="00014BFB" w:rsidRDefault="0018024B" w:rsidP="0018024B">
      <w:pPr>
        <w:widowControl/>
        <w:shd w:val="clear" w:color="auto" w:fill="FFFFFF"/>
        <w:spacing w:line="375" w:lineRule="atLeast"/>
        <w:ind w:firstLine="482"/>
        <w:jc w:val="left"/>
        <w:textAlignment w:val="baseline"/>
        <w:rPr>
          <w:rFonts w:asciiTheme="minorEastAsia" w:hAnsiTheme="minorEastAsia" w:cs="Arial"/>
          <w:b/>
          <w:bCs/>
          <w:kern w:val="0"/>
          <w:szCs w:val="21"/>
        </w:rPr>
      </w:pPr>
    </w:p>
    <w:p w:rsidR="00DC7014" w:rsidRPr="00014BFB" w:rsidRDefault="00DC7014" w:rsidP="0018024B">
      <w:pPr>
        <w:widowControl/>
        <w:shd w:val="clear" w:color="auto" w:fill="FFFFFF"/>
        <w:spacing w:line="375" w:lineRule="atLeast"/>
        <w:ind w:firstLine="482"/>
        <w:jc w:val="left"/>
        <w:textAlignment w:val="baseline"/>
        <w:rPr>
          <w:rFonts w:asciiTheme="minorEastAsia" w:hAnsiTheme="minorEastAsia" w:cs="Arial"/>
          <w:kern w:val="0"/>
          <w:szCs w:val="21"/>
        </w:rPr>
      </w:pPr>
      <w:r w:rsidRPr="00014BFB">
        <w:rPr>
          <w:rFonts w:asciiTheme="minorEastAsia" w:hAnsiTheme="minorEastAsia" w:cs="Arial"/>
          <w:b/>
          <w:bCs/>
          <w:kern w:val="0"/>
          <w:szCs w:val="21"/>
        </w:rPr>
        <w:t>四、投资者可通过以下途径了解或咨询相关情况：</w:t>
      </w:r>
    </w:p>
    <w:p w:rsidR="00367C8F" w:rsidRPr="00014BFB" w:rsidRDefault="0097240F" w:rsidP="00367C8F">
      <w:pPr>
        <w:pStyle w:val="a7"/>
        <w:numPr>
          <w:ilvl w:val="0"/>
          <w:numId w:val="1"/>
        </w:numPr>
        <w:spacing w:line="360" w:lineRule="auto"/>
        <w:ind w:firstLineChars="0"/>
        <w:rPr>
          <w:rFonts w:asciiTheme="minorEastAsia" w:hAnsiTheme="minorEastAsia"/>
        </w:rPr>
      </w:pPr>
      <w:r w:rsidRPr="00014BFB">
        <w:rPr>
          <w:rFonts w:asciiTheme="minorEastAsia" w:hAnsiTheme="minorEastAsia" w:hint="eastAsia"/>
        </w:rPr>
        <w:t>汇成基金</w:t>
      </w:r>
    </w:p>
    <w:p w:rsidR="006634C6" w:rsidRPr="00014BFB" w:rsidRDefault="006634C6" w:rsidP="005349B4">
      <w:pPr>
        <w:spacing w:line="360" w:lineRule="auto"/>
        <w:ind w:firstLineChars="200" w:firstLine="420"/>
        <w:rPr>
          <w:rFonts w:asciiTheme="minorEastAsia" w:hAnsiTheme="minorEastAsia"/>
        </w:rPr>
      </w:pPr>
      <w:r w:rsidRPr="00014BFB">
        <w:rPr>
          <w:rFonts w:asciiTheme="minorEastAsia" w:hAnsiTheme="minorEastAsia" w:hint="eastAsia"/>
        </w:rPr>
        <w:t>客服电话：</w:t>
      </w:r>
      <w:r w:rsidR="00555E61" w:rsidRPr="00014BFB">
        <w:rPr>
          <w:rFonts w:asciiTheme="minorEastAsia" w:hAnsiTheme="minorEastAsia"/>
        </w:rPr>
        <w:t>400-619-9059</w:t>
      </w:r>
      <w:r w:rsidR="00555E61" w:rsidRPr="00014BFB" w:rsidDel="0097240F">
        <w:rPr>
          <w:rFonts w:asciiTheme="minorEastAsia" w:hAnsiTheme="minorEastAsia" w:hint="eastAsia"/>
        </w:rPr>
        <w:t xml:space="preserve"> </w:t>
      </w:r>
    </w:p>
    <w:p w:rsidR="005E5608" w:rsidRPr="00014BFB" w:rsidRDefault="00DA0A13" w:rsidP="005349B4">
      <w:pPr>
        <w:spacing w:line="360" w:lineRule="auto"/>
        <w:ind w:firstLineChars="200" w:firstLine="420"/>
        <w:rPr>
          <w:rFonts w:asciiTheme="minorEastAsia" w:hAnsiTheme="minorEastAsia"/>
        </w:rPr>
      </w:pPr>
      <w:r w:rsidRPr="00014BFB">
        <w:rPr>
          <w:rFonts w:asciiTheme="minorEastAsia" w:hAnsiTheme="minorEastAsia" w:hint="eastAsia"/>
        </w:rPr>
        <w:t>网址：</w:t>
      </w:r>
      <w:hyperlink r:id="rId8" w:history="1">
        <w:r w:rsidR="0018024B" w:rsidRPr="00014BFB">
          <w:rPr>
            <w:rStyle w:val="a8"/>
            <w:rFonts w:asciiTheme="minorEastAsia" w:hAnsiTheme="minorEastAsia"/>
          </w:rPr>
          <w:t>http://www.hcfunds.com/</w:t>
        </w:r>
      </w:hyperlink>
      <w:r w:rsidR="00246697" w:rsidRPr="00014BFB" w:rsidDel="0097240F">
        <w:rPr>
          <w:rFonts w:asciiTheme="minorEastAsia" w:hAnsiTheme="minorEastAsia"/>
        </w:rPr>
        <w:t xml:space="preserve"> </w:t>
      </w:r>
      <w:r w:rsidR="0018024B" w:rsidRPr="00014BFB">
        <w:rPr>
          <w:rFonts w:asciiTheme="minorEastAsia" w:hAnsiTheme="minorEastAsia"/>
        </w:rPr>
        <w:t xml:space="preserve"> </w:t>
      </w:r>
    </w:p>
    <w:p w:rsidR="00367C8F" w:rsidRPr="00014BFB" w:rsidRDefault="00367C8F" w:rsidP="005E5608">
      <w:pPr>
        <w:spacing w:line="360" w:lineRule="auto"/>
        <w:ind w:firstLineChars="200" w:firstLine="420"/>
        <w:rPr>
          <w:rFonts w:asciiTheme="minorEastAsia" w:hAnsiTheme="minorEastAsia"/>
        </w:rPr>
      </w:pPr>
      <w:r w:rsidRPr="00014BFB">
        <w:rPr>
          <w:rFonts w:asciiTheme="minorEastAsia" w:hAnsiTheme="minorEastAsia" w:hint="eastAsia"/>
        </w:rPr>
        <w:t>2、本公司</w:t>
      </w:r>
    </w:p>
    <w:p w:rsidR="00367C8F" w:rsidRPr="00014BFB" w:rsidRDefault="00367C8F" w:rsidP="00367C8F">
      <w:pPr>
        <w:spacing w:line="360" w:lineRule="auto"/>
        <w:ind w:firstLineChars="200" w:firstLine="420"/>
        <w:rPr>
          <w:rFonts w:asciiTheme="minorEastAsia" w:hAnsiTheme="minorEastAsia"/>
        </w:rPr>
      </w:pPr>
      <w:r w:rsidRPr="00014BFB">
        <w:rPr>
          <w:rFonts w:asciiTheme="minorEastAsia" w:hAnsiTheme="minorEastAsia" w:hint="eastAsia"/>
        </w:rPr>
        <w:t>客服</w:t>
      </w:r>
      <w:r w:rsidRPr="00014BFB">
        <w:rPr>
          <w:rFonts w:asciiTheme="minorEastAsia" w:hAnsiTheme="minorEastAsia"/>
        </w:rPr>
        <w:t>电话：400-810-5599</w:t>
      </w:r>
    </w:p>
    <w:p w:rsidR="00367C8F" w:rsidRPr="00014BFB" w:rsidRDefault="00367C8F" w:rsidP="00367C8F">
      <w:pPr>
        <w:spacing w:line="360" w:lineRule="auto"/>
        <w:ind w:firstLineChars="200" w:firstLine="420"/>
        <w:rPr>
          <w:rFonts w:asciiTheme="minorEastAsia" w:hAnsiTheme="minorEastAsia"/>
        </w:rPr>
      </w:pPr>
      <w:r w:rsidRPr="00014BFB">
        <w:rPr>
          <w:rFonts w:asciiTheme="minorEastAsia" w:hAnsiTheme="minorEastAsia" w:hint="eastAsia"/>
        </w:rPr>
        <w:t>公司</w:t>
      </w:r>
      <w:r w:rsidRPr="00014BFB">
        <w:rPr>
          <w:rFonts w:asciiTheme="minorEastAsia" w:hAnsiTheme="minorEastAsia"/>
        </w:rPr>
        <w:t>网址：</w:t>
      </w:r>
      <w:hyperlink r:id="rId9" w:history="1">
        <w:r w:rsidR="0018024B" w:rsidRPr="00014BFB">
          <w:rPr>
            <w:rStyle w:val="a8"/>
            <w:rFonts w:asciiTheme="minorEastAsia" w:hAnsiTheme="minorEastAsia"/>
          </w:rPr>
          <w:t>http://www.nanhuafunds.com</w:t>
        </w:r>
      </w:hyperlink>
      <w:r w:rsidR="0018024B" w:rsidRPr="00014BFB">
        <w:rPr>
          <w:rFonts w:asciiTheme="minorEastAsia" w:hAnsiTheme="minorEastAsia"/>
        </w:rPr>
        <w:t xml:space="preserve"> </w:t>
      </w:r>
    </w:p>
    <w:p w:rsidR="00DC7014" w:rsidRPr="00014BFB" w:rsidRDefault="00DC7014" w:rsidP="00DC7014">
      <w:pPr>
        <w:widowControl/>
        <w:shd w:val="clear" w:color="auto" w:fill="FFFFFF"/>
        <w:spacing w:after="150" w:line="375" w:lineRule="atLeast"/>
        <w:ind w:firstLine="480"/>
        <w:jc w:val="left"/>
        <w:textAlignment w:val="baseline"/>
        <w:rPr>
          <w:rFonts w:asciiTheme="minorEastAsia" w:hAnsiTheme="minorEastAsia" w:cs="Arial"/>
          <w:kern w:val="0"/>
          <w:szCs w:val="21"/>
        </w:rPr>
      </w:pPr>
      <w:r w:rsidRPr="00014BFB">
        <w:rPr>
          <w:rFonts w:asciiTheme="minorEastAsia" w:hAnsiTheme="minorEastAsia" w:cs="Arial"/>
          <w:kern w:val="0"/>
          <w:szCs w:val="21"/>
        </w:rPr>
        <w:t> </w:t>
      </w:r>
    </w:p>
    <w:p w:rsidR="00DC7014" w:rsidRPr="00014BFB" w:rsidRDefault="00DC7014" w:rsidP="0018024B">
      <w:pPr>
        <w:widowControl/>
        <w:shd w:val="clear" w:color="auto" w:fill="FFFFFF"/>
        <w:spacing w:after="150" w:line="375" w:lineRule="atLeast"/>
        <w:ind w:firstLine="480"/>
        <w:textAlignment w:val="baseline"/>
        <w:rPr>
          <w:rFonts w:asciiTheme="minorEastAsia" w:hAnsiTheme="minorEastAsia" w:cs="Arial"/>
          <w:kern w:val="0"/>
          <w:szCs w:val="21"/>
        </w:rPr>
      </w:pPr>
      <w:r w:rsidRPr="00014BFB">
        <w:rPr>
          <w:rFonts w:asciiTheme="minorEastAsia" w:hAnsiTheme="minorEastAsia" w:cs="Arial"/>
          <w:b/>
          <w:bCs/>
          <w:kern w:val="0"/>
          <w:szCs w:val="21"/>
        </w:rPr>
        <w:t>风险提示：</w:t>
      </w:r>
    </w:p>
    <w:p w:rsidR="00DC7014" w:rsidRPr="00014BFB" w:rsidRDefault="00DC7014" w:rsidP="0018024B">
      <w:pPr>
        <w:widowControl/>
        <w:shd w:val="clear" w:color="auto" w:fill="FFFFFF"/>
        <w:spacing w:after="150" w:line="375" w:lineRule="atLeast"/>
        <w:ind w:firstLine="480"/>
        <w:textAlignment w:val="baseline"/>
        <w:rPr>
          <w:rFonts w:asciiTheme="minorEastAsia" w:hAnsiTheme="minorEastAsia" w:cs="Arial"/>
          <w:kern w:val="0"/>
          <w:szCs w:val="21"/>
        </w:rPr>
      </w:pPr>
      <w:r w:rsidRPr="00014BFB">
        <w:rPr>
          <w:rFonts w:asciiTheme="minorEastAsia" w:hAnsiTheme="minorEastAsia" w:cs="Arial"/>
          <w:b/>
          <w:bCs/>
          <w:kern w:val="0"/>
          <w:szCs w:val="21"/>
        </w:rPr>
        <w:t>1、投资者应当认真阅读《基金合同》、《招募说明书》等基金法律文件，了解基金的风险收益特征，并根据自身的投资目的、投资期限、投资经验、资产状况等判断基金是否和投资者本身的风险承受能力相适应，进行理性投资。</w:t>
      </w:r>
    </w:p>
    <w:p w:rsidR="00DC7014" w:rsidRPr="00014BFB" w:rsidRDefault="00DC7014" w:rsidP="0018024B">
      <w:pPr>
        <w:widowControl/>
        <w:shd w:val="clear" w:color="auto" w:fill="FFFFFF"/>
        <w:spacing w:after="150" w:line="375" w:lineRule="atLeast"/>
        <w:ind w:firstLine="480"/>
        <w:textAlignment w:val="baseline"/>
        <w:rPr>
          <w:rFonts w:asciiTheme="minorEastAsia" w:hAnsiTheme="minorEastAsia" w:cs="Arial"/>
          <w:kern w:val="0"/>
          <w:szCs w:val="21"/>
        </w:rPr>
      </w:pPr>
      <w:r w:rsidRPr="00014BFB">
        <w:rPr>
          <w:rFonts w:asciiTheme="minorEastAsia" w:hAnsiTheme="minorEastAsia" w:cs="Arial"/>
          <w:b/>
          <w:bCs/>
          <w:kern w:val="0"/>
          <w:szCs w:val="21"/>
        </w:rPr>
        <w:t>2、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DC7014" w:rsidRPr="00014BFB" w:rsidRDefault="00DC7014" w:rsidP="0018024B">
      <w:pPr>
        <w:widowControl/>
        <w:shd w:val="clear" w:color="auto" w:fill="FFFFFF"/>
        <w:spacing w:after="150" w:line="375" w:lineRule="atLeast"/>
        <w:ind w:firstLine="480"/>
        <w:textAlignment w:val="baseline"/>
        <w:rPr>
          <w:rFonts w:asciiTheme="minorEastAsia" w:hAnsiTheme="minorEastAsia" w:cs="Arial"/>
          <w:kern w:val="0"/>
          <w:szCs w:val="21"/>
        </w:rPr>
      </w:pPr>
      <w:r w:rsidRPr="00014BFB">
        <w:rPr>
          <w:rFonts w:asciiTheme="minorEastAsia" w:hAnsiTheme="minorEastAsia" w:cs="Arial"/>
          <w:kern w:val="0"/>
          <w:szCs w:val="21"/>
        </w:rPr>
        <w:t> </w:t>
      </w:r>
    </w:p>
    <w:p w:rsidR="00DC7014" w:rsidRPr="00014BFB" w:rsidRDefault="00DC7014" w:rsidP="0018024B">
      <w:pPr>
        <w:widowControl/>
        <w:shd w:val="clear" w:color="auto" w:fill="FFFFFF"/>
        <w:spacing w:after="150" w:line="375" w:lineRule="atLeast"/>
        <w:ind w:firstLine="480"/>
        <w:textAlignment w:val="baseline"/>
        <w:rPr>
          <w:rFonts w:asciiTheme="minorEastAsia" w:hAnsiTheme="minorEastAsia" w:cs="Arial"/>
          <w:kern w:val="0"/>
          <w:szCs w:val="21"/>
        </w:rPr>
      </w:pPr>
      <w:r w:rsidRPr="00014BFB">
        <w:rPr>
          <w:rFonts w:asciiTheme="minorEastAsia" w:hAnsiTheme="minorEastAsia" w:cs="Arial"/>
          <w:kern w:val="0"/>
          <w:szCs w:val="21"/>
        </w:rPr>
        <w:t>特此公告</w:t>
      </w:r>
      <w:r w:rsidR="0018024B" w:rsidRPr="00014BFB">
        <w:rPr>
          <w:rFonts w:asciiTheme="minorEastAsia" w:hAnsiTheme="minorEastAsia" w:cs="Arial" w:hint="eastAsia"/>
          <w:kern w:val="0"/>
          <w:szCs w:val="21"/>
        </w:rPr>
        <w:t>。</w:t>
      </w:r>
    </w:p>
    <w:p w:rsidR="00DC7014" w:rsidRPr="00014BFB" w:rsidRDefault="00DC7014" w:rsidP="00DC7014">
      <w:pPr>
        <w:widowControl/>
        <w:shd w:val="clear" w:color="auto" w:fill="FFFFFF"/>
        <w:spacing w:after="150" w:line="375" w:lineRule="atLeast"/>
        <w:ind w:firstLine="480"/>
        <w:jc w:val="left"/>
        <w:textAlignment w:val="baseline"/>
        <w:rPr>
          <w:rFonts w:asciiTheme="minorEastAsia" w:hAnsiTheme="minorEastAsia" w:cs="Arial"/>
          <w:kern w:val="0"/>
          <w:szCs w:val="21"/>
        </w:rPr>
      </w:pPr>
      <w:r w:rsidRPr="00014BFB">
        <w:rPr>
          <w:rFonts w:asciiTheme="minorEastAsia" w:hAnsiTheme="minorEastAsia" w:cs="Arial"/>
          <w:kern w:val="0"/>
          <w:szCs w:val="21"/>
        </w:rPr>
        <w:t> </w:t>
      </w:r>
    </w:p>
    <w:p w:rsidR="00DC7014" w:rsidRPr="00014BFB" w:rsidRDefault="00DC7014" w:rsidP="00DC7014">
      <w:pPr>
        <w:widowControl/>
        <w:shd w:val="clear" w:color="auto" w:fill="FFFFFF"/>
        <w:spacing w:after="150" w:line="375" w:lineRule="atLeast"/>
        <w:ind w:firstLine="480"/>
        <w:jc w:val="right"/>
        <w:textAlignment w:val="baseline"/>
        <w:rPr>
          <w:rFonts w:asciiTheme="minorEastAsia" w:hAnsiTheme="minorEastAsia" w:cs="Arial"/>
          <w:kern w:val="0"/>
          <w:szCs w:val="21"/>
        </w:rPr>
      </w:pPr>
      <w:r w:rsidRPr="00014BFB">
        <w:rPr>
          <w:rFonts w:asciiTheme="minorEastAsia" w:hAnsiTheme="minorEastAsia" w:cs="Arial"/>
          <w:kern w:val="0"/>
          <w:szCs w:val="21"/>
        </w:rPr>
        <w:t>南华基金管理有限公司</w:t>
      </w:r>
    </w:p>
    <w:p w:rsidR="00DC7014" w:rsidRPr="00014BFB" w:rsidRDefault="00B64C24" w:rsidP="00DC7014">
      <w:pPr>
        <w:widowControl/>
        <w:shd w:val="clear" w:color="auto" w:fill="FFFFFF"/>
        <w:spacing w:after="150" w:line="375" w:lineRule="atLeast"/>
        <w:ind w:firstLine="480"/>
        <w:jc w:val="right"/>
        <w:textAlignment w:val="baseline"/>
        <w:rPr>
          <w:rFonts w:asciiTheme="minorEastAsia" w:hAnsiTheme="minorEastAsia" w:cs="Arial"/>
          <w:kern w:val="0"/>
          <w:szCs w:val="21"/>
        </w:rPr>
      </w:pPr>
      <w:r w:rsidRPr="00014BFB">
        <w:rPr>
          <w:rFonts w:asciiTheme="minorEastAsia" w:hAnsiTheme="minorEastAsia" w:cs="Arial" w:hint="eastAsia"/>
          <w:kern w:val="0"/>
          <w:szCs w:val="21"/>
        </w:rPr>
        <w:t>20</w:t>
      </w:r>
      <w:r w:rsidRPr="00014BFB">
        <w:rPr>
          <w:rFonts w:asciiTheme="minorEastAsia" w:hAnsiTheme="minorEastAsia" w:cs="Arial"/>
          <w:kern w:val="0"/>
          <w:szCs w:val="21"/>
        </w:rPr>
        <w:t>2</w:t>
      </w:r>
      <w:r w:rsidR="0079686E" w:rsidRPr="00014BFB">
        <w:rPr>
          <w:rFonts w:asciiTheme="minorEastAsia" w:hAnsiTheme="minorEastAsia" w:cs="Arial"/>
          <w:kern w:val="0"/>
          <w:szCs w:val="21"/>
        </w:rPr>
        <w:t>1</w:t>
      </w:r>
      <w:r w:rsidR="00CD2296" w:rsidRPr="00014BFB">
        <w:rPr>
          <w:rFonts w:asciiTheme="minorEastAsia" w:hAnsiTheme="minorEastAsia" w:cs="Arial" w:hint="eastAsia"/>
          <w:kern w:val="0"/>
          <w:szCs w:val="21"/>
        </w:rPr>
        <w:t>年</w:t>
      </w:r>
      <w:r w:rsidR="0079686E" w:rsidRPr="00014BFB">
        <w:rPr>
          <w:rFonts w:asciiTheme="minorEastAsia" w:hAnsiTheme="minorEastAsia" w:cs="Arial"/>
          <w:kern w:val="0"/>
          <w:szCs w:val="21"/>
        </w:rPr>
        <w:t>7</w:t>
      </w:r>
      <w:r w:rsidR="007C6C19" w:rsidRPr="00014BFB">
        <w:rPr>
          <w:rFonts w:asciiTheme="minorEastAsia" w:hAnsiTheme="minorEastAsia" w:cs="Arial" w:hint="eastAsia"/>
          <w:kern w:val="0"/>
          <w:szCs w:val="21"/>
        </w:rPr>
        <w:t>月</w:t>
      </w:r>
      <w:r w:rsidRPr="00014BFB">
        <w:rPr>
          <w:rFonts w:asciiTheme="minorEastAsia" w:hAnsiTheme="minorEastAsia" w:cs="Arial"/>
          <w:kern w:val="0"/>
          <w:szCs w:val="21"/>
        </w:rPr>
        <w:t>1</w:t>
      </w:r>
      <w:r w:rsidR="0079686E" w:rsidRPr="00014BFB">
        <w:rPr>
          <w:rFonts w:asciiTheme="minorEastAsia" w:hAnsiTheme="minorEastAsia" w:cs="Arial"/>
          <w:kern w:val="0"/>
          <w:szCs w:val="21"/>
        </w:rPr>
        <w:t>2</w:t>
      </w:r>
      <w:r w:rsidR="00DC7014" w:rsidRPr="00014BFB">
        <w:rPr>
          <w:rFonts w:asciiTheme="minorEastAsia" w:hAnsiTheme="minorEastAsia" w:cs="Arial" w:hint="eastAsia"/>
          <w:kern w:val="0"/>
          <w:szCs w:val="21"/>
        </w:rPr>
        <w:t>日</w:t>
      </w:r>
    </w:p>
    <w:p w:rsidR="005A505F" w:rsidRPr="00014BFB" w:rsidRDefault="005A505F">
      <w:pPr>
        <w:rPr>
          <w:rFonts w:asciiTheme="minorEastAsia" w:hAnsiTheme="minorEastAsia"/>
        </w:rPr>
      </w:pPr>
    </w:p>
    <w:sectPr w:rsidR="005A505F" w:rsidRPr="00014BFB" w:rsidSect="004969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E26" w:rsidRDefault="00137E26" w:rsidP="00237BE6">
      <w:r>
        <w:separator/>
      </w:r>
    </w:p>
  </w:endnote>
  <w:endnote w:type="continuationSeparator" w:id="0">
    <w:p w:rsidR="00137E26" w:rsidRDefault="00137E26" w:rsidP="00237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E26" w:rsidRDefault="00137E26" w:rsidP="00237BE6">
      <w:r>
        <w:separator/>
      </w:r>
    </w:p>
  </w:footnote>
  <w:footnote w:type="continuationSeparator" w:id="0">
    <w:p w:rsidR="00137E26" w:rsidRDefault="00137E26" w:rsidP="00237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08B"/>
    <w:multiLevelType w:val="hybridMultilevel"/>
    <w:tmpl w:val="4F70D766"/>
    <w:lvl w:ilvl="0" w:tplc="0C5A47E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856"/>
    <w:rsid w:val="0000213C"/>
    <w:rsid w:val="000106E2"/>
    <w:rsid w:val="00014BFB"/>
    <w:rsid w:val="000242D5"/>
    <w:rsid w:val="0003564D"/>
    <w:rsid w:val="00046337"/>
    <w:rsid w:val="000641F9"/>
    <w:rsid w:val="00080DE9"/>
    <w:rsid w:val="000B4416"/>
    <w:rsid w:val="000E4BBF"/>
    <w:rsid w:val="000F5501"/>
    <w:rsid w:val="00114D50"/>
    <w:rsid w:val="001176EB"/>
    <w:rsid w:val="00120BA4"/>
    <w:rsid w:val="00137E26"/>
    <w:rsid w:val="00156947"/>
    <w:rsid w:val="0018024B"/>
    <w:rsid w:val="001D52FA"/>
    <w:rsid w:val="001F06DB"/>
    <w:rsid w:val="00204C64"/>
    <w:rsid w:val="00237BE6"/>
    <w:rsid w:val="002419A3"/>
    <w:rsid w:val="0024629D"/>
    <w:rsid w:val="00246697"/>
    <w:rsid w:val="002A0632"/>
    <w:rsid w:val="002C3E68"/>
    <w:rsid w:val="002C4DC6"/>
    <w:rsid w:val="002D29ED"/>
    <w:rsid w:val="002D3F53"/>
    <w:rsid w:val="00307826"/>
    <w:rsid w:val="00354D95"/>
    <w:rsid w:val="00365ED5"/>
    <w:rsid w:val="00367C8F"/>
    <w:rsid w:val="00375856"/>
    <w:rsid w:val="003A5E3A"/>
    <w:rsid w:val="003B182F"/>
    <w:rsid w:val="003E4E23"/>
    <w:rsid w:val="003E77AC"/>
    <w:rsid w:val="0040684A"/>
    <w:rsid w:val="00413EA5"/>
    <w:rsid w:val="00435CFE"/>
    <w:rsid w:val="004430B2"/>
    <w:rsid w:val="00460AB3"/>
    <w:rsid w:val="004940C5"/>
    <w:rsid w:val="00496964"/>
    <w:rsid w:val="004A5FB7"/>
    <w:rsid w:val="004B0D46"/>
    <w:rsid w:val="004D7698"/>
    <w:rsid w:val="0052380A"/>
    <w:rsid w:val="005349B4"/>
    <w:rsid w:val="005556FD"/>
    <w:rsid w:val="00555E61"/>
    <w:rsid w:val="0057000E"/>
    <w:rsid w:val="00593AA2"/>
    <w:rsid w:val="00594384"/>
    <w:rsid w:val="005A505F"/>
    <w:rsid w:val="005A77AA"/>
    <w:rsid w:val="005B0994"/>
    <w:rsid w:val="005E004E"/>
    <w:rsid w:val="005E5608"/>
    <w:rsid w:val="00603A04"/>
    <w:rsid w:val="006634C6"/>
    <w:rsid w:val="00676891"/>
    <w:rsid w:val="006966C8"/>
    <w:rsid w:val="00705FA7"/>
    <w:rsid w:val="00721D42"/>
    <w:rsid w:val="00724733"/>
    <w:rsid w:val="00736535"/>
    <w:rsid w:val="00754655"/>
    <w:rsid w:val="00785269"/>
    <w:rsid w:val="0079686E"/>
    <w:rsid w:val="007A2DC6"/>
    <w:rsid w:val="007A4920"/>
    <w:rsid w:val="007C18C0"/>
    <w:rsid w:val="007C6C19"/>
    <w:rsid w:val="007E3009"/>
    <w:rsid w:val="00802C2A"/>
    <w:rsid w:val="008071B9"/>
    <w:rsid w:val="0086033D"/>
    <w:rsid w:val="009010F9"/>
    <w:rsid w:val="00906818"/>
    <w:rsid w:val="009271F8"/>
    <w:rsid w:val="00930721"/>
    <w:rsid w:val="00930BA6"/>
    <w:rsid w:val="0097240F"/>
    <w:rsid w:val="009C734D"/>
    <w:rsid w:val="009E5F87"/>
    <w:rsid w:val="00A07D54"/>
    <w:rsid w:val="00A226E3"/>
    <w:rsid w:val="00A43F69"/>
    <w:rsid w:val="00A53001"/>
    <w:rsid w:val="00A66EBA"/>
    <w:rsid w:val="00A8332B"/>
    <w:rsid w:val="00AE0A40"/>
    <w:rsid w:val="00B05FC0"/>
    <w:rsid w:val="00B15686"/>
    <w:rsid w:val="00B33DD3"/>
    <w:rsid w:val="00B3524F"/>
    <w:rsid w:val="00B50F98"/>
    <w:rsid w:val="00B53EAD"/>
    <w:rsid w:val="00B64C24"/>
    <w:rsid w:val="00B71D84"/>
    <w:rsid w:val="00B90689"/>
    <w:rsid w:val="00BF240C"/>
    <w:rsid w:val="00C16D33"/>
    <w:rsid w:val="00C20ED5"/>
    <w:rsid w:val="00C25863"/>
    <w:rsid w:val="00CB0105"/>
    <w:rsid w:val="00CD2296"/>
    <w:rsid w:val="00CD531A"/>
    <w:rsid w:val="00D41A98"/>
    <w:rsid w:val="00D81DD4"/>
    <w:rsid w:val="00D92EE8"/>
    <w:rsid w:val="00DA0A13"/>
    <w:rsid w:val="00DA27D3"/>
    <w:rsid w:val="00DC7014"/>
    <w:rsid w:val="00DE58BF"/>
    <w:rsid w:val="00DF091E"/>
    <w:rsid w:val="00E0424B"/>
    <w:rsid w:val="00E07D3D"/>
    <w:rsid w:val="00E1437F"/>
    <w:rsid w:val="00E35C6D"/>
    <w:rsid w:val="00E94BD9"/>
    <w:rsid w:val="00EA2AF4"/>
    <w:rsid w:val="00EA798E"/>
    <w:rsid w:val="00EC22DD"/>
    <w:rsid w:val="00ED6421"/>
    <w:rsid w:val="00F43A40"/>
    <w:rsid w:val="00F5393A"/>
    <w:rsid w:val="00F74303"/>
    <w:rsid w:val="00F8210E"/>
    <w:rsid w:val="00FB0084"/>
    <w:rsid w:val="00FB045A"/>
    <w:rsid w:val="00FD61BA"/>
    <w:rsid w:val="00FE2E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64"/>
    <w:pPr>
      <w:widowControl w:val="0"/>
      <w:jc w:val="both"/>
    </w:pPr>
  </w:style>
  <w:style w:type="paragraph" w:styleId="2">
    <w:name w:val="heading 2"/>
    <w:basedOn w:val="a"/>
    <w:link w:val="2Char"/>
    <w:uiPriority w:val="9"/>
    <w:qFormat/>
    <w:rsid w:val="00DC701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C701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C7014"/>
    <w:rPr>
      <w:rFonts w:ascii="宋体" w:eastAsia="宋体" w:hAnsi="宋体" w:cs="宋体"/>
      <w:b/>
      <w:bCs/>
      <w:kern w:val="0"/>
      <w:sz w:val="36"/>
      <w:szCs w:val="36"/>
    </w:rPr>
  </w:style>
  <w:style w:type="character" w:customStyle="1" w:styleId="3Char">
    <w:name w:val="标题 3 Char"/>
    <w:basedOn w:val="a0"/>
    <w:link w:val="3"/>
    <w:uiPriority w:val="9"/>
    <w:rsid w:val="00DC7014"/>
    <w:rPr>
      <w:rFonts w:ascii="宋体" w:eastAsia="宋体" w:hAnsi="宋体" w:cs="宋体"/>
      <w:b/>
      <w:bCs/>
      <w:kern w:val="0"/>
      <w:sz w:val="27"/>
      <w:szCs w:val="27"/>
    </w:rPr>
  </w:style>
  <w:style w:type="paragraph" w:styleId="a3">
    <w:name w:val="Normal (Web)"/>
    <w:basedOn w:val="a"/>
    <w:uiPriority w:val="99"/>
    <w:semiHidden/>
    <w:unhideWhenUsed/>
    <w:rsid w:val="00DC70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7014"/>
    <w:rPr>
      <w:b/>
      <w:bCs/>
    </w:rPr>
  </w:style>
  <w:style w:type="paragraph" w:styleId="a5">
    <w:name w:val="header"/>
    <w:basedOn w:val="a"/>
    <w:link w:val="Char"/>
    <w:uiPriority w:val="99"/>
    <w:unhideWhenUsed/>
    <w:rsid w:val="00237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37BE6"/>
    <w:rPr>
      <w:sz w:val="18"/>
      <w:szCs w:val="18"/>
    </w:rPr>
  </w:style>
  <w:style w:type="paragraph" w:styleId="a6">
    <w:name w:val="footer"/>
    <w:basedOn w:val="a"/>
    <w:link w:val="Char0"/>
    <w:uiPriority w:val="99"/>
    <w:unhideWhenUsed/>
    <w:rsid w:val="00237BE6"/>
    <w:pPr>
      <w:tabs>
        <w:tab w:val="center" w:pos="4153"/>
        <w:tab w:val="right" w:pos="8306"/>
      </w:tabs>
      <w:snapToGrid w:val="0"/>
      <w:jc w:val="left"/>
    </w:pPr>
    <w:rPr>
      <w:sz w:val="18"/>
      <w:szCs w:val="18"/>
    </w:rPr>
  </w:style>
  <w:style w:type="character" w:customStyle="1" w:styleId="Char0">
    <w:name w:val="页脚 Char"/>
    <w:basedOn w:val="a0"/>
    <w:link w:val="a6"/>
    <w:uiPriority w:val="99"/>
    <w:rsid w:val="00237BE6"/>
    <w:rPr>
      <w:sz w:val="18"/>
      <w:szCs w:val="18"/>
    </w:rPr>
  </w:style>
  <w:style w:type="paragraph" w:styleId="a7">
    <w:name w:val="List Paragraph"/>
    <w:basedOn w:val="a"/>
    <w:uiPriority w:val="34"/>
    <w:qFormat/>
    <w:rsid w:val="00367C8F"/>
    <w:pPr>
      <w:ind w:firstLineChars="200" w:firstLine="420"/>
    </w:pPr>
  </w:style>
  <w:style w:type="character" w:styleId="a8">
    <w:name w:val="Hyperlink"/>
    <w:basedOn w:val="a0"/>
    <w:uiPriority w:val="99"/>
    <w:unhideWhenUsed/>
    <w:rsid w:val="005E5608"/>
    <w:rPr>
      <w:color w:val="0563C1" w:themeColor="hyperlink"/>
      <w:u w:val="single"/>
    </w:rPr>
  </w:style>
  <w:style w:type="character" w:styleId="a9">
    <w:name w:val="annotation reference"/>
    <w:basedOn w:val="a0"/>
    <w:uiPriority w:val="99"/>
    <w:semiHidden/>
    <w:unhideWhenUsed/>
    <w:rsid w:val="00A8332B"/>
    <w:rPr>
      <w:sz w:val="21"/>
      <w:szCs w:val="21"/>
    </w:rPr>
  </w:style>
  <w:style w:type="paragraph" w:styleId="aa">
    <w:name w:val="annotation text"/>
    <w:basedOn w:val="a"/>
    <w:link w:val="Char1"/>
    <w:uiPriority w:val="99"/>
    <w:semiHidden/>
    <w:unhideWhenUsed/>
    <w:rsid w:val="00A8332B"/>
    <w:pPr>
      <w:jc w:val="left"/>
    </w:pPr>
  </w:style>
  <w:style w:type="character" w:customStyle="1" w:styleId="Char1">
    <w:name w:val="批注文字 Char"/>
    <w:basedOn w:val="a0"/>
    <w:link w:val="aa"/>
    <w:uiPriority w:val="99"/>
    <w:semiHidden/>
    <w:rsid w:val="00A8332B"/>
  </w:style>
  <w:style w:type="paragraph" w:styleId="ab">
    <w:name w:val="annotation subject"/>
    <w:basedOn w:val="aa"/>
    <w:next w:val="aa"/>
    <w:link w:val="Char2"/>
    <w:uiPriority w:val="99"/>
    <w:semiHidden/>
    <w:unhideWhenUsed/>
    <w:rsid w:val="00A8332B"/>
    <w:rPr>
      <w:b/>
      <w:bCs/>
    </w:rPr>
  </w:style>
  <w:style w:type="character" w:customStyle="1" w:styleId="Char2">
    <w:name w:val="批注主题 Char"/>
    <w:basedOn w:val="Char1"/>
    <w:link w:val="ab"/>
    <w:uiPriority w:val="99"/>
    <w:semiHidden/>
    <w:rsid w:val="00A8332B"/>
    <w:rPr>
      <w:b/>
      <w:bCs/>
    </w:rPr>
  </w:style>
  <w:style w:type="paragraph" w:styleId="ac">
    <w:name w:val="Balloon Text"/>
    <w:basedOn w:val="a"/>
    <w:link w:val="Char3"/>
    <w:uiPriority w:val="99"/>
    <w:semiHidden/>
    <w:unhideWhenUsed/>
    <w:rsid w:val="00A8332B"/>
    <w:rPr>
      <w:sz w:val="18"/>
      <w:szCs w:val="18"/>
    </w:rPr>
  </w:style>
  <w:style w:type="character" w:customStyle="1" w:styleId="Char3">
    <w:name w:val="批注框文本 Char"/>
    <w:basedOn w:val="a0"/>
    <w:link w:val="ac"/>
    <w:uiPriority w:val="99"/>
    <w:semiHidden/>
    <w:rsid w:val="00A8332B"/>
    <w:rPr>
      <w:sz w:val="18"/>
      <w:szCs w:val="18"/>
    </w:rPr>
  </w:style>
  <w:style w:type="paragraph" w:styleId="ad">
    <w:name w:val="Revision"/>
    <w:hidden/>
    <w:uiPriority w:val="99"/>
    <w:semiHidden/>
    <w:rsid w:val="006634C6"/>
  </w:style>
</w:styles>
</file>

<file path=word/webSettings.xml><?xml version="1.0" encoding="utf-8"?>
<w:webSettings xmlns:r="http://schemas.openxmlformats.org/officeDocument/2006/relationships" xmlns:w="http://schemas.openxmlformats.org/wordprocessingml/2006/main">
  <w:divs>
    <w:div w:id="925530769">
      <w:bodyDiv w:val="1"/>
      <w:marLeft w:val="0"/>
      <w:marRight w:val="0"/>
      <w:marTop w:val="0"/>
      <w:marBottom w:val="0"/>
      <w:divBdr>
        <w:top w:val="none" w:sz="0" w:space="0" w:color="auto"/>
        <w:left w:val="none" w:sz="0" w:space="0" w:color="auto"/>
        <w:bottom w:val="none" w:sz="0" w:space="0" w:color="auto"/>
        <w:right w:val="none" w:sz="0" w:space="0" w:color="auto"/>
      </w:divBdr>
    </w:div>
    <w:div w:id="1056734154">
      <w:bodyDiv w:val="1"/>
      <w:marLeft w:val="0"/>
      <w:marRight w:val="0"/>
      <w:marTop w:val="0"/>
      <w:marBottom w:val="0"/>
      <w:divBdr>
        <w:top w:val="none" w:sz="0" w:space="0" w:color="auto"/>
        <w:left w:val="none" w:sz="0" w:space="0" w:color="auto"/>
        <w:bottom w:val="none" w:sz="0" w:space="0" w:color="auto"/>
        <w:right w:val="none" w:sz="0" w:space="0" w:color="auto"/>
      </w:divBdr>
    </w:div>
    <w:div w:id="2002615986">
      <w:bodyDiv w:val="1"/>
      <w:marLeft w:val="0"/>
      <w:marRight w:val="0"/>
      <w:marTop w:val="0"/>
      <w:marBottom w:val="0"/>
      <w:divBdr>
        <w:top w:val="none" w:sz="0" w:space="0" w:color="auto"/>
        <w:left w:val="none" w:sz="0" w:space="0" w:color="auto"/>
        <w:bottom w:val="none" w:sz="0" w:space="0" w:color="auto"/>
        <w:right w:val="none" w:sz="0" w:space="0" w:color="auto"/>
      </w:divBdr>
    </w:div>
    <w:div w:id="2048330863">
      <w:bodyDiv w:val="1"/>
      <w:marLeft w:val="0"/>
      <w:marRight w:val="0"/>
      <w:marTop w:val="0"/>
      <w:marBottom w:val="0"/>
      <w:divBdr>
        <w:top w:val="none" w:sz="0" w:space="0" w:color="auto"/>
        <w:left w:val="none" w:sz="0" w:space="0" w:color="auto"/>
        <w:bottom w:val="none" w:sz="0" w:space="0" w:color="auto"/>
        <w:right w:val="none" w:sz="0" w:space="0" w:color="auto"/>
      </w:divBdr>
      <w:divsChild>
        <w:div w:id="1862015831">
          <w:marLeft w:val="0"/>
          <w:marRight w:val="0"/>
          <w:marTop w:val="0"/>
          <w:marBottom w:val="0"/>
          <w:divBdr>
            <w:top w:val="none" w:sz="0" w:space="23" w:color="auto"/>
            <w:left w:val="none" w:sz="0" w:space="0" w:color="auto"/>
            <w:bottom w:val="dashed" w:sz="6" w:space="23" w:color="E0DCDC"/>
            <w:right w:val="none" w:sz="0" w:space="0" w:color="auto"/>
          </w:divBdr>
          <w:divsChild>
            <w:div w:id="5396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fund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nhuafund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165F-B4B3-4A3B-9298-71346F0E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1156</Characters>
  <Application>Microsoft Office Word</Application>
  <DocSecurity>4</DocSecurity>
  <Lines>9</Lines>
  <Paragraphs>2</Paragraphs>
  <ScaleCrop>false</ScaleCrop>
  <Company>HP</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吴恙</dc:creator>
  <cp:keywords/>
  <dc:description/>
  <cp:lastModifiedBy>ZHONGM</cp:lastModifiedBy>
  <cp:revision>2</cp:revision>
  <dcterms:created xsi:type="dcterms:W3CDTF">2021-07-11T16:07:00Z</dcterms:created>
  <dcterms:modified xsi:type="dcterms:W3CDTF">2021-07-11T16:07:00Z</dcterms:modified>
</cp:coreProperties>
</file>