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0A" w:rsidRPr="00D1766B" w:rsidRDefault="00D25C0A" w:rsidP="00692F65">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Pr>
          <w:rFonts w:ascii="宋体" w:eastAsia="宋体" w:hAnsi="宋体" w:cs="宋体" w:hint="eastAsia"/>
          <w:b/>
          <w:bCs/>
          <w:kern w:val="0"/>
          <w:sz w:val="24"/>
          <w:szCs w:val="24"/>
        </w:rPr>
        <w:t>关于</w:t>
      </w:r>
      <w:r w:rsidR="00692F65">
        <w:rPr>
          <w:rFonts w:ascii="宋体" w:eastAsia="宋体" w:hAnsi="宋体" w:cs="宋体" w:hint="eastAsia"/>
          <w:b/>
          <w:bCs/>
          <w:kern w:val="0"/>
          <w:sz w:val="24"/>
          <w:szCs w:val="24"/>
        </w:rPr>
        <w:t>在</w:t>
      </w:r>
      <w:r w:rsidR="00692F65">
        <w:rPr>
          <w:rFonts w:ascii="宋体" w:eastAsia="宋体" w:hAnsi="宋体" w:cs="宋体"/>
          <w:b/>
          <w:bCs/>
          <w:kern w:val="0"/>
          <w:sz w:val="24"/>
          <w:szCs w:val="24"/>
        </w:rPr>
        <w:t>北京植</w:t>
      </w:r>
      <w:r w:rsidR="00692F65">
        <w:rPr>
          <w:rFonts w:ascii="宋体" w:eastAsia="宋体" w:hAnsi="宋体" w:cs="宋体" w:hint="eastAsia"/>
          <w:b/>
          <w:bCs/>
          <w:kern w:val="0"/>
          <w:sz w:val="24"/>
          <w:szCs w:val="24"/>
        </w:rPr>
        <w:t>信</w:t>
      </w:r>
      <w:r w:rsidR="00692F65">
        <w:rPr>
          <w:rFonts w:ascii="宋体" w:eastAsia="宋体" w:hAnsi="宋体" w:cs="宋体"/>
          <w:b/>
          <w:bCs/>
          <w:kern w:val="0"/>
          <w:sz w:val="24"/>
          <w:szCs w:val="24"/>
        </w:rPr>
        <w:t>基金销售有限公司开</w:t>
      </w:r>
      <w:r w:rsidR="00F11365">
        <w:rPr>
          <w:rFonts w:ascii="宋体" w:eastAsia="宋体" w:hAnsi="宋体" w:hint="eastAsia"/>
          <w:b/>
          <w:bCs/>
          <w:color w:val="000000"/>
          <w:sz w:val="24"/>
        </w:rPr>
        <w:t>通定期定额投资业务、</w:t>
      </w:r>
      <w:r w:rsidRPr="00D1766B">
        <w:rPr>
          <w:rFonts w:ascii="宋体" w:eastAsia="宋体" w:hAnsi="宋体" w:hint="eastAsia"/>
          <w:b/>
          <w:bCs/>
          <w:color w:val="000000"/>
          <w:sz w:val="24"/>
        </w:rPr>
        <w:t>基金转换业务的公告</w:t>
      </w:r>
    </w:p>
    <w:p w:rsidR="00D25C0A" w:rsidRPr="00D1766B" w:rsidRDefault="00D25C0A" w:rsidP="00D25C0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sidR="00E70BB0">
        <w:rPr>
          <w:rFonts w:ascii="宋体" w:eastAsia="宋体" w:hAnsi="宋体"/>
          <w:sz w:val="21"/>
          <w:szCs w:val="21"/>
        </w:rPr>
        <w:t>2021</w:t>
      </w:r>
      <w:r>
        <w:rPr>
          <w:rFonts w:ascii="宋体" w:eastAsia="宋体" w:hAnsi="宋体"/>
          <w:sz w:val="21"/>
          <w:szCs w:val="21"/>
        </w:rPr>
        <w:t>年</w:t>
      </w:r>
      <w:r w:rsidR="00B51F92">
        <w:rPr>
          <w:rFonts w:ascii="宋体" w:eastAsia="宋体" w:hAnsi="宋体" w:hint="eastAsia"/>
          <w:sz w:val="21"/>
          <w:szCs w:val="21"/>
        </w:rPr>
        <w:t>6</w:t>
      </w:r>
      <w:r>
        <w:rPr>
          <w:rFonts w:ascii="宋体" w:eastAsia="宋体" w:hAnsi="宋体"/>
          <w:sz w:val="21"/>
          <w:szCs w:val="21"/>
        </w:rPr>
        <w:t>月</w:t>
      </w:r>
      <w:r w:rsidR="00B51F92">
        <w:rPr>
          <w:rFonts w:ascii="宋体" w:eastAsia="宋体" w:hAnsi="宋体"/>
          <w:sz w:val="21"/>
          <w:szCs w:val="21"/>
        </w:rPr>
        <w:t>26</w:t>
      </w:r>
      <w:r>
        <w:rPr>
          <w:rFonts w:ascii="宋体" w:eastAsia="宋体" w:hAnsi="宋体"/>
          <w:sz w:val="21"/>
          <w:szCs w:val="21"/>
        </w:rPr>
        <w:t>日</w:t>
      </w:r>
    </w:p>
    <w:p w:rsidR="00D25C0A" w:rsidRPr="00D1766B" w:rsidRDefault="00D25C0A" w:rsidP="00D25C0A">
      <w:pPr>
        <w:spacing w:line="560" w:lineRule="exact"/>
        <w:jc w:val="center"/>
        <w:rPr>
          <w:rFonts w:ascii="宋体" w:eastAsia="宋体" w:hAnsi="宋体"/>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D25C0A" w:rsidRPr="00692F65" w:rsidRDefault="00692F65" w:rsidP="00692F65">
      <w:pPr>
        <w:spacing w:line="360" w:lineRule="auto"/>
        <w:ind w:firstLineChars="200" w:firstLine="420"/>
        <w:rPr>
          <w:rFonts w:ascii="宋体" w:eastAsia="宋体" w:hAnsi="宋体" w:cs="宋体"/>
          <w:b/>
          <w:color w:val="000000"/>
          <w:sz w:val="21"/>
          <w:szCs w:val="21"/>
        </w:rPr>
      </w:pPr>
      <w:r>
        <w:rPr>
          <w:rFonts w:ascii="宋体" w:eastAsia="宋体" w:hAnsi="宋体" w:cs="宋体" w:hint="eastAsia"/>
          <w:color w:val="000000"/>
          <w:sz w:val="21"/>
          <w:szCs w:val="21"/>
        </w:rPr>
        <w:t>为</w:t>
      </w:r>
      <w:r>
        <w:rPr>
          <w:rFonts w:ascii="宋体" w:eastAsia="宋体" w:hAnsi="宋体" w:cs="宋体"/>
          <w:color w:val="000000"/>
          <w:sz w:val="21"/>
          <w:szCs w:val="21"/>
        </w:rPr>
        <w:t>方便广大投资者</w:t>
      </w:r>
      <w:r>
        <w:rPr>
          <w:rFonts w:ascii="宋体" w:eastAsia="宋体" w:hAnsi="宋体" w:cs="宋体" w:hint="eastAsia"/>
          <w:color w:val="000000"/>
          <w:sz w:val="21"/>
          <w:szCs w:val="21"/>
        </w:rPr>
        <w:t>，经</w:t>
      </w:r>
      <w:r w:rsidR="00D25C0A" w:rsidRPr="00D1766B">
        <w:rPr>
          <w:rFonts w:ascii="宋体" w:eastAsia="宋体" w:hAnsi="宋体" w:cs="宋体" w:hint="eastAsia"/>
          <w:color w:val="000000"/>
          <w:sz w:val="21"/>
          <w:szCs w:val="21"/>
        </w:rPr>
        <w:t>新华基金管理股份有限公司（以下简称“本公司”）与</w:t>
      </w:r>
      <w:r>
        <w:rPr>
          <w:rFonts w:ascii="宋体" w:eastAsia="宋体" w:hAnsi="宋体" w:hint="eastAsia"/>
          <w:bCs/>
          <w:sz w:val="21"/>
          <w:szCs w:val="21"/>
        </w:rPr>
        <w:t>北京</w:t>
      </w:r>
      <w:r>
        <w:rPr>
          <w:rFonts w:ascii="宋体" w:eastAsia="宋体" w:hAnsi="宋体"/>
          <w:bCs/>
          <w:sz w:val="21"/>
          <w:szCs w:val="21"/>
        </w:rPr>
        <w:t>植信基金销售</w:t>
      </w:r>
      <w:r w:rsidR="00621A69">
        <w:rPr>
          <w:rFonts w:ascii="宋体" w:eastAsia="宋体" w:hAnsi="宋体" w:hint="eastAsia"/>
          <w:bCs/>
          <w:sz w:val="21"/>
          <w:szCs w:val="21"/>
        </w:rPr>
        <w:t>有限公司</w:t>
      </w:r>
      <w:r w:rsidR="00D25C0A" w:rsidRPr="00D1766B">
        <w:rPr>
          <w:rFonts w:ascii="宋体" w:eastAsia="宋体" w:hAnsi="宋体" w:cs="宋体" w:hint="eastAsia"/>
          <w:color w:val="000000"/>
          <w:sz w:val="21"/>
          <w:szCs w:val="21"/>
        </w:rPr>
        <w:t>（以下简称“</w:t>
      </w:r>
      <w:r>
        <w:rPr>
          <w:rFonts w:ascii="宋体" w:eastAsia="宋体" w:hAnsi="宋体" w:cs="宋体" w:hint="eastAsia"/>
          <w:color w:val="000000"/>
          <w:sz w:val="21"/>
          <w:szCs w:val="21"/>
        </w:rPr>
        <w:t>植</w:t>
      </w:r>
      <w:r>
        <w:rPr>
          <w:rFonts w:ascii="宋体" w:eastAsia="宋体" w:hAnsi="宋体" w:cs="宋体"/>
          <w:color w:val="000000"/>
          <w:sz w:val="21"/>
          <w:szCs w:val="21"/>
        </w:rPr>
        <w:t>信基金</w:t>
      </w:r>
      <w:r>
        <w:rPr>
          <w:rFonts w:ascii="宋体" w:eastAsia="宋体" w:hAnsi="宋体" w:cs="宋体" w:hint="eastAsia"/>
          <w:color w:val="000000"/>
          <w:sz w:val="21"/>
          <w:szCs w:val="21"/>
        </w:rPr>
        <w:t>”）协商</w:t>
      </w:r>
      <w:r w:rsidR="00D25C0A" w:rsidRPr="00D1766B">
        <w:rPr>
          <w:rFonts w:ascii="宋体" w:eastAsia="宋体" w:hAnsi="宋体" w:cs="宋体" w:hint="eastAsia"/>
          <w:color w:val="000000"/>
          <w:sz w:val="21"/>
          <w:szCs w:val="21"/>
        </w:rPr>
        <w:t>，</w:t>
      </w:r>
      <w:r w:rsidRPr="00837547">
        <w:rPr>
          <w:rFonts w:ascii="宋体" w:eastAsia="宋体" w:hAnsi="宋体" w:cs="宋体"/>
          <w:b/>
          <w:color w:val="000000"/>
          <w:sz w:val="21"/>
          <w:szCs w:val="21"/>
        </w:rPr>
        <w:t xml:space="preserve"> </w:t>
      </w:r>
      <w:r w:rsidR="00837547">
        <w:rPr>
          <w:rFonts w:ascii="宋体" w:eastAsia="宋体" w:hAnsi="宋体" w:hint="eastAsia"/>
          <w:color w:val="000000"/>
          <w:sz w:val="21"/>
          <w:szCs w:val="21"/>
        </w:rPr>
        <w:t>自</w:t>
      </w:r>
      <w:r w:rsidR="00B82432">
        <w:rPr>
          <w:rFonts w:ascii="宋体" w:eastAsia="宋体" w:hAnsi="宋体" w:cs="宋体"/>
          <w:color w:val="000000"/>
          <w:sz w:val="21"/>
          <w:szCs w:val="21"/>
        </w:rPr>
        <w:t>2021</w:t>
      </w:r>
      <w:r w:rsidR="00D25C0A">
        <w:rPr>
          <w:rFonts w:ascii="宋体" w:eastAsia="宋体" w:hAnsi="宋体" w:cs="宋体"/>
          <w:color w:val="000000"/>
          <w:sz w:val="21"/>
          <w:szCs w:val="21"/>
        </w:rPr>
        <w:t>年</w:t>
      </w:r>
      <w:r>
        <w:rPr>
          <w:rFonts w:ascii="宋体" w:eastAsia="宋体" w:hAnsi="宋体" w:cs="宋体" w:hint="eastAsia"/>
          <w:color w:val="000000"/>
          <w:sz w:val="21"/>
          <w:szCs w:val="21"/>
        </w:rPr>
        <w:t>6</w:t>
      </w:r>
      <w:r w:rsidR="00D25C0A">
        <w:rPr>
          <w:rFonts w:ascii="宋体" w:eastAsia="宋体" w:hAnsi="宋体" w:cs="宋体"/>
          <w:color w:val="000000"/>
          <w:sz w:val="21"/>
          <w:szCs w:val="21"/>
        </w:rPr>
        <w:t>月</w:t>
      </w:r>
      <w:r>
        <w:rPr>
          <w:rFonts w:ascii="宋体" w:eastAsia="宋体" w:hAnsi="宋体" w:cs="宋体"/>
          <w:color w:val="000000"/>
          <w:sz w:val="21"/>
          <w:szCs w:val="21"/>
        </w:rPr>
        <w:t>28</w:t>
      </w:r>
      <w:r w:rsidR="00D25C0A">
        <w:rPr>
          <w:rFonts w:ascii="宋体" w:eastAsia="宋体" w:hAnsi="宋体" w:cs="宋体"/>
          <w:color w:val="000000"/>
          <w:sz w:val="21"/>
          <w:szCs w:val="21"/>
        </w:rPr>
        <w:t>日</w:t>
      </w:r>
      <w:r w:rsidR="00D25C0A" w:rsidRPr="00D1766B">
        <w:rPr>
          <w:rFonts w:ascii="宋体" w:eastAsia="宋体" w:hAnsi="宋体" w:cs="宋体" w:hint="eastAsia"/>
          <w:color w:val="000000"/>
          <w:sz w:val="21"/>
          <w:szCs w:val="21"/>
        </w:rPr>
        <w:t>起</w:t>
      </w:r>
      <w:r w:rsidR="00D25C0A" w:rsidRPr="00D1766B">
        <w:rPr>
          <w:rFonts w:ascii="宋体" w:eastAsia="宋体" w:hAnsi="宋体" w:hint="eastAsia"/>
          <w:color w:val="000000"/>
          <w:sz w:val="21"/>
          <w:szCs w:val="21"/>
        </w:rPr>
        <w:t>，投资者可通过</w:t>
      </w:r>
      <w:r>
        <w:rPr>
          <w:rFonts w:ascii="宋体" w:eastAsia="宋体" w:hAnsi="宋体" w:cs="宋体" w:hint="eastAsia"/>
          <w:color w:val="000000"/>
          <w:sz w:val="21"/>
          <w:szCs w:val="21"/>
        </w:rPr>
        <w:t>植</w:t>
      </w:r>
      <w:r>
        <w:rPr>
          <w:rFonts w:ascii="宋体" w:eastAsia="宋体" w:hAnsi="宋体" w:cs="宋体"/>
          <w:color w:val="000000"/>
          <w:sz w:val="21"/>
          <w:szCs w:val="21"/>
        </w:rPr>
        <w:t>信基金</w:t>
      </w:r>
      <w:r w:rsidR="00D25C0A" w:rsidRPr="00D1766B">
        <w:rPr>
          <w:rFonts w:ascii="宋体" w:eastAsia="宋体" w:hAnsi="宋体" w:hint="eastAsia"/>
          <w:color w:val="000000"/>
          <w:sz w:val="21"/>
          <w:szCs w:val="21"/>
        </w:rPr>
        <w:t>办理</w:t>
      </w:r>
      <w:r>
        <w:rPr>
          <w:rFonts w:ascii="宋体" w:eastAsia="宋体" w:hAnsi="宋体" w:hint="eastAsia"/>
          <w:color w:val="000000"/>
          <w:sz w:val="21"/>
          <w:szCs w:val="21"/>
        </w:rPr>
        <w:t>其</w:t>
      </w:r>
      <w:r>
        <w:rPr>
          <w:rFonts w:ascii="宋体" w:eastAsia="宋体" w:hAnsi="宋体"/>
          <w:color w:val="000000"/>
          <w:sz w:val="21"/>
          <w:szCs w:val="21"/>
        </w:rPr>
        <w:t>代销</w:t>
      </w:r>
      <w:r>
        <w:rPr>
          <w:rFonts w:ascii="宋体" w:eastAsia="宋体" w:hAnsi="宋体" w:hint="eastAsia"/>
          <w:color w:val="000000"/>
          <w:sz w:val="21"/>
          <w:szCs w:val="21"/>
        </w:rPr>
        <w:t>的</w:t>
      </w:r>
      <w:r>
        <w:rPr>
          <w:rFonts w:ascii="宋体" w:eastAsia="宋体" w:hAnsi="宋体"/>
          <w:color w:val="000000"/>
          <w:sz w:val="21"/>
          <w:szCs w:val="21"/>
        </w:rPr>
        <w:t>本公司</w:t>
      </w:r>
      <w:r>
        <w:rPr>
          <w:rFonts w:ascii="宋体" w:eastAsia="宋体" w:hAnsi="宋体" w:hint="eastAsia"/>
          <w:color w:val="000000"/>
          <w:sz w:val="21"/>
          <w:szCs w:val="21"/>
        </w:rPr>
        <w:t>旗下</w:t>
      </w:r>
      <w:r>
        <w:rPr>
          <w:rFonts w:ascii="宋体" w:eastAsia="宋体" w:hAnsi="宋体"/>
          <w:color w:val="000000"/>
          <w:sz w:val="21"/>
          <w:szCs w:val="21"/>
        </w:rPr>
        <w:t>公募基金产品的</w:t>
      </w:r>
      <w:r w:rsidR="00D25C0A" w:rsidRPr="00F245C3">
        <w:rPr>
          <w:rFonts w:ascii="宋体" w:eastAsia="宋体" w:hAnsi="宋体" w:cs="宋体" w:hint="eastAsia"/>
          <w:color w:val="000000"/>
          <w:sz w:val="21"/>
          <w:szCs w:val="21"/>
        </w:rPr>
        <w:t>定期定额投资</w:t>
      </w:r>
      <w:r w:rsidR="00D25C0A">
        <w:rPr>
          <w:rFonts w:ascii="宋体" w:eastAsia="宋体" w:hAnsi="宋体" w:cs="宋体" w:hint="eastAsia"/>
          <w:color w:val="000000"/>
          <w:sz w:val="21"/>
          <w:szCs w:val="21"/>
        </w:rPr>
        <w:t>（以下简称“定投”）</w:t>
      </w:r>
      <w:r w:rsidR="00D25C0A" w:rsidRPr="00D1766B">
        <w:rPr>
          <w:rFonts w:ascii="宋体" w:eastAsia="宋体" w:hAnsi="宋体" w:hint="eastAsia"/>
          <w:color w:val="000000"/>
          <w:sz w:val="21"/>
          <w:szCs w:val="21"/>
        </w:rPr>
        <w:t>、基金转换等业务，具体业务规则请参考</w:t>
      </w:r>
      <w:r>
        <w:rPr>
          <w:rFonts w:ascii="宋体" w:eastAsia="宋体" w:hAnsi="宋体" w:cs="宋体" w:hint="eastAsia"/>
          <w:color w:val="000000"/>
          <w:sz w:val="21"/>
          <w:szCs w:val="21"/>
        </w:rPr>
        <w:t>植</w:t>
      </w:r>
      <w:r>
        <w:rPr>
          <w:rFonts w:ascii="宋体" w:eastAsia="宋体" w:hAnsi="宋体" w:cs="宋体"/>
          <w:color w:val="000000"/>
          <w:sz w:val="21"/>
          <w:szCs w:val="21"/>
        </w:rPr>
        <w:t>信基金</w:t>
      </w:r>
      <w:r w:rsidR="00D25C0A" w:rsidRPr="00D1766B">
        <w:rPr>
          <w:rFonts w:ascii="宋体" w:eastAsia="宋体" w:hAnsi="宋体" w:hint="eastAsia"/>
          <w:color w:val="000000"/>
          <w:sz w:val="21"/>
          <w:szCs w:val="21"/>
        </w:rPr>
        <w:t>的相关规定。</w:t>
      </w:r>
    </w:p>
    <w:p w:rsidR="00837547" w:rsidRPr="00837547" w:rsidRDefault="00837547" w:rsidP="00D25C0A">
      <w:pPr>
        <w:spacing w:line="360" w:lineRule="auto"/>
        <w:ind w:firstLineChars="200" w:firstLine="420"/>
        <w:rPr>
          <w:rFonts w:ascii="宋体" w:eastAsia="宋体" w:hAnsi="宋体"/>
          <w:color w:val="000000"/>
          <w:sz w:val="21"/>
          <w:szCs w:val="21"/>
        </w:rPr>
      </w:pPr>
    </w:p>
    <w:p w:rsidR="00D25C0A" w:rsidRPr="00F245C3" w:rsidRDefault="00D25C0A" w:rsidP="00D25C0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定投业务的同时，仍然可以进行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的日常申购、赎回业务。</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001033">
        <w:rPr>
          <w:rFonts w:ascii="宋体" w:eastAsia="宋体" w:hAnsi="宋体" w:cs="宋体" w:hint="eastAsia"/>
          <w:color w:val="000000"/>
          <w:sz w:val="21"/>
          <w:szCs w:val="21"/>
        </w:rPr>
        <w:t>定投业务申请办理时间为上述</w:t>
      </w:r>
      <w:r w:rsidRPr="00F245C3">
        <w:rPr>
          <w:rFonts w:ascii="宋体" w:eastAsia="宋体" w:hAnsi="宋体" w:cs="宋体" w:hint="eastAsia"/>
          <w:color w:val="000000"/>
          <w:sz w:val="21"/>
          <w:szCs w:val="21"/>
        </w:rPr>
        <w:t>基金开放日的开放时间，具体办理时间详见</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的公告。</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的基金合同的约定可以投资证券投资基金的投资者。</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的规定。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E70BB0">
        <w:rPr>
          <w:rFonts w:ascii="宋体" w:eastAsia="宋体" w:hAnsi="宋体" w:cs="宋体" w:hint="eastAsia"/>
          <w:color w:val="000000"/>
          <w:sz w:val="21"/>
          <w:szCs w:val="21"/>
        </w:rPr>
        <w:t>中金财富证券</w:t>
      </w:r>
      <w:r w:rsidRPr="00F245C3">
        <w:rPr>
          <w:rFonts w:ascii="宋体" w:eastAsia="宋体" w:hAnsi="宋体" w:cs="宋体" w:hint="eastAsia"/>
          <w:color w:val="000000"/>
          <w:sz w:val="21"/>
          <w:szCs w:val="21"/>
        </w:rPr>
        <w:t>的规定。</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4、申购日期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4.1、</w:t>
      </w:r>
      <w:r w:rsidRPr="00F245C3">
        <w:rPr>
          <w:rFonts w:ascii="宋体" w:eastAsia="宋体" w:hAnsi="宋体" w:cs="宋体" w:hint="eastAsia"/>
          <w:color w:val="000000"/>
          <w:sz w:val="21"/>
          <w:szCs w:val="21"/>
        </w:rPr>
        <w:t>投资者应遵循</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 xml:space="preserve">的规定与其约定每期扣款日期，该扣款日期视同为基金合同中约定的申购申请日（T日）；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lastRenderedPageBreak/>
        <w:t xml:space="preserve">   </w:t>
      </w:r>
      <w:r w:rsidRPr="00837547">
        <w:rPr>
          <w:rFonts w:ascii="宋体" w:eastAsia="宋体" w:hAnsi="宋体" w:cs="宋体" w:hint="eastAsia"/>
          <w:b/>
          <w:color w:val="000000"/>
          <w:sz w:val="21"/>
          <w:szCs w:val="21"/>
        </w:rPr>
        <w:t xml:space="preserve"> 4.2、</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 xml:space="preserve">将按照投资者申请时所约定的每期约定扣款日、扣款金额进行扣款。若遇非基金开放日则顺延到下一基金开放日，并以该日为基金申购申请日。 </w:t>
      </w:r>
    </w:p>
    <w:p w:rsidR="00D25C0A" w:rsidRPr="009A5D70" w:rsidRDefault="00D25C0A" w:rsidP="00D25C0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D25C0A" w:rsidRPr="00F245C3" w:rsidRDefault="00D25C0A" w:rsidP="00D25C0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6.1、</w:t>
      </w:r>
      <w:r w:rsidRPr="00F245C3">
        <w:rPr>
          <w:rFonts w:ascii="宋体" w:eastAsia="宋体" w:hAnsi="宋体" w:cs="宋体" w:hint="eastAsia"/>
          <w:color w:val="000000"/>
          <w:sz w:val="21"/>
          <w:szCs w:val="21"/>
        </w:rPr>
        <w:t>以每期实际扣款日（T日）的基金份额净值为基准计算申购份额。基金份额确认日为T＋1日</w:t>
      </w:r>
      <w:r w:rsidR="00A30BCA">
        <w:rPr>
          <w:rFonts w:ascii="宋体" w:eastAsia="宋体" w:hAnsi="宋体" w:cs="宋体" w:hint="eastAsia"/>
          <w:color w:val="000000"/>
          <w:sz w:val="21"/>
          <w:szCs w:val="21"/>
        </w:rPr>
        <w:t>(</w:t>
      </w:r>
      <w:r w:rsidR="00A30BCA">
        <w:rPr>
          <w:rFonts w:ascii="宋体" w:eastAsia="宋体" w:hAnsi="宋体" w:cs="宋体"/>
          <w:color w:val="000000"/>
          <w:sz w:val="21"/>
          <w:szCs w:val="21"/>
        </w:rPr>
        <w:t>FOF</w:t>
      </w:r>
      <w:r w:rsidR="00A30BCA">
        <w:rPr>
          <w:rFonts w:ascii="宋体" w:eastAsia="宋体" w:hAnsi="宋体" w:cs="宋体" w:hint="eastAsia"/>
          <w:color w:val="000000"/>
          <w:sz w:val="21"/>
          <w:szCs w:val="21"/>
        </w:rPr>
        <w:t>基金</w:t>
      </w:r>
      <w:r w:rsidR="00A30BCA">
        <w:rPr>
          <w:rFonts w:ascii="宋体" w:eastAsia="宋体" w:hAnsi="宋体" w:cs="宋体"/>
          <w:color w:val="000000"/>
          <w:sz w:val="21"/>
          <w:szCs w:val="21"/>
        </w:rPr>
        <w:t>为</w:t>
      </w:r>
      <w:r w:rsidR="00A30BCA">
        <w:rPr>
          <w:rFonts w:ascii="宋体" w:eastAsia="宋体" w:hAnsi="宋体" w:cs="宋体" w:hint="eastAsia"/>
          <w:color w:val="000000"/>
          <w:sz w:val="21"/>
          <w:szCs w:val="21"/>
        </w:rPr>
        <w:t>T+2日)</w:t>
      </w:r>
      <w:r w:rsidRPr="00F245C3">
        <w:rPr>
          <w:rFonts w:ascii="宋体" w:eastAsia="宋体" w:hAnsi="宋体" w:cs="宋体" w:hint="eastAsia"/>
          <w:color w:val="000000"/>
          <w:sz w:val="21"/>
          <w:szCs w:val="21"/>
        </w:rPr>
        <w:t>，投资者可在T＋2日</w:t>
      </w:r>
      <w:r w:rsidR="00A30BCA">
        <w:rPr>
          <w:rFonts w:ascii="宋体" w:eastAsia="宋体" w:hAnsi="宋体" w:cs="宋体" w:hint="eastAsia"/>
          <w:color w:val="000000"/>
          <w:sz w:val="21"/>
          <w:szCs w:val="21"/>
        </w:rPr>
        <w:t>（FOF基金</w:t>
      </w:r>
      <w:r w:rsidR="00A30BCA">
        <w:rPr>
          <w:rFonts w:ascii="宋体" w:eastAsia="宋体" w:hAnsi="宋体" w:cs="宋体"/>
          <w:color w:val="000000"/>
          <w:sz w:val="21"/>
          <w:szCs w:val="21"/>
        </w:rPr>
        <w:t>为T+3</w:t>
      </w:r>
      <w:r w:rsidR="00A30BCA">
        <w:rPr>
          <w:rFonts w:ascii="宋体" w:eastAsia="宋体" w:hAnsi="宋体" w:cs="宋体" w:hint="eastAsia"/>
          <w:color w:val="000000"/>
          <w:sz w:val="21"/>
          <w:szCs w:val="21"/>
        </w:rPr>
        <w:t>日</w:t>
      </w:r>
      <w:r w:rsidR="00A30BCA">
        <w:rPr>
          <w:rFonts w:ascii="宋体" w:eastAsia="宋体" w:hAnsi="宋体" w:cs="宋体"/>
          <w:color w:val="000000"/>
          <w:sz w:val="21"/>
          <w:szCs w:val="21"/>
        </w:rPr>
        <w:t>）</w:t>
      </w:r>
      <w:r w:rsidRPr="00F245C3">
        <w:rPr>
          <w:rFonts w:ascii="宋体" w:eastAsia="宋体" w:hAnsi="宋体" w:cs="宋体" w:hint="eastAsia"/>
          <w:color w:val="000000"/>
          <w:sz w:val="21"/>
          <w:szCs w:val="21"/>
        </w:rPr>
        <w:t>查询相应基金申购确认情况。</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6.2、</w:t>
      </w:r>
      <w:r w:rsidRPr="00F245C3">
        <w:rPr>
          <w:rFonts w:ascii="宋体" w:eastAsia="宋体" w:hAnsi="宋体" w:cs="宋体" w:hint="eastAsia"/>
          <w:color w:val="000000"/>
          <w:sz w:val="21"/>
          <w:szCs w:val="21"/>
        </w:rPr>
        <w:t>当发生限制申购或暂停申购的情形时，如无另行公告，定投业务也将做暂停处理。</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692F65">
        <w:rPr>
          <w:rFonts w:ascii="宋体" w:eastAsia="宋体" w:hAnsi="宋体" w:cs="宋体" w:hint="eastAsia"/>
          <w:color w:val="000000"/>
          <w:sz w:val="21"/>
          <w:szCs w:val="21"/>
        </w:rPr>
        <w:t>植信基金</w:t>
      </w:r>
      <w:r w:rsidRPr="00F245C3">
        <w:rPr>
          <w:rFonts w:ascii="宋体" w:eastAsia="宋体" w:hAnsi="宋体" w:cs="宋体" w:hint="eastAsia"/>
          <w:color w:val="000000"/>
          <w:sz w:val="21"/>
          <w:szCs w:val="21"/>
        </w:rPr>
        <w:t>的有关规定。</w:t>
      </w:r>
    </w:p>
    <w:p w:rsidR="00D25C0A"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D25C0A" w:rsidRPr="009A5D70" w:rsidRDefault="00D25C0A" w:rsidP="00D25C0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4、投资者可以发起多次基金转换业务，基金转换费用按每笔申请单独计算。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w:t>
      </w:r>
      <w:r w:rsidR="00237C13">
        <w:rPr>
          <w:rFonts w:ascii="宋体" w:eastAsia="宋体" w:hAnsi="宋体" w:cs="宋体"/>
          <w:color w:val="000000"/>
          <w:sz w:val="21"/>
          <w:szCs w:val="21"/>
        </w:rPr>
        <w:t>上述基金</w:t>
      </w:r>
      <w:r w:rsidRPr="00F245C3">
        <w:rPr>
          <w:rFonts w:ascii="宋体" w:eastAsia="宋体" w:hAnsi="宋体" w:cs="宋体"/>
          <w:color w:val="000000"/>
          <w:sz w:val="21"/>
          <w:szCs w:val="21"/>
        </w:rPr>
        <w:t>的《基金合同》、《招募说明书》</w:t>
      </w:r>
      <w:r w:rsidR="00B82432">
        <w:rPr>
          <w:rFonts w:ascii="宋体" w:eastAsia="宋体" w:hAnsi="宋体" w:cs="宋体" w:hint="eastAsia"/>
          <w:color w:val="000000"/>
          <w:sz w:val="21"/>
          <w:szCs w:val="21"/>
        </w:rPr>
        <w:t>、</w:t>
      </w:r>
      <w:r w:rsidR="00B82432">
        <w:rPr>
          <w:rFonts w:ascii="宋体" w:eastAsia="宋体" w:hAnsi="宋体" w:cs="宋体"/>
          <w:color w:val="000000"/>
          <w:sz w:val="21"/>
          <w:szCs w:val="21"/>
        </w:rPr>
        <w:t>《</w:t>
      </w:r>
      <w:r w:rsidR="00B82432">
        <w:rPr>
          <w:rFonts w:ascii="宋体" w:eastAsia="宋体" w:hAnsi="宋体" w:cs="宋体" w:hint="eastAsia"/>
          <w:color w:val="000000"/>
          <w:sz w:val="21"/>
          <w:szCs w:val="21"/>
        </w:rPr>
        <w:t>产品</w:t>
      </w:r>
      <w:r w:rsidR="00B82432">
        <w:rPr>
          <w:rFonts w:ascii="宋体" w:eastAsia="宋体" w:hAnsi="宋体" w:cs="宋体"/>
          <w:color w:val="000000"/>
          <w:sz w:val="21"/>
          <w:szCs w:val="21"/>
        </w:rPr>
        <w:t>资料概要》</w:t>
      </w:r>
      <w:r w:rsidRPr="00F245C3">
        <w:rPr>
          <w:rFonts w:ascii="宋体" w:eastAsia="宋体" w:hAnsi="宋体" w:cs="宋体"/>
          <w:color w:val="000000"/>
          <w:sz w:val="21"/>
          <w:szCs w:val="21"/>
        </w:rPr>
        <w:t>等法律文件。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状态要求，基金转换申请处理为失败。基金账户冻结期间，不受理基金转换交易申请。</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收费模式的限制。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D25C0A" w:rsidRPr="00F245C3" w:rsidRDefault="00D25C0A" w:rsidP="00D25C0A">
      <w:pPr>
        <w:spacing w:line="360" w:lineRule="auto"/>
        <w:rPr>
          <w:rFonts w:ascii="宋体" w:eastAsia="宋体" w:hAnsi="宋体" w:cs="宋体"/>
          <w:b/>
          <w:color w:val="000000"/>
          <w:sz w:val="21"/>
          <w:szCs w:val="21"/>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692F65">
        <w:rPr>
          <w:rFonts w:ascii="宋体" w:eastAsia="宋体" w:hAnsi="宋体" w:cs="宋体" w:hint="eastAsia"/>
          <w:color w:val="000000"/>
          <w:sz w:val="21"/>
          <w:szCs w:val="21"/>
        </w:rPr>
        <w:t>植信基金</w:t>
      </w:r>
      <w:r w:rsidRPr="00D1766B">
        <w:rPr>
          <w:rFonts w:ascii="宋体" w:eastAsia="宋体" w:hAnsi="宋体" w:cs="宋体" w:hint="eastAsia"/>
          <w:color w:val="000000"/>
          <w:sz w:val="21"/>
          <w:szCs w:val="21"/>
        </w:rPr>
        <w:t>办理</w:t>
      </w:r>
      <w:r w:rsidR="00A30BCA">
        <w:rPr>
          <w:rFonts w:ascii="宋体" w:eastAsia="宋体" w:hAnsi="宋体" w:cs="宋体" w:hint="eastAsia"/>
          <w:color w:val="000000"/>
          <w:sz w:val="21"/>
          <w:szCs w:val="21"/>
        </w:rPr>
        <w:t>其</w:t>
      </w:r>
      <w:r w:rsidR="00A30BCA">
        <w:rPr>
          <w:rFonts w:ascii="宋体" w:eastAsia="宋体" w:hAnsi="宋体" w:cs="宋体"/>
          <w:color w:val="000000"/>
          <w:sz w:val="21"/>
          <w:szCs w:val="21"/>
        </w:rPr>
        <w:t>代销的我司旗下公募</w:t>
      </w:r>
      <w:r w:rsidR="00237C13">
        <w:rPr>
          <w:rFonts w:ascii="宋体" w:eastAsia="宋体" w:hAnsi="宋体" w:cs="宋体" w:hint="eastAsia"/>
          <w:color w:val="000000"/>
          <w:sz w:val="21"/>
          <w:szCs w:val="21"/>
        </w:rPr>
        <w:t>基金</w:t>
      </w:r>
      <w:r w:rsidRPr="00D1766B">
        <w:rPr>
          <w:rFonts w:ascii="宋体" w:eastAsia="宋体" w:hAnsi="宋体" w:cs="宋体" w:hint="eastAsia"/>
          <w:color w:val="000000"/>
          <w:sz w:val="21"/>
          <w:szCs w:val="21"/>
        </w:rPr>
        <w:t>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Pr>
          <w:rFonts w:ascii="宋体" w:eastAsia="宋体" w:hAnsi="宋体" w:cs="宋体" w:hint="eastAsia"/>
          <w:color w:val="000000"/>
          <w:sz w:val="21"/>
          <w:szCs w:val="21"/>
        </w:rPr>
        <w:t>定投</w:t>
      </w:r>
      <w:r>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692F65">
        <w:rPr>
          <w:rFonts w:ascii="宋体" w:eastAsia="宋体" w:hAnsi="宋体" w:cs="宋体" w:hint="eastAsia"/>
          <w:color w:val="000000"/>
          <w:sz w:val="21"/>
          <w:szCs w:val="21"/>
        </w:rPr>
        <w:t>植信基金</w:t>
      </w:r>
      <w:r w:rsidRPr="00D1766B">
        <w:rPr>
          <w:rFonts w:ascii="宋体" w:eastAsia="宋体" w:hAnsi="宋体" w:cs="宋体" w:hint="eastAsia"/>
          <w:color w:val="000000"/>
          <w:sz w:val="21"/>
          <w:szCs w:val="21"/>
        </w:rPr>
        <w:t>的相关业务规定。</w:t>
      </w:r>
      <w:bookmarkStart w:id="0" w:name="_GoBack"/>
      <w:bookmarkEnd w:id="0"/>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sidR="00A30BCA">
        <w:rPr>
          <w:rFonts w:ascii="宋体" w:eastAsia="宋体" w:hAnsi="宋体" w:cs="宋体" w:hint="eastAsia"/>
          <w:color w:val="000000"/>
          <w:sz w:val="21"/>
          <w:szCs w:val="21"/>
        </w:rPr>
        <w:t>具体</w:t>
      </w:r>
      <w:r w:rsidR="00237C13">
        <w:rPr>
          <w:rFonts w:ascii="宋体" w:eastAsia="宋体" w:hAnsi="宋体" w:cs="宋体" w:hint="eastAsia"/>
          <w:color w:val="000000"/>
          <w:sz w:val="21"/>
          <w:szCs w:val="21"/>
        </w:rPr>
        <w:t>基金</w:t>
      </w:r>
      <w:r w:rsidRPr="00D1766B">
        <w:rPr>
          <w:rFonts w:ascii="宋体" w:eastAsia="宋体" w:hAnsi="宋体" w:cs="宋体" w:hint="eastAsia"/>
          <w:color w:val="000000"/>
          <w:sz w:val="21"/>
          <w:szCs w:val="21"/>
        </w:rPr>
        <w:t>产品的详细情况，请仔细阅读刊登于本公司网站（www.ncfund.com.cn）的</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《基金合同》、《招募说明书》</w:t>
      </w:r>
      <w:r w:rsidR="00837547">
        <w:rPr>
          <w:rFonts w:ascii="宋体" w:eastAsia="宋体" w:hAnsi="宋体" w:cs="宋体" w:hint="eastAsia"/>
          <w:color w:val="000000"/>
          <w:sz w:val="21"/>
          <w:szCs w:val="21"/>
        </w:rPr>
        <w:t>、《产品</w:t>
      </w:r>
      <w:r w:rsidR="00837547">
        <w:rPr>
          <w:rFonts w:ascii="宋体" w:eastAsia="宋体" w:hAnsi="宋体" w:cs="宋体"/>
          <w:color w:val="000000"/>
          <w:sz w:val="21"/>
          <w:szCs w:val="21"/>
        </w:rPr>
        <w:t>资料概要》</w:t>
      </w:r>
      <w:r w:rsidRPr="00D1766B">
        <w:rPr>
          <w:rFonts w:ascii="宋体" w:eastAsia="宋体" w:hAnsi="宋体" w:cs="宋体" w:hint="eastAsia"/>
          <w:color w:val="000000"/>
          <w:sz w:val="21"/>
          <w:szCs w:val="21"/>
        </w:rPr>
        <w:t>等法律文件，以及相关业务公告。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621A69" w:rsidRPr="00621A69" w:rsidRDefault="00D25C0A" w:rsidP="00621A69">
      <w:pPr>
        <w:widowControl/>
        <w:shd w:val="clear" w:color="auto" w:fill="FFFFFF"/>
        <w:spacing w:line="360" w:lineRule="auto"/>
        <w:ind w:firstLine="440"/>
        <w:rPr>
          <w:rFonts w:ascii="宋体" w:eastAsia="宋体" w:hAnsi="宋体"/>
          <w:color w:val="000000"/>
          <w:kern w:val="0"/>
          <w:sz w:val="21"/>
          <w:szCs w:val="21"/>
        </w:rPr>
      </w:pPr>
      <w:r w:rsidRPr="00D1766B">
        <w:rPr>
          <w:rFonts w:ascii="宋体" w:eastAsia="宋体" w:hAnsi="宋体" w:cs="宋体" w:hint="eastAsia"/>
          <w:color w:val="000000"/>
          <w:sz w:val="21"/>
          <w:szCs w:val="21"/>
        </w:rPr>
        <w:t>（1）</w:t>
      </w:r>
      <w:r w:rsidR="00B51F92">
        <w:rPr>
          <w:rFonts w:ascii="宋体" w:eastAsia="宋体" w:hAnsi="宋体" w:hint="eastAsia"/>
          <w:color w:val="000000"/>
          <w:kern w:val="0"/>
          <w:sz w:val="21"/>
          <w:szCs w:val="21"/>
        </w:rPr>
        <w:t>北京</w:t>
      </w:r>
      <w:r w:rsidR="00692F65">
        <w:rPr>
          <w:rFonts w:ascii="宋体" w:eastAsia="宋体" w:hAnsi="宋体"/>
          <w:color w:val="000000"/>
          <w:kern w:val="0"/>
          <w:sz w:val="21"/>
          <w:szCs w:val="21"/>
        </w:rPr>
        <w:t>植信基金</w:t>
      </w:r>
      <w:r w:rsidR="00B51F92">
        <w:rPr>
          <w:rFonts w:ascii="宋体" w:eastAsia="宋体" w:hAnsi="宋体" w:hint="eastAsia"/>
          <w:color w:val="000000"/>
          <w:kern w:val="0"/>
          <w:sz w:val="21"/>
          <w:szCs w:val="21"/>
        </w:rPr>
        <w:t>销售</w:t>
      </w:r>
      <w:r w:rsidR="00CC0FD8">
        <w:rPr>
          <w:rFonts w:ascii="宋体" w:eastAsia="宋体" w:hAnsi="宋体"/>
          <w:color w:val="000000"/>
          <w:kern w:val="0"/>
          <w:sz w:val="21"/>
          <w:szCs w:val="21"/>
        </w:rPr>
        <w:t>有限公司</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客服电话：</w:t>
      </w:r>
      <w:r w:rsidR="007956BC">
        <w:rPr>
          <w:rFonts w:ascii="宋体" w:eastAsia="宋体" w:hAnsi="宋体" w:hint="eastAsia"/>
          <w:color w:val="000000"/>
          <w:kern w:val="0"/>
          <w:sz w:val="21"/>
          <w:szCs w:val="21"/>
        </w:rPr>
        <w:t>4006</w:t>
      </w:r>
      <w:r w:rsidR="007956BC">
        <w:rPr>
          <w:rFonts w:ascii="宋体" w:eastAsia="宋体" w:hAnsi="宋体"/>
          <w:color w:val="000000"/>
          <w:kern w:val="0"/>
          <w:sz w:val="21"/>
          <w:szCs w:val="21"/>
        </w:rPr>
        <w:t>-802-123</w:t>
      </w:r>
    </w:p>
    <w:p w:rsidR="00621A69" w:rsidRPr="00621A69" w:rsidRDefault="00621A69" w:rsidP="00621A69">
      <w:pPr>
        <w:widowControl/>
        <w:shd w:val="clear" w:color="auto" w:fill="FFFFFF"/>
        <w:spacing w:line="360" w:lineRule="auto"/>
        <w:ind w:firstLine="440"/>
        <w:rPr>
          <w:rFonts w:ascii="宋体" w:eastAsia="宋体" w:hAnsi="宋体"/>
          <w:color w:val="000000"/>
          <w:kern w:val="0"/>
          <w:sz w:val="21"/>
          <w:szCs w:val="21"/>
        </w:rPr>
      </w:pPr>
      <w:r w:rsidRPr="00621A69">
        <w:rPr>
          <w:rFonts w:ascii="宋体" w:eastAsia="宋体" w:hAnsi="宋体" w:hint="eastAsia"/>
          <w:color w:val="000000"/>
          <w:kern w:val="0"/>
          <w:sz w:val="21"/>
          <w:szCs w:val="21"/>
        </w:rPr>
        <w:t xml:space="preserve">     网址：</w:t>
      </w:r>
      <w:r w:rsidR="007956BC">
        <w:rPr>
          <w:rFonts w:ascii="宋体" w:eastAsia="宋体" w:hAnsi="宋体" w:hint="eastAsia"/>
          <w:color w:val="000000"/>
          <w:kern w:val="0"/>
          <w:sz w:val="21"/>
          <w:szCs w:val="21"/>
        </w:rPr>
        <w:t>www.zhixin-inv.com</w:t>
      </w:r>
    </w:p>
    <w:p w:rsidR="00D25C0A" w:rsidRPr="00D1766B" w:rsidRDefault="00D25C0A" w:rsidP="00621A69">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（2）新华基金管理股份有限公司</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客服电话：400-819-8866</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网址：</w:t>
      </w:r>
      <w:hyperlink r:id="rId7" w:history="1">
        <w:r w:rsidR="00D25C0A" w:rsidRPr="00D1766B">
          <w:rPr>
            <w:rStyle w:val="a5"/>
            <w:rFonts w:ascii="宋体" w:eastAsia="宋体" w:hAnsi="宋体" w:cs="宋体" w:hint="eastAsia"/>
            <w:sz w:val="21"/>
            <w:szCs w:val="21"/>
          </w:rPr>
          <w:t>www.ncfund.com.cn</w:t>
        </w:r>
      </w:hyperlink>
    </w:p>
    <w:p w:rsidR="00D25C0A" w:rsidRDefault="00D25C0A" w:rsidP="00D25C0A">
      <w:pPr>
        <w:spacing w:line="360" w:lineRule="auto"/>
        <w:ind w:firstLineChars="200" w:firstLine="422"/>
        <w:rPr>
          <w:rFonts w:ascii="宋体" w:eastAsia="宋体" w:hAnsi="宋体" w:cs="宋体"/>
          <w:b/>
          <w:color w:val="000000"/>
          <w:sz w:val="21"/>
          <w:szCs w:val="21"/>
        </w:rPr>
      </w:pPr>
    </w:p>
    <w:p w:rsidR="00D25C0A" w:rsidRPr="00D1766B" w:rsidRDefault="00D25C0A" w:rsidP="00D25C0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Pr="00D1766B">
        <w:rPr>
          <w:rFonts w:ascii="宋体" w:eastAsia="宋体" w:hAnsi="宋体" w:cs="宋体" w:hint="eastAsia"/>
          <w:color w:val="000000"/>
          <w:sz w:val="21"/>
          <w:szCs w:val="21"/>
        </w:rPr>
        <w:t xml:space="preserve"> 新华基金管理股份有限公司</w:t>
      </w:r>
    </w:p>
    <w:p w:rsidR="00D25C0A" w:rsidRPr="009D013C"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00B82432">
        <w:rPr>
          <w:rFonts w:ascii="宋体" w:eastAsia="宋体" w:hAnsi="宋体" w:cs="宋体"/>
          <w:color w:val="000000"/>
          <w:sz w:val="21"/>
          <w:szCs w:val="21"/>
        </w:rPr>
        <w:t>2021</w:t>
      </w:r>
      <w:r>
        <w:rPr>
          <w:rFonts w:ascii="宋体" w:eastAsia="宋体" w:hAnsi="宋体" w:cs="宋体"/>
          <w:color w:val="000000"/>
          <w:sz w:val="21"/>
          <w:szCs w:val="21"/>
        </w:rPr>
        <w:t>年</w:t>
      </w:r>
      <w:r w:rsidR="00B51F92">
        <w:rPr>
          <w:rFonts w:ascii="宋体" w:eastAsia="宋体" w:hAnsi="宋体" w:cs="宋体" w:hint="eastAsia"/>
          <w:color w:val="000000"/>
          <w:sz w:val="21"/>
          <w:szCs w:val="21"/>
        </w:rPr>
        <w:t>6</w:t>
      </w:r>
      <w:r>
        <w:rPr>
          <w:rFonts w:ascii="宋体" w:eastAsia="宋体" w:hAnsi="宋体" w:cs="宋体"/>
          <w:color w:val="000000"/>
          <w:sz w:val="21"/>
          <w:szCs w:val="21"/>
        </w:rPr>
        <w:t>月</w:t>
      </w:r>
      <w:r w:rsidR="00B51F92">
        <w:rPr>
          <w:rFonts w:ascii="宋体" w:eastAsia="宋体" w:hAnsi="宋体" w:cs="宋体" w:hint="eastAsia"/>
          <w:color w:val="000000"/>
          <w:sz w:val="21"/>
          <w:szCs w:val="21"/>
        </w:rPr>
        <w:t>26</w:t>
      </w:r>
      <w:r>
        <w:rPr>
          <w:rFonts w:ascii="宋体" w:eastAsia="宋体" w:hAnsi="宋体" w:cs="宋体"/>
          <w:color w:val="000000"/>
          <w:sz w:val="21"/>
          <w:szCs w:val="21"/>
        </w:rPr>
        <w:t>日</w:t>
      </w:r>
    </w:p>
    <w:p w:rsidR="00BD1759" w:rsidRPr="00D25C0A" w:rsidRDefault="00BD1759" w:rsidP="00D25C0A">
      <w:pPr>
        <w:rPr>
          <w:szCs w:val="21"/>
        </w:rPr>
      </w:pPr>
    </w:p>
    <w:sectPr w:rsidR="00BD1759" w:rsidRPr="00D25C0A"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75" w:rsidRDefault="006B2275" w:rsidP="00D1766B">
      <w:r>
        <w:separator/>
      </w:r>
    </w:p>
  </w:endnote>
  <w:endnote w:type="continuationSeparator" w:id="0">
    <w:p w:rsidR="006B2275" w:rsidRDefault="006B2275" w:rsidP="00D1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75" w:rsidRDefault="006B2275" w:rsidP="00D1766B">
      <w:r>
        <w:separator/>
      </w:r>
    </w:p>
  </w:footnote>
  <w:footnote w:type="continuationSeparator" w:id="0">
    <w:p w:rsidR="006B2275" w:rsidRDefault="006B2275" w:rsidP="00D17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3AA"/>
    <w:multiLevelType w:val="hybridMultilevel"/>
    <w:tmpl w:val="8F48558C"/>
    <w:lvl w:ilvl="0" w:tplc="3800A7D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6B"/>
    <w:rsid w:val="00001033"/>
    <w:rsid w:val="000D3534"/>
    <w:rsid w:val="00110FEF"/>
    <w:rsid w:val="00114EA8"/>
    <w:rsid w:val="00237C13"/>
    <w:rsid w:val="00250716"/>
    <w:rsid w:val="00251789"/>
    <w:rsid w:val="00257363"/>
    <w:rsid w:val="002A325C"/>
    <w:rsid w:val="002E1597"/>
    <w:rsid w:val="0034348A"/>
    <w:rsid w:val="003A20FE"/>
    <w:rsid w:val="003B5080"/>
    <w:rsid w:val="003E400C"/>
    <w:rsid w:val="004E4A7E"/>
    <w:rsid w:val="004E541D"/>
    <w:rsid w:val="004F121F"/>
    <w:rsid w:val="0052000A"/>
    <w:rsid w:val="00545E6A"/>
    <w:rsid w:val="005677B1"/>
    <w:rsid w:val="005B42F8"/>
    <w:rsid w:val="00621A69"/>
    <w:rsid w:val="00692F65"/>
    <w:rsid w:val="006B2275"/>
    <w:rsid w:val="00710558"/>
    <w:rsid w:val="007353FE"/>
    <w:rsid w:val="007956BC"/>
    <w:rsid w:val="007B3A0D"/>
    <w:rsid w:val="007C3000"/>
    <w:rsid w:val="007E5E61"/>
    <w:rsid w:val="00833344"/>
    <w:rsid w:val="00837547"/>
    <w:rsid w:val="0088348B"/>
    <w:rsid w:val="008B4683"/>
    <w:rsid w:val="009834BB"/>
    <w:rsid w:val="009A5D70"/>
    <w:rsid w:val="009D013C"/>
    <w:rsid w:val="009D0E6F"/>
    <w:rsid w:val="00A30BCA"/>
    <w:rsid w:val="00AB7372"/>
    <w:rsid w:val="00AC2F74"/>
    <w:rsid w:val="00AE7042"/>
    <w:rsid w:val="00AF34A6"/>
    <w:rsid w:val="00B50C2A"/>
    <w:rsid w:val="00B51F92"/>
    <w:rsid w:val="00B71F62"/>
    <w:rsid w:val="00B82432"/>
    <w:rsid w:val="00BD1759"/>
    <w:rsid w:val="00C742EC"/>
    <w:rsid w:val="00C74EBE"/>
    <w:rsid w:val="00CA76C0"/>
    <w:rsid w:val="00CC0F68"/>
    <w:rsid w:val="00CC0FD8"/>
    <w:rsid w:val="00CE12FB"/>
    <w:rsid w:val="00D1766B"/>
    <w:rsid w:val="00D25C0A"/>
    <w:rsid w:val="00D53EA2"/>
    <w:rsid w:val="00D81065"/>
    <w:rsid w:val="00DE78AB"/>
    <w:rsid w:val="00E16C99"/>
    <w:rsid w:val="00E61BA2"/>
    <w:rsid w:val="00E70BB0"/>
    <w:rsid w:val="00E90972"/>
    <w:rsid w:val="00F11365"/>
    <w:rsid w:val="00F245C3"/>
    <w:rsid w:val="00F8668F"/>
    <w:rsid w:val="00F95D0F"/>
    <w:rsid w:val="00FA7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66B"/>
    <w:rPr>
      <w:sz w:val="18"/>
      <w:szCs w:val="18"/>
    </w:rPr>
  </w:style>
  <w:style w:type="paragraph" w:styleId="a4">
    <w:name w:val="footer"/>
    <w:basedOn w:val="a"/>
    <w:link w:val="Char0"/>
    <w:uiPriority w:val="99"/>
    <w:unhideWhenUsed/>
    <w:rsid w:val="00D1766B"/>
    <w:pPr>
      <w:tabs>
        <w:tab w:val="center" w:pos="4153"/>
        <w:tab w:val="right" w:pos="8306"/>
      </w:tabs>
      <w:snapToGrid w:val="0"/>
      <w:jc w:val="left"/>
    </w:pPr>
    <w:rPr>
      <w:sz w:val="18"/>
      <w:szCs w:val="18"/>
    </w:rPr>
  </w:style>
  <w:style w:type="character" w:customStyle="1" w:styleId="Char0">
    <w:name w:val="页脚 Char"/>
    <w:basedOn w:val="a0"/>
    <w:link w:val="a4"/>
    <w:uiPriority w:val="99"/>
    <w:rsid w:val="00D1766B"/>
    <w:rPr>
      <w:sz w:val="18"/>
      <w:szCs w:val="18"/>
    </w:rPr>
  </w:style>
  <w:style w:type="character" w:styleId="a5">
    <w:name w:val="Hyperlink"/>
    <w:basedOn w:val="a0"/>
    <w:uiPriority w:val="99"/>
    <w:unhideWhenUsed/>
    <w:rsid w:val="00D1766B"/>
    <w:rPr>
      <w:color w:val="0000FF"/>
      <w:u w:val="single"/>
    </w:rPr>
  </w:style>
  <w:style w:type="paragraph" w:styleId="a6">
    <w:name w:val="List Paragraph"/>
    <w:basedOn w:val="a"/>
    <w:uiPriority w:val="34"/>
    <w:qFormat/>
    <w:rsid w:val="00621A69"/>
    <w:pPr>
      <w:ind w:firstLineChars="200" w:firstLine="420"/>
    </w:pPr>
  </w:style>
</w:styles>
</file>

<file path=word/webSettings.xml><?xml version="1.0" encoding="utf-8"?>
<w:webSettings xmlns:r="http://schemas.openxmlformats.org/officeDocument/2006/relationships" xmlns:w="http://schemas.openxmlformats.org/wordprocessingml/2006/main">
  <w:divs>
    <w:div w:id="198124497">
      <w:bodyDiv w:val="1"/>
      <w:marLeft w:val="0"/>
      <w:marRight w:val="0"/>
      <w:marTop w:val="0"/>
      <w:marBottom w:val="0"/>
      <w:divBdr>
        <w:top w:val="none" w:sz="0" w:space="0" w:color="auto"/>
        <w:left w:val="none" w:sz="0" w:space="0" w:color="auto"/>
        <w:bottom w:val="none" w:sz="0" w:space="0" w:color="auto"/>
        <w:right w:val="none" w:sz="0" w:space="0" w:color="auto"/>
      </w:divBdr>
    </w:div>
    <w:div w:id="471408447">
      <w:bodyDiv w:val="1"/>
      <w:marLeft w:val="0"/>
      <w:marRight w:val="0"/>
      <w:marTop w:val="0"/>
      <w:marBottom w:val="0"/>
      <w:divBdr>
        <w:top w:val="none" w:sz="0" w:space="0" w:color="auto"/>
        <w:left w:val="none" w:sz="0" w:space="0" w:color="auto"/>
        <w:bottom w:val="none" w:sz="0" w:space="0" w:color="auto"/>
        <w:right w:val="none" w:sz="0" w:space="0" w:color="auto"/>
      </w:divBdr>
    </w:div>
    <w:div w:id="1150831753">
      <w:bodyDiv w:val="1"/>
      <w:marLeft w:val="0"/>
      <w:marRight w:val="0"/>
      <w:marTop w:val="0"/>
      <w:marBottom w:val="0"/>
      <w:divBdr>
        <w:top w:val="none" w:sz="0" w:space="0" w:color="auto"/>
        <w:left w:val="none" w:sz="0" w:space="0" w:color="auto"/>
        <w:bottom w:val="none" w:sz="0" w:space="0" w:color="auto"/>
        <w:right w:val="none" w:sz="0" w:space="0" w:color="auto"/>
      </w:divBdr>
    </w:div>
    <w:div w:id="1348680798">
      <w:bodyDiv w:val="1"/>
      <w:marLeft w:val="0"/>
      <w:marRight w:val="0"/>
      <w:marTop w:val="0"/>
      <w:marBottom w:val="0"/>
      <w:divBdr>
        <w:top w:val="none" w:sz="0" w:space="0" w:color="auto"/>
        <w:left w:val="none" w:sz="0" w:space="0" w:color="auto"/>
        <w:bottom w:val="none" w:sz="0" w:space="0" w:color="auto"/>
        <w:right w:val="none" w:sz="0" w:space="0" w:color="auto"/>
      </w:divBdr>
    </w:div>
    <w:div w:id="17692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3376</Characters>
  <Application>Microsoft Office Word</Application>
  <DocSecurity>4</DocSecurity>
  <PresentationFormat/>
  <Lines>28</Lines>
  <Paragraphs>7</Paragraphs>
  <Slides>0</Slides>
  <Notes>0</Notes>
  <HiddenSlides>0</HiddenSlides>
  <MMClips>0</MMClips>
  <ScaleCrop>false</ScaleCrop>
  <Company/>
  <LinksUpToDate>false</LinksUpToDate>
  <CharactersWithSpaces>3961</CharactersWithSpaces>
  <SharedDoc>false</SharedDoc>
  <HLinks>
    <vt:vector size="12" baseType="variant">
      <vt:variant>
        <vt:i4>4980815</vt:i4>
      </vt:variant>
      <vt:variant>
        <vt:i4>3</vt:i4>
      </vt:variant>
      <vt:variant>
        <vt:i4>0</vt:i4>
      </vt:variant>
      <vt:variant>
        <vt:i4>5</vt:i4>
      </vt:variant>
      <vt:variant>
        <vt:lpwstr>http://www.ncfund.com.cn/</vt:lpwstr>
      </vt:variant>
      <vt:variant>
        <vt:lpwstr/>
      </vt:variant>
      <vt:variant>
        <vt:i4>7733301</vt:i4>
      </vt:variant>
      <vt:variant>
        <vt:i4>0</vt:i4>
      </vt:variant>
      <vt:variant>
        <vt:i4>0</vt:i4>
      </vt:variant>
      <vt:variant>
        <vt:i4>5</vt:i4>
      </vt:variant>
      <vt:variant>
        <vt:lpwstr>http://www.nesc.cn/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ZHONGM</cp:lastModifiedBy>
  <cp:revision>2</cp:revision>
  <dcterms:created xsi:type="dcterms:W3CDTF">2021-06-25T16:25:00Z</dcterms:created>
  <dcterms:modified xsi:type="dcterms:W3CDTF">2021-06-25T16:25:00Z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