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0A5282">
      <w:pPr>
        <w:spacing w:line="360" w:lineRule="auto"/>
        <w:jc w:val="center"/>
        <w:rPr>
          <w:rFonts w:hAnsi="宋体"/>
          <w:b/>
          <w:bCs/>
          <w:color w:val="000000"/>
          <w:sz w:val="24"/>
        </w:rPr>
      </w:pPr>
      <w:bookmarkStart w:id="0" w:name="_GoBack"/>
      <w:r>
        <w:rPr>
          <w:rFonts w:hAnsi="宋体" w:hint="eastAsia"/>
          <w:b/>
          <w:bCs/>
          <w:color w:val="000000"/>
          <w:sz w:val="24"/>
        </w:rPr>
        <w:t>华夏基金管理有限公司关于旗下部分开放式基金新增代销机构的公告</w:t>
      </w:r>
    </w:p>
    <w:p w:rsidR="00E03419" w:rsidRDefault="00E03419" w:rsidP="000A5282">
      <w:pPr>
        <w:spacing w:line="360" w:lineRule="auto"/>
        <w:jc w:val="center"/>
        <w:rPr>
          <w:b/>
          <w:bCs/>
          <w:color w:val="000000"/>
          <w:sz w:val="24"/>
        </w:rPr>
      </w:pPr>
    </w:p>
    <w:p w:rsidR="00E03419" w:rsidRDefault="00E03419" w:rsidP="000A5282">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926109" w:rsidRPr="00926109">
        <w:rPr>
          <w:rFonts w:hAnsi="宋体" w:hint="eastAsia"/>
          <w:color w:val="000000"/>
          <w:sz w:val="24"/>
        </w:rPr>
        <w:t>上海天天基金销售有限公司</w:t>
      </w:r>
      <w:r w:rsidR="003D6A20">
        <w:rPr>
          <w:rFonts w:hint="eastAsia"/>
          <w:sz w:val="24"/>
        </w:rPr>
        <w:t>（以下简</w:t>
      </w:r>
      <w:r w:rsidR="003D6A20" w:rsidRPr="002B1BDF">
        <w:rPr>
          <w:rFonts w:hAnsi="宋体" w:hint="eastAsia"/>
          <w:color w:val="000000"/>
          <w:sz w:val="24"/>
        </w:rPr>
        <w:t>称“</w:t>
      </w:r>
      <w:r w:rsidR="00926109" w:rsidRPr="00926109">
        <w:rPr>
          <w:rFonts w:hAnsi="宋体" w:hint="eastAsia"/>
          <w:color w:val="000000"/>
          <w:sz w:val="24"/>
        </w:rPr>
        <w:t>天天基金</w:t>
      </w:r>
      <w:r w:rsidR="003D6A20" w:rsidRPr="002B1BDF">
        <w:rPr>
          <w:rFonts w:hAnsi="宋体" w:hint="eastAsia"/>
          <w:color w:val="000000"/>
          <w:sz w:val="24"/>
        </w:rPr>
        <w:t>”</w:t>
      </w:r>
      <w:r w:rsidR="003D6A20">
        <w:rPr>
          <w:rFonts w:hint="eastAsia"/>
          <w:sz w:val="24"/>
        </w:rPr>
        <w:t>）</w:t>
      </w:r>
      <w:r w:rsidR="00651647">
        <w:rPr>
          <w:rFonts w:hint="eastAsia"/>
          <w:sz w:val="24"/>
        </w:rPr>
        <w:t>、</w:t>
      </w:r>
      <w:r w:rsidR="00926109" w:rsidRPr="00926109">
        <w:rPr>
          <w:rFonts w:hint="eastAsia"/>
          <w:sz w:val="24"/>
        </w:rPr>
        <w:t>上海长量基金销售有限公司</w:t>
      </w:r>
      <w:r w:rsidR="00651647">
        <w:rPr>
          <w:rFonts w:hint="eastAsia"/>
          <w:sz w:val="24"/>
        </w:rPr>
        <w:t>（以下简</w:t>
      </w:r>
      <w:r w:rsidR="00651647" w:rsidRPr="002B1BDF">
        <w:rPr>
          <w:rFonts w:hAnsi="宋体" w:hint="eastAsia"/>
          <w:color w:val="000000"/>
          <w:sz w:val="24"/>
        </w:rPr>
        <w:t>称“</w:t>
      </w:r>
      <w:r w:rsidR="00926109" w:rsidRPr="00926109">
        <w:rPr>
          <w:rFonts w:hAnsi="宋体" w:hint="eastAsia"/>
          <w:color w:val="000000"/>
          <w:sz w:val="24"/>
        </w:rPr>
        <w:t>长量基金</w:t>
      </w:r>
      <w:r w:rsidR="00651647" w:rsidRPr="002B1BDF">
        <w:rPr>
          <w:rFonts w:hAnsi="宋体" w:hint="eastAsia"/>
          <w:color w:val="000000"/>
          <w:sz w:val="24"/>
        </w:rPr>
        <w:t>”</w:t>
      </w:r>
      <w:r w:rsidR="00926109">
        <w:rPr>
          <w:rFonts w:hint="eastAsia"/>
          <w:sz w:val="24"/>
        </w:rPr>
        <w:t>）</w:t>
      </w:r>
      <w:r>
        <w:rPr>
          <w:rFonts w:hAnsi="宋体" w:hint="eastAsia"/>
          <w:color w:val="000000"/>
          <w:sz w:val="24"/>
        </w:rPr>
        <w:t>签署的代销协议，</w:t>
      </w:r>
      <w:r>
        <w:rPr>
          <w:rFonts w:hint="eastAsia"/>
          <w:sz w:val="24"/>
        </w:rPr>
        <w:t>投资者可自</w:t>
      </w:r>
      <w:r w:rsidR="00926109">
        <w:rPr>
          <w:sz w:val="24"/>
        </w:rPr>
        <w:t>2021</w:t>
      </w:r>
      <w:r>
        <w:rPr>
          <w:rFonts w:hint="eastAsia"/>
          <w:sz w:val="24"/>
        </w:rPr>
        <w:t>年</w:t>
      </w:r>
      <w:r w:rsidR="00926109">
        <w:rPr>
          <w:rFonts w:hint="eastAsia"/>
          <w:sz w:val="24"/>
        </w:rPr>
        <w:t>6</w:t>
      </w:r>
      <w:r>
        <w:rPr>
          <w:rFonts w:hint="eastAsia"/>
          <w:sz w:val="24"/>
        </w:rPr>
        <w:t>月</w:t>
      </w:r>
      <w:r w:rsidR="00926109">
        <w:rPr>
          <w:sz w:val="24"/>
        </w:rPr>
        <w:t>25</w:t>
      </w:r>
      <w:r>
        <w:rPr>
          <w:rFonts w:hint="eastAsia"/>
          <w:sz w:val="24"/>
        </w:rPr>
        <w:t>日起在</w:t>
      </w:r>
      <w:r w:rsidR="00926109">
        <w:rPr>
          <w:rFonts w:hint="eastAsia"/>
          <w:sz w:val="24"/>
        </w:rPr>
        <w:t>上述销售机构</w:t>
      </w:r>
      <w:r>
        <w:rPr>
          <w:rFonts w:hint="eastAsia"/>
          <w:sz w:val="24"/>
        </w:rPr>
        <w:t>办理</w:t>
      </w:r>
      <w:r>
        <w:rPr>
          <w:rFonts w:hAnsi="宋体" w:hint="eastAsia"/>
          <w:color w:val="000000"/>
          <w:sz w:val="24"/>
        </w:rPr>
        <w:t>本公司旗下</w:t>
      </w:r>
      <w:r>
        <w:rPr>
          <w:rFonts w:hint="eastAsia"/>
          <w:sz w:val="24"/>
        </w:rPr>
        <w:t>部分开放式基金的</w:t>
      </w:r>
      <w:r w:rsidRPr="00AC03C2">
        <w:rPr>
          <w:rFonts w:hAnsi="宋体" w:hint="eastAsia"/>
          <w:sz w:val="24"/>
        </w:rPr>
        <w:t>申购、赎回</w:t>
      </w:r>
      <w:r w:rsidR="00AC03C2" w:rsidRPr="00AC03C2">
        <w:rPr>
          <w:rFonts w:hAnsi="宋体" w:hint="eastAsia"/>
          <w:sz w:val="24"/>
        </w:rPr>
        <w:t>等</w:t>
      </w:r>
      <w:r>
        <w:rPr>
          <w:rFonts w:hAnsi="宋体" w:hint="eastAsia"/>
          <w:color w:val="000000"/>
          <w:sz w:val="24"/>
        </w:rPr>
        <w:t>业务。</w:t>
      </w:r>
      <w:r w:rsidR="00527860">
        <w:rPr>
          <w:rFonts w:hAnsi="宋体" w:hint="eastAsia"/>
          <w:color w:val="000000"/>
          <w:sz w:val="24"/>
        </w:rPr>
        <w:t>具体情况如下：</w:t>
      </w:r>
    </w:p>
    <w:p w:rsidR="00651647" w:rsidRDefault="00E03419" w:rsidP="000A5282">
      <w:pPr>
        <w:pStyle w:val="ac"/>
        <w:numPr>
          <w:ilvl w:val="0"/>
          <w:numId w:val="1"/>
        </w:numPr>
        <w:spacing w:line="360" w:lineRule="auto"/>
        <w:ind w:firstLineChars="0"/>
        <w:outlineLvl w:val="0"/>
        <w:rPr>
          <w:rFonts w:hAnsi="宋体"/>
          <w:color w:val="000000"/>
          <w:sz w:val="24"/>
        </w:rPr>
      </w:pPr>
      <w:r w:rsidRPr="00651647">
        <w:rPr>
          <w:rFonts w:hAnsi="宋体" w:hint="eastAsia"/>
          <w:color w:val="000000"/>
          <w:sz w:val="24"/>
        </w:rPr>
        <w:t>基金</w:t>
      </w:r>
      <w:r w:rsidR="00527860" w:rsidRPr="00651647">
        <w:rPr>
          <w:rFonts w:hAnsi="宋体" w:hint="eastAsia"/>
          <w:color w:val="000000"/>
          <w:sz w:val="24"/>
        </w:rPr>
        <w:t>明细</w:t>
      </w:r>
    </w:p>
    <w:p w:rsidR="00651647" w:rsidRPr="00AC03C2" w:rsidRDefault="00926109" w:rsidP="000A5282">
      <w:pPr>
        <w:pStyle w:val="ac"/>
        <w:numPr>
          <w:ilvl w:val="0"/>
          <w:numId w:val="2"/>
        </w:numPr>
        <w:spacing w:line="360" w:lineRule="auto"/>
        <w:ind w:firstLineChars="0"/>
        <w:rPr>
          <w:rFonts w:hAnsi="宋体"/>
          <w:color w:val="000000"/>
          <w:sz w:val="24"/>
        </w:rPr>
      </w:pPr>
      <w:r w:rsidRPr="00AC03C2">
        <w:rPr>
          <w:rFonts w:hAnsi="宋体" w:hint="eastAsia"/>
          <w:color w:val="000000"/>
          <w:sz w:val="24"/>
        </w:rPr>
        <w:t>天天基金新增</w:t>
      </w:r>
      <w:r w:rsidR="00651647" w:rsidRPr="00AC03C2">
        <w:rPr>
          <w:rFonts w:hAnsi="宋体" w:hint="eastAsia"/>
          <w:color w:val="000000"/>
          <w:sz w:val="24"/>
        </w:rPr>
        <w:t>上线基金明细</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tblGrid>
      <w:tr w:rsidR="00AC03C2" w:rsidRPr="00EC7020" w:rsidTr="00E424C2">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AC03C2" w:rsidRPr="00EC7020" w:rsidRDefault="00AC03C2" w:rsidP="000A5282">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C03C2" w:rsidRPr="00EC7020" w:rsidRDefault="00AC03C2" w:rsidP="000A5282">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center"/>
            <w:hideMark/>
          </w:tcPr>
          <w:p w:rsidR="00AC03C2" w:rsidRPr="00EC7020" w:rsidRDefault="00AC03C2" w:rsidP="000A5282">
            <w:pPr>
              <w:jc w:val="center"/>
              <w:rPr>
                <w:b/>
                <w:szCs w:val="21"/>
              </w:rPr>
            </w:pPr>
            <w:r>
              <w:rPr>
                <w:rFonts w:hint="eastAsia"/>
                <w:b/>
                <w:szCs w:val="21"/>
              </w:rPr>
              <w:t>业务类型</w:t>
            </w:r>
          </w:p>
        </w:tc>
      </w:tr>
      <w:tr w:rsidR="00AC03C2" w:rsidRPr="00A7790B" w:rsidTr="00913118">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widowControl/>
              <w:jc w:val="left"/>
              <w:rPr>
                <w:szCs w:val="21"/>
              </w:rPr>
            </w:pPr>
            <w:r w:rsidRPr="00926109">
              <w:rPr>
                <w:szCs w:val="21"/>
              </w:rPr>
              <w:t>华夏鼎泰六个月定期开放债券</w:t>
            </w:r>
            <w:r w:rsidRPr="00926109">
              <w:rPr>
                <w:szCs w:val="21"/>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005407</w:t>
            </w:r>
          </w:p>
        </w:tc>
        <w:tc>
          <w:tcPr>
            <w:tcW w:w="3942" w:type="dxa"/>
            <w:vMerge w:val="restart"/>
            <w:tcBorders>
              <w:top w:val="single" w:sz="4" w:space="0" w:color="auto"/>
              <w:left w:val="single" w:sz="4" w:space="0" w:color="auto"/>
              <w:right w:val="single" w:sz="4" w:space="0" w:color="auto"/>
            </w:tcBorders>
            <w:noWrap/>
            <w:vAlign w:val="center"/>
          </w:tcPr>
          <w:p w:rsidR="00AC03C2" w:rsidRPr="00A7790B" w:rsidRDefault="00AC03C2" w:rsidP="000A5282">
            <w:pPr>
              <w:widowControl/>
              <w:rPr>
                <w:szCs w:val="21"/>
              </w:rPr>
            </w:pPr>
            <w:r w:rsidRPr="00D45C92">
              <w:t>申购、赎回、</w:t>
            </w:r>
            <w:r w:rsidRPr="00D45C92">
              <w:rPr>
                <w:rFonts w:hint="eastAsia"/>
              </w:rPr>
              <w:t>转换</w:t>
            </w:r>
            <w:r w:rsidRPr="00D45C92">
              <w:t>业务</w:t>
            </w:r>
          </w:p>
        </w:tc>
      </w:tr>
      <w:tr w:rsidR="00AC03C2" w:rsidRPr="00A7790B" w:rsidTr="00913118">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华夏鼎泰六个月定期开放债券</w:t>
            </w:r>
            <w:r w:rsidRPr="00926109">
              <w:rPr>
                <w:szCs w:val="21"/>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005408</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913118">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华夏鼎顺三个月定开债券</w:t>
            </w:r>
            <w:r w:rsidRPr="00926109">
              <w:rPr>
                <w:szCs w:val="21"/>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005364</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913118">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华夏鼎顺三个月定开债券</w:t>
            </w:r>
            <w:r w:rsidRPr="00926109">
              <w:rPr>
                <w:szCs w:val="21"/>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005365</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913118">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华夏鼎福三个月定开债券</w:t>
            </w:r>
            <w:r w:rsidRPr="00926109">
              <w:rPr>
                <w:szCs w:val="21"/>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005791</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FB31B5">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widowControl/>
              <w:jc w:val="left"/>
              <w:rPr>
                <w:szCs w:val="21"/>
              </w:rPr>
            </w:pPr>
            <w:r w:rsidRPr="00926109">
              <w:rPr>
                <w:szCs w:val="21"/>
              </w:rPr>
              <w:t>华夏鼎福三个月定开债券</w:t>
            </w:r>
            <w:r w:rsidRPr="00926109">
              <w:rPr>
                <w:szCs w:val="21"/>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005792</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FB31B5">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华夏鼎禄三个月定开债券</w:t>
            </w:r>
            <w:r w:rsidRPr="00926109">
              <w:rPr>
                <w:szCs w:val="21"/>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005862</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FB31B5">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华夏鼎禄三个月定开债券</w:t>
            </w:r>
            <w:r w:rsidRPr="00926109">
              <w:rPr>
                <w:szCs w:val="21"/>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005863</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r w:rsidR="00AC03C2" w:rsidRPr="00A7790B" w:rsidTr="00FB31B5">
        <w:trPr>
          <w:trHeight w:val="300"/>
          <w:jc w:val="center"/>
        </w:trPr>
        <w:tc>
          <w:tcPr>
            <w:tcW w:w="3402"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rPr>
                <w:szCs w:val="21"/>
              </w:rPr>
            </w:pPr>
            <w:r w:rsidRPr="00926109">
              <w:rPr>
                <w:szCs w:val="21"/>
              </w:rPr>
              <w:t>华夏鼎琪三个月定开债券</w:t>
            </w:r>
          </w:p>
        </w:tc>
        <w:tc>
          <w:tcPr>
            <w:tcW w:w="1134" w:type="dxa"/>
            <w:tcBorders>
              <w:top w:val="single" w:sz="4" w:space="0" w:color="auto"/>
              <w:left w:val="single" w:sz="4" w:space="0" w:color="auto"/>
              <w:bottom w:val="single" w:sz="4" w:space="0" w:color="auto"/>
              <w:right w:val="single" w:sz="4" w:space="0" w:color="auto"/>
            </w:tcBorders>
            <w:noWrap/>
            <w:vAlign w:val="bottom"/>
          </w:tcPr>
          <w:p w:rsidR="00AC03C2" w:rsidRPr="00926109" w:rsidRDefault="00AC03C2" w:rsidP="000A5282">
            <w:pPr>
              <w:jc w:val="center"/>
              <w:rPr>
                <w:szCs w:val="21"/>
              </w:rPr>
            </w:pPr>
            <w:r w:rsidRPr="00926109">
              <w:rPr>
                <w:szCs w:val="21"/>
              </w:rPr>
              <w:t>007576</w:t>
            </w:r>
          </w:p>
        </w:tc>
        <w:tc>
          <w:tcPr>
            <w:tcW w:w="3942" w:type="dxa"/>
            <w:vMerge/>
            <w:tcBorders>
              <w:left w:val="single" w:sz="4" w:space="0" w:color="auto"/>
              <w:right w:val="single" w:sz="4" w:space="0" w:color="auto"/>
            </w:tcBorders>
            <w:noWrap/>
            <w:vAlign w:val="center"/>
          </w:tcPr>
          <w:p w:rsidR="00AC03C2" w:rsidRPr="00A7790B" w:rsidRDefault="00AC03C2" w:rsidP="000A5282">
            <w:pPr>
              <w:widowControl/>
              <w:rPr>
                <w:szCs w:val="21"/>
              </w:rPr>
            </w:pPr>
          </w:p>
        </w:tc>
      </w:tr>
    </w:tbl>
    <w:p w:rsidR="00651647" w:rsidRPr="00651647" w:rsidRDefault="00651647" w:rsidP="000A5282">
      <w:pPr>
        <w:spacing w:line="360" w:lineRule="auto"/>
        <w:ind w:firstLineChars="200" w:firstLine="480"/>
        <w:rPr>
          <w:rFonts w:hAnsi="宋体"/>
          <w:color w:val="000000"/>
          <w:sz w:val="24"/>
        </w:rPr>
      </w:pPr>
      <w:r>
        <w:rPr>
          <w:rFonts w:hAnsi="宋体" w:hint="eastAsia"/>
          <w:color w:val="000000"/>
          <w:sz w:val="24"/>
        </w:rPr>
        <w:t>（二）</w:t>
      </w:r>
      <w:r w:rsidR="00926109" w:rsidRPr="00926109">
        <w:rPr>
          <w:rFonts w:hAnsi="宋体" w:hint="eastAsia"/>
          <w:color w:val="000000"/>
          <w:sz w:val="24"/>
        </w:rPr>
        <w:t>长量基金</w:t>
      </w:r>
      <w:r w:rsidR="00926109">
        <w:rPr>
          <w:rFonts w:hAnsi="宋体" w:hint="eastAsia"/>
          <w:color w:val="000000"/>
          <w:sz w:val="24"/>
        </w:rPr>
        <w:t>新增</w:t>
      </w:r>
      <w:r w:rsidRPr="00436283">
        <w:rPr>
          <w:rFonts w:hAnsi="宋体" w:hint="eastAsia"/>
          <w:color w:val="000000"/>
          <w:sz w:val="24"/>
        </w:rPr>
        <w:t>上线基金明细</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tblGrid>
      <w:tr w:rsidR="00AC03C2" w:rsidRPr="00EC7020" w:rsidTr="00E424C2">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AC03C2" w:rsidRPr="00EC7020" w:rsidRDefault="00AC03C2" w:rsidP="000A5282">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C03C2" w:rsidRPr="00EC7020" w:rsidRDefault="00AC03C2" w:rsidP="000A5282">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AC03C2" w:rsidRPr="00EC7020" w:rsidRDefault="00AC03C2" w:rsidP="000A5282">
            <w:pPr>
              <w:jc w:val="center"/>
              <w:rPr>
                <w:b/>
                <w:szCs w:val="21"/>
              </w:rPr>
            </w:pPr>
            <w:r>
              <w:rPr>
                <w:rFonts w:hint="eastAsia"/>
                <w:b/>
                <w:szCs w:val="21"/>
              </w:rPr>
              <w:t>业务类型</w:t>
            </w:r>
          </w:p>
        </w:tc>
      </w:tr>
      <w:tr w:rsidR="00AC03C2" w:rsidRPr="00A7790B" w:rsidTr="00E424C2">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AC03C2" w:rsidRPr="00DE61BC" w:rsidRDefault="00AC03C2" w:rsidP="000A5282">
            <w:r w:rsidRPr="00DE61BC">
              <w:rPr>
                <w:rFonts w:hint="eastAsia"/>
              </w:rPr>
              <w:t>华夏中证</w:t>
            </w:r>
            <w:r w:rsidRPr="00DE61BC">
              <w:rPr>
                <w:rFonts w:hint="eastAsia"/>
              </w:rPr>
              <w:t>500</w:t>
            </w:r>
            <w:r w:rsidRPr="00DE61BC">
              <w:rPr>
                <w:rFonts w:hint="eastAsia"/>
              </w:rPr>
              <w:t>指数增强</w:t>
            </w:r>
            <w:r w:rsidRPr="00DE61BC">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AC03C2" w:rsidRPr="00DE61BC" w:rsidRDefault="00AC03C2" w:rsidP="000A5282">
            <w:pPr>
              <w:jc w:val="center"/>
            </w:pPr>
            <w:r w:rsidRPr="00DE61BC">
              <w:rPr>
                <w:rFonts w:hint="eastAsia"/>
              </w:rPr>
              <w:t>007994</w:t>
            </w:r>
          </w:p>
        </w:tc>
        <w:tc>
          <w:tcPr>
            <w:tcW w:w="3942" w:type="dxa"/>
            <w:vMerge w:val="restart"/>
            <w:tcBorders>
              <w:top w:val="single" w:sz="4" w:space="0" w:color="auto"/>
              <w:left w:val="single" w:sz="4" w:space="0" w:color="auto"/>
              <w:right w:val="single" w:sz="4" w:space="0" w:color="auto"/>
            </w:tcBorders>
            <w:noWrap/>
            <w:vAlign w:val="center"/>
          </w:tcPr>
          <w:p w:rsidR="00AC03C2" w:rsidRPr="00A7790B" w:rsidRDefault="00AC03C2" w:rsidP="000A5282">
            <w:pPr>
              <w:widowControl/>
              <w:rPr>
                <w:szCs w:val="21"/>
              </w:rPr>
            </w:pPr>
            <w:r w:rsidRPr="00D45C92">
              <w:t>申购、赎回、</w:t>
            </w:r>
            <w:r w:rsidRPr="00D45C92">
              <w:rPr>
                <w:rFonts w:hint="eastAsia"/>
              </w:rPr>
              <w:t>转换、定期定额申购</w:t>
            </w:r>
            <w:r w:rsidRPr="00D45C92">
              <w:t>业务</w:t>
            </w:r>
          </w:p>
        </w:tc>
      </w:tr>
      <w:tr w:rsidR="00AC03C2" w:rsidRPr="00A7790B" w:rsidTr="00E424C2">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AC03C2" w:rsidRPr="00DE61BC" w:rsidRDefault="00AC03C2" w:rsidP="000A5282">
            <w:r w:rsidRPr="00DE61BC">
              <w:rPr>
                <w:rFonts w:hint="eastAsia"/>
              </w:rPr>
              <w:t>华夏中证</w:t>
            </w:r>
            <w:r w:rsidRPr="00DE61BC">
              <w:rPr>
                <w:rFonts w:hint="eastAsia"/>
              </w:rPr>
              <w:t>500</w:t>
            </w:r>
            <w:r w:rsidRPr="00DE61BC">
              <w:rPr>
                <w:rFonts w:hint="eastAsia"/>
              </w:rPr>
              <w:t>指数增强</w:t>
            </w:r>
            <w:r w:rsidRPr="00DE61BC">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AC03C2" w:rsidRDefault="00AC03C2" w:rsidP="000A5282">
            <w:pPr>
              <w:jc w:val="center"/>
            </w:pPr>
            <w:r w:rsidRPr="00DE61BC">
              <w:rPr>
                <w:rFonts w:hint="eastAsia"/>
              </w:rPr>
              <w:t>007995</w:t>
            </w:r>
          </w:p>
        </w:tc>
        <w:tc>
          <w:tcPr>
            <w:tcW w:w="3942" w:type="dxa"/>
            <w:vMerge/>
            <w:tcBorders>
              <w:left w:val="single" w:sz="4" w:space="0" w:color="auto"/>
              <w:bottom w:val="single" w:sz="4" w:space="0" w:color="auto"/>
              <w:right w:val="single" w:sz="4" w:space="0" w:color="auto"/>
            </w:tcBorders>
            <w:noWrap/>
            <w:vAlign w:val="bottom"/>
          </w:tcPr>
          <w:p w:rsidR="00AC03C2" w:rsidRPr="00A7790B" w:rsidRDefault="00AC03C2" w:rsidP="000A5282">
            <w:pPr>
              <w:widowControl/>
              <w:rPr>
                <w:szCs w:val="21"/>
              </w:rPr>
            </w:pPr>
          </w:p>
        </w:tc>
      </w:tr>
    </w:tbl>
    <w:p w:rsidR="00E03419" w:rsidRDefault="00E03419" w:rsidP="000A5282">
      <w:pPr>
        <w:spacing w:line="360" w:lineRule="auto"/>
        <w:ind w:firstLineChars="200" w:firstLine="480"/>
        <w:rPr>
          <w:rFonts w:hAnsi="宋体"/>
          <w:color w:val="000000"/>
          <w:sz w:val="24"/>
        </w:rPr>
      </w:pPr>
      <w:r>
        <w:rPr>
          <w:rFonts w:hAnsi="宋体" w:hint="eastAsia"/>
          <w:color w:val="000000"/>
          <w:sz w:val="24"/>
        </w:rPr>
        <w:t>如上述基</w:t>
      </w:r>
      <w:r w:rsidRPr="00AC03C2">
        <w:rPr>
          <w:rFonts w:hAnsi="宋体" w:hint="eastAsia"/>
          <w:color w:val="000000"/>
          <w:sz w:val="24"/>
        </w:rPr>
        <w:t>金</w:t>
      </w:r>
      <w:r w:rsidR="005B3944">
        <w:rPr>
          <w:rFonts w:hAnsi="宋体" w:hint="eastAsia"/>
          <w:color w:val="000000"/>
          <w:sz w:val="24"/>
        </w:rPr>
        <w:t>暂处于封闭</w:t>
      </w:r>
      <w:r w:rsidR="003F66B0">
        <w:rPr>
          <w:rFonts w:hAnsi="宋体" w:hint="eastAsia"/>
          <w:color w:val="000000"/>
          <w:sz w:val="24"/>
        </w:rPr>
        <w:t>运作</w:t>
      </w:r>
      <w:r w:rsidR="005B3944">
        <w:rPr>
          <w:rFonts w:hAnsi="宋体" w:hint="eastAsia"/>
          <w:color w:val="000000"/>
          <w:sz w:val="24"/>
        </w:rPr>
        <w:t>期、</w:t>
      </w:r>
      <w:r w:rsidR="00CB79EE">
        <w:rPr>
          <w:rFonts w:hAnsi="宋体" w:hint="eastAsia"/>
          <w:color w:val="000000"/>
          <w:sz w:val="24"/>
        </w:rPr>
        <w:t>尚未开放、</w:t>
      </w:r>
      <w:r w:rsidRPr="00AC03C2">
        <w:rPr>
          <w:rFonts w:hAnsi="宋体" w:hint="eastAsia"/>
          <w:color w:val="000000"/>
          <w:sz w:val="24"/>
        </w:rPr>
        <w:t>暂停办理</w:t>
      </w:r>
      <w:r>
        <w:rPr>
          <w:rFonts w:hAnsi="宋体" w:hint="eastAsia"/>
          <w:color w:val="000000"/>
          <w:sz w:val="24"/>
        </w:rPr>
        <w:t>对应业务或对其进行限制的，请遵照相关公告执行。投资者在</w:t>
      </w:r>
      <w:r w:rsidR="002368DC">
        <w:rPr>
          <w:rFonts w:hAnsi="宋体" w:hint="eastAsia"/>
          <w:color w:val="000000"/>
          <w:sz w:val="24"/>
        </w:rPr>
        <w:t>各销售机构</w:t>
      </w:r>
      <w:r>
        <w:rPr>
          <w:rFonts w:hAnsi="宋体" w:hint="eastAsia"/>
          <w:color w:val="000000"/>
          <w:sz w:val="24"/>
        </w:rPr>
        <w:t>办理</w:t>
      </w:r>
      <w:r w:rsidRPr="00AC03C2">
        <w:rPr>
          <w:rFonts w:hAnsi="宋体" w:hint="eastAsia"/>
          <w:color w:val="000000"/>
          <w:sz w:val="24"/>
        </w:rPr>
        <w:t>对应</w:t>
      </w:r>
      <w:r>
        <w:rPr>
          <w:rFonts w:hAnsi="宋体" w:hint="eastAsia"/>
          <w:color w:val="000000"/>
          <w:sz w:val="24"/>
        </w:rPr>
        <w:t>基金相关业务的数额限制、规则、流程以及需要提交的文件等信息，请遵照上述基金招募说明书或其更新、本公司发布的相关公告及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2368DC">
        <w:rPr>
          <w:rFonts w:hAnsi="宋体" w:hint="eastAsia"/>
          <w:color w:val="000000"/>
          <w:sz w:val="24"/>
        </w:rPr>
        <w:t>各销售机构</w:t>
      </w:r>
      <w:r>
        <w:rPr>
          <w:rFonts w:hAnsi="宋体" w:hint="eastAsia"/>
          <w:color w:val="000000"/>
          <w:sz w:val="24"/>
        </w:rPr>
        <w:t>的业务办理状况以其</w:t>
      </w:r>
      <w:r w:rsidR="00CB79EE">
        <w:rPr>
          <w:rFonts w:hAnsi="宋体" w:hint="eastAsia"/>
          <w:color w:val="000000"/>
          <w:sz w:val="24"/>
        </w:rPr>
        <w:t>各自</w:t>
      </w:r>
      <w:r>
        <w:rPr>
          <w:rFonts w:hAnsi="宋体" w:hint="eastAsia"/>
          <w:color w:val="000000"/>
          <w:sz w:val="24"/>
        </w:rPr>
        <w:t>规定为准。</w:t>
      </w:r>
    </w:p>
    <w:p w:rsidR="00E03419" w:rsidRDefault="00E03419" w:rsidP="000A5282">
      <w:pPr>
        <w:spacing w:line="360" w:lineRule="auto"/>
        <w:ind w:firstLineChars="200" w:firstLine="480"/>
        <w:outlineLvl w:val="0"/>
        <w:rPr>
          <w:rFonts w:hAnsi="宋体"/>
          <w:color w:val="000000"/>
          <w:sz w:val="24"/>
        </w:rPr>
      </w:pPr>
      <w:r>
        <w:rPr>
          <w:rFonts w:hAnsi="宋体" w:hint="eastAsia"/>
          <w:color w:val="000000"/>
          <w:sz w:val="24"/>
        </w:rPr>
        <w:t>二、咨询渠道</w:t>
      </w:r>
    </w:p>
    <w:p w:rsidR="00E03419" w:rsidRDefault="00E03419" w:rsidP="000A5282">
      <w:pPr>
        <w:spacing w:line="360" w:lineRule="auto"/>
        <w:ind w:firstLineChars="200" w:firstLine="480"/>
        <w:outlineLvl w:val="0"/>
        <w:rPr>
          <w:rFonts w:hAnsi="宋体"/>
          <w:color w:val="000000"/>
          <w:sz w:val="24"/>
        </w:rPr>
      </w:pPr>
      <w:r>
        <w:rPr>
          <w:rFonts w:hAnsi="宋体" w:hint="eastAsia"/>
          <w:color w:val="000000"/>
          <w:sz w:val="24"/>
        </w:rPr>
        <w:t>（一）</w:t>
      </w:r>
      <w:r w:rsidR="00926109" w:rsidRPr="00926109">
        <w:rPr>
          <w:rFonts w:hAnsi="宋体" w:hint="eastAsia"/>
          <w:color w:val="000000"/>
          <w:sz w:val="24"/>
        </w:rPr>
        <w:t>天天基金</w:t>
      </w:r>
      <w:r>
        <w:rPr>
          <w:rFonts w:hAnsi="宋体" w:hint="eastAsia"/>
          <w:color w:val="000000"/>
          <w:sz w:val="24"/>
        </w:rPr>
        <w:t>客户服务电话：</w:t>
      </w:r>
      <w:r w:rsidR="00926109" w:rsidRPr="00926109">
        <w:rPr>
          <w:rFonts w:hAnsi="宋体"/>
          <w:color w:val="000000"/>
          <w:sz w:val="24"/>
        </w:rPr>
        <w:t>400-181-8188</w:t>
      </w:r>
      <w:r>
        <w:rPr>
          <w:rFonts w:hAnsi="宋体" w:hint="eastAsia"/>
          <w:color w:val="000000"/>
          <w:sz w:val="24"/>
        </w:rPr>
        <w:t>；</w:t>
      </w:r>
    </w:p>
    <w:p w:rsidR="002368DC" w:rsidRPr="002368DC" w:rsidRDefault="00926109" w:rsidP="000A5282">
      <w:pPr>
        <w:spacing w:line="360" w:lineRule="auto"/>
        <w:ind w:firstLineChars="200" w:firstLine="480"/>
        <w:rPr>
          <w:rFonts w:hAnsi="宋体"/>
          <w:color w:val="000000"/>
          <w:sz w:val="24"/>
        </w:rPr>
      </w:pPr>
      <w:r w:rsidRPr="00926109">
        <w:rPr>
          <w:rFonts w:hAnsi="宋体" w:hint="eastAsia"/>
          <w:color w:val="000000"/>
          <w:sz w:val="24"/>
        </w:rPr>
        <w:t>天天基金</w:t>
      </w:r>
      <w:r w:rsidR="00E03419">
        <w:rPr>
          <w:rFonts w:hAnsi="宋体" w:hint="eastAsia"/>
          <w:color w:val="000000"/>
          <w:sz w:val="24"/>
        </w:rPr>
        <w:t>网站：</w:t>
      </w:r>
      <w:r w:rsidRPr="00926109">
        <w:rPr>
          <w:rFonts w:hAnsi="宋体"/>
          <w:color w:val="000000"/>
          <w:sz w:val="24"/>
        </w:rPr>
        <w:t>www.1234567.com.cn</w:t>
      </w:r>
      <w:r w:rsidR="007E27C7">
        <w:rPr>
          <w:rFonts w:hAnsi="宋体" w:hint="eastAsia"/>
          <w:color w:val="000000"/>
          <w:sz w:val="24"/>
        </w:rPr>
        <w:t>；</w:t>
      </w:r>
    </w:p>
    <w:p w:rsidR="00E03419" w:rsidRDefault="00E03419" w:rsidP="000A5282">
      <w:pPr>
        <w:spacing w:line="360" w:lineRule="auto"/>
        <w:ind w:firstLineChars="200" w:firstLine="480"/>
        <w:outlineLvl w:val="0"/>
        <w:rPr>
          <w:rFonts w:hAnsi="宋体"/>
          <w:color w:val="000000"/>
          <w:sz w:val="24"/>
        </w:rPr>
      </w:pPr>
      <w:r>
        <w:rPr>
          <w:rFonts w:hAnsi="宋体" w:hint="eastAsia"/>
          <w:color w:val="000000"/>
          <w:sz w:val="24"/>
        </w:rPr>
        <w:t>（二）</w:t>
      </w:r>
      <w:r w:rsidR="00926109" w:rsidRPr="00926109">
        <w:rPr>
          <w:rFonts w:hAnsi="宋体" w:hint="eastAsia"/>
          <w:color w:val="000000"/>
          <w:sz w:val="24"/>
        </w:rPr>
        <w:t>长量基金</w:t>
      </w:r>
      <w:r>
        <w:rPr>
          <w:rFonts w:hAnsi="宋体" w:hint="eastAsia"/>
          <w:color w:val="000000"/>
          <w:sz w:val="24"/>
        </w:rPr>
        <w:t>客户服务电话：</w:t>
      </w:r>
      <w:r w:rsidR="00926109" w:rsidRPr="00926109">
        <w:rPr>
          <w:rFonts w:hAnsi="宋体"/>
          <w:color w:val="000000"/>
          <w:sz w:val="24"/>
        </w:rPr>
        <w:t>400-820-2899</w:t>
      </w:r>
      <w:r>
        <w:rPr>
          <w:rFonts w:hAnsi="宋体" w:hint="eastAsia"/>
          <w:color w:val="000000"/>
          <w:sz w:val="24"/>
        </w:rPr>
        <w:t>；</w:t>
      </w:r>
    </w:p>
    <w:p w:rsidR="00E03419" w:rsidRDefault="00926109" w:rsidP="000A5282">
      <w:pPr>
        <w:spacing w:line="360" w:lineRule="auto"/>
        <w:ind w:firstLineChars="200" w:firstLine="480"/>
        <w:outlineLvl w:val="0"/>
        <w:rPr>
          <w:rFonts w:hAnsi="宋体"/>
          <w:color w:val="000000"/>
          <w:sz w:val="24"/>
        </w:rPr>
      </w:pPr>
      <w:r w:rsidRPr="00926109">
        <w:rPr>
          <w:rFonts w:hAnsi="宋体" w:hint="eastAsia"/>
          <w:color w:val="000000"/>
          <w:sz w:val="24"/>
        </w:rPr>
        <w:t>长量基金</w:t>
      </w:r>
      <w:r w:rsidR="00E03419">
        <w:rPr>
          <w:rFonts w:hAnsi="宋体" w:hint="eastAsia"/>
          <w:color w:val="000000"/>
          <w:sz w:val="24"/>
        </w:rPr>
        <w:t>网站：</w:t>
      </w:r>
      <w:r w:rsidRPr="00926109">
        <w:rPr>
          <w:rFonts w:hAnsi="宋体"/>
          <w:color w:val="000000"/>
          <w:sz w:val="24"/>
        </w:rPr>
        <w:t>www.erichfund.com</w:t>
      </w:r>
      <w:r w:rsidR="007E27C7">
        <w:rPr>
          <w:rFonts w:hAnsi="宋体" w:hint="eastAsia"/>
          <w:color w:val="000000"/>
          <w:sz w:val="24"/>
        </w:rPr>
        <w:t>；</w:t>
      </w:r>
    </w:p>
    <w:p w:rsidR="002368DC" w:rsidRDefault="002368DC" w:rsidP="000A5282">
      <w:pPr>
        <w:spacing w:line="360" w:lineRule="auto"/>
        <w:ind w:firstLineChars="200" w:firstLine="480"/>
        <w:outlineLvl w:val="0"/>
        <w:rPr>
          <w:rFonts w:hAnsi="宋体"/>
          <w:color w:val="000000"/>
          <w:sz w:val="24"/>
        </w:rPr>
      </w:pPr>
      <w:r>
        <w:rPr>
          <w:rFonts w:hAnsi="宋体" w:hint="eastAsia"/>
          <w:color w:val="000000"/>
          <w:sz w:val="24"/>
        </w:rPr>
        <w:t>（三）本公司客户服务电话：</w:t>
      </w:r>
      <w:r>
        <w:rPr>
          <w:rFonts w:hAnsi="宋体"/>
          <w:color w:val="000000"/>
          <w:sz w:val="24"/>
        </w:rPr>
        <w:t>400-818-6666</w:t>
      </w:r>
      <w:r>
        <w:rPr>
          <w:rFonts w:hAnsi="宋体" w:hint="eastAsia"/>
          <w:color w:val="000000"/>
          <w:sz w:val="24"/>
        </w:rPr>
        <w:t>；</w:t>
      </w:r>
    </w:p>
    <w:p w:rsidR="002368DC" w:rsidRPr="002368DC" w:rsidRDefault="002368DC" w:rsidP="000A5282">
      <w:pPr>
        <w:spacing w:line="360" w:lineRule="auto"/>
        <w:ind w:firstLineChars="200" w:firstLine="480"/>
        <w:rPr>
          <w:rFonts w:hAnsi="宋体"/>
          <w:color w:val="000000"/>
          <w:sz w:val="24"/>
        </w:rPr>
      </w:pPr>
      <w:r>
        <w:rPr>
          <w:rFonts w:hAnsi="宋体" w:hint="eastAsia"/>
          <w:color w:val="000000"/>
          <w:sz w:val="24"/>
        </w:rPr>
        <w:lastRenderedPageBreak/>
        <w:t>本公司网站：</w:t>
      </w:r>
      <w:r>
        <w:rPr>
          <w:rFonts w:hAnsi="宋体"/>
          <w:color w:val="000000"/>
          <w:sz w:val="24"/>
        </w:rPr>
        <w:t>www.ChinaAMC.com</w:t>
      </w:r>
      <w:r>
        <w:rPr>
          <w:rFonts w:hAnsi="宋体" w:hint="eastAsia"/>
          <w:color w:val="000000"/>
          <w:sz w:val="24"/>
        </w:rPr>
        <w:t>。</w:t>
      </w:r>
    </w:p>
    <w:p w:rsidR="00E03419" w:rsidRDefault="00E03419" w:rsidP="000A5282">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AC03C2" w:rsidRDefault="00E03419" w:rsidP="000A5282">
      <w:pPr>
        <w:spacing w:line="360" w:lineRule="auto"/>
        <w:ind w:firstLineChars="200" w:firstLine="480"/>
        <w:rPr>
          <w:rFonts w:hAnsi="宋体"/>
          <w:color w:val="000000"/>
          <w:sz w:val="24"/>
        </w:rPr>
      </w:pPr>
      <w:r>
        <w:rPr>
          <w:rFonts w:hAnsi="宋体" w:hint="eastAsia"/>
          <w:color w:val="000000"/>
          <w:sz w:val="24"/>
        </w:rPr>
        <w:t>风险提示：</w:t>
      </w:r>
      <w:r w:rsidR="00AC03C2" w:rsidRPr="00AC03C2">
        <w:rPr>
          <w:rFonts w:hAnsi="宋体" w:hint="eastAsia"/>
          <w:color w:val="000000"/>
          <w:sz w:val="24"/>
        </w:rPr>
        <w:t>华夏鼎泰六个月定期开放债券</w:t>
      </w:r>
      <w:r w:rsidR="00AC03C2">
        <w:rPr>
          <w:rFonts w:hAnsi="宋体" w:hint="eastAsia"/>
          <w:color w:val="000000"/>
          <w:sz w:val="24"/>
        </w:rPr>
        <w:t>、</w:t>
      </w:r>
      <w:r w:rsidR="00AC03C2" w:rsidRPr="00AC03C2">
        <w:rPr>
          <w:rFonts w:hAnsi="宋体" w:hint="eastAsia"/>
          <w:color w:val="000000"/>
          <w:sz w:val="24"/>
        </w:rPr>
        <w:t>华夏鼎顺三个月定开债券</w:t>
      </w:r>
      <w:r w:rsidR="00AC03C2">
        <w:rPr>
          <w:rFonts w:hAnsi="宋体" w:hint="eastAsia"/>
          <w:color w:val="000000"/>
          <w:sz w:val="24"/>
        </w:rPr>
        <w:t>、</w:t>
      </w:r>
      <w:r w:rsidR="00AC03C2" w:rsidRPr="00AC03C2">
        <w:rPr>
          <w:rFonts w:hAnsi="宋体" w:hint="eastAsia"/>
          <w:color w:val="000000"/>
          <w:sz w:val="24"/>
        </w:rPr>
        <w:t>华夏鼎福三个月定开债券</w:t>
      </w:r>
      <w:r w:rsidR="00AC03C2">
        <w:rPr>
          <w:rFonts w:hAnsi="宋体" w:hint="eastAsia"/>
          <w:color w:val="000000"/>
          <w:sz w:val="24"/>
        </w:rPr>
        <w:t>、</w:t>
      </w:r>
      <w:r w:rsidR="00AC03C2" w:rsidRPr="00AC03C2">
        <w:rPr>
          <w:rFonts w:hAnsi="宋体" w:hint="eastAsia"/>
          <w:color w:val="000000"/>
          <w:sz w:val="24"/>
        </w:rPr>
        <w:t>华夏鼎禄三个月定开债券</w:t>
      </w:r>
      <w:r w:rsidR="00072791">
        <w:rPr>
          <w:rFonts w:hAnsi="宋体" w:hint="eastAsia"/>
          <w:color w:val="000000"/>
          <w:sz w:val="24"/>
        </w:rPr>
        <w:t>及</w:t>
      </w:r>
      <w:r w:rsidR="00AC03C2" w:rsidRPr="00AC03C2">
        <w:rPr>
          <w:rFonts w:hAnsi="宋体" w:hint="eastAsia"/>
          <w:color w:val="000000"/>
          <w:sz w:val="24"/>
        </w:rPr>
        <w:t>华夏鼎琪三个月定开债券</w:t>
      </w:r>
      <w:r w:rsidR="00072791">
        <w:rPr>
          <w:rFonts w:hAnsi="宋体" w:hint="eastAsia"/>
          <w:color w:val="000000"/>
          <w:sz w:val="24"/>
        </w:rPr>
        <w:t>五只基金</w:t>
      </w:r>
      <w:r w:rsidR="00AC03C2" w:rsidRPr="00EF22A1">
        <w:rPr>
          <w:rFonts w:hAnsi="宋体" w:hint="eastAsia"/>
          <w:color w:val="000000"/>
          <w:sz w:val="24"/>
        </w:rPr>
        <w:t>单一投资者持有的基金份额或者构成一致行动人的多个投资者持有的基金份额可达到或者超过</w:t>
      </w:r>
      <w:r w:rsidR="00AC03C2" w:rsidRPr="00EF22A1">
        <w:rPr>
          <w:rFonts w:hAnsi="宋体" w:hint="eastAsia"/>
          <w:color w:val="000000"/>
          <w:sz w:val="24"/>
        </w:rPr>
        <w:t>50%</w:t>
      </w:r>
      <w:r w:rsidR="00AC03C2" w:rsidRPr="00EF22A1">
        <w:rPr>
          <w:rFonts w:hAnsi="宋体" w:hint="eastAsia"/>
          <w:color w:val="000000"/>
          <w:sz w:val="24"/>
        </w:rPr>
        <w:t>，不向个人投资者销售。在每个封闭期内，基金份额持有人面临不能赎回基金份额的风险。若基金份额持有人错过某一开放期而未能赎回，其份额将转入下一封闭期，至下一开放期方可赎回。</w:t>
      </w:r>
    </w:p>
    <w:p w:rsidR="00E03419" w:rsidRDefault="00E03419" w:rsidP="000A5282">
      <w:pPr>
        <w:spacing w:line="360" w:lineRule="auto"/>
        <w:ind w:firstLineChars="200" w:firstLine="480"/>
        <w:rPr>
          <w:rFonts w:hAnsi="宋体"/>
          <w:color w:val="000000"/>
          <w:sz w:val="24"/>
        </w:rPr>
      </w:pPr>
      <w:r>
        <w:rPr>
          <w:rFonts w:hAnsi="宋体" w:hint="eastAsia"/>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w:t>
      </w:r>
      <w:r w:rsidR="00DA416A">
        <w:rPr>
          <w:rFonts w:hAnsi="宋体" w:hint="eastAsia"/>
          <w:color w:val="000000"/>
          <w:sz w:val="24"/>
        </w:rPr>
        <w:t>请仔细阅读基金的</w:t>
      </w:r>
      <w:r w:rsidR="00DA416A" w:rsidRPr="00AC644F">
        <w:rPr>
          <w:rFonts w:hAnsi="宋体" w:hint="eastAsia"/>
          <w:sz w:val="24"/>
        </w:rPr>
        <w:t>基金合同</w:t>
      </w:r>
      <w:r w:rsidR="00DA416A">
        <w:rPr>
          <w:rFonts w:hAnsi="宋体" w:hint="eastAsia"/>
          <w:sz w:val="24"/>
        </w:rPr>
        <w:t>、</w:t>
      </w:r>
      <w:r w:rsidR="00DA416A" w:rsidRPr="00AC644F">
        <w:rPr>
          <w:rFonts w:hAnsi="宋体" w:hint="eastAsia"/>
          <w:sz w:val="24"/>
        </w:rPr>
        <w:t>招募说明书</w:t>
      </w:r>
      <w:r w:rsidR="00DA416A">
        <w:rPr>
          <w:rFonts w:hAnsi="宋体" w:hint="eastAsia"/>
          <w:sz w:val="24"/>
        </w:rPr>
        <w:t>、基金产品资料概要等法律文件</w:t>
      </w:r>
      <w:r>
        <w:rPr>
          <w:rFonts w:hAnsi="宋体" w:hint="eastAsia"/>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0A5282">
      <w:pPr>
        <w:spacing w:line="360" w:lineRule="auto"/>
        <w:ind w:firstLine="420"/>
        <w:rPr>
          <w:rFonts w:hAnsi="宋体"/>
          <w:color w:val="000000"/>
          <w:sz w:val="24"/>
        </w:rPr>
      </w:pPr>
      <w:r w:rsidRPr="00E51B43">
        <w:rPr>
          <w:rFonts w:hAnsi="宋体" w:hint="eastAsia"/>
          <w:color w:val="000000"/>
          <w:sz w:val="24"/>
        </w:rPr>
        <w:t>特此公告</w:t>
      </w:r>
    </w:p>
    <w:p w:rsidR="00E03419" w:rsidRDefault="00E03419" w:rsidP="000A5282">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Default="00E03419" w:rsidP="000A5282">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Pr="00E51B43" w:rsidRDefault="00E03419" w:rsidP="000A5282">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5B3944" w:rsidP="000A5282">
      <w:pPr>
        <w:spacing w:line="360" w:lineRule="auto"/>
        <w:jc w:val="right"/>
        <w:rPr>
          <w:rFonts w:hAnsi="宋体"/>
          <w:color w:val="000000"/>
          <w:sz w:val="24"/>
        </w:rPr>
      </w:pPr>
      <w:r>
        <w:rPr>
          <w:rFonts w:hAnsi="宋体" w:hint="eastAsia"/>
          <w:color w:val="000000"/>
          <w:sz w:val="24"/>
        </w:rPr>
        <w:t>二〇二一年六月二十五</w:t>
      </w:r>
      <w:r w:rsidR="00E03419" w:rsidRPr="00E51B43">
        <w:rPr>
          <w:rFonts w:hAnsi="宋体" w:hint="eastAsia"/>
          <w:color w:val="000000"/>
          <w:sz w:val="24"/>
        </w:rPr>
        <w:t>日</w:t>
      </w:r>
    </w:p>
    <w:bookmarkEnd w:id="0"/>
    <w:p w:rsidR="000D71A1" w:rsidRDefault="000D71A1" w:rsidP="000A5282"/>
    <w:sectPr w:rsidR="000D71A1" w:rsidSect="000A5282">
      <w:headerReference w:type="even" r:id="rId8"/>
      <w:headerReference w:type="default" r:id="rId9"/>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21" w:rsidRDefault="00A76A21" w:rsidP="00A7547C">
      <w:r>
        <w:separator/>
      </w:r>
    </w:p>
  </w:endnote>
  <w:endnote w:type="continuationSeparator" w:id="0">
    <w:p w:rsidR="00A76A21" w:rsidRDefault="00A76A21"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21" w:rsidRDefault="00A76A21" w:rsidP="00A7547C">
      <w:r>
        <w:separator/>
      </w:r>
    </w:p>
  </w:footnote>
  <w:footnote w:type="continuationSeparator" w:id="0">
    <w:p w:rsidR="00A76A21" w:rsidRDefault="00A76A21"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B0" w:rsidRDefault="003F66B0" w:rsidP="000A528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A7547C" w:rsidP="000A528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2EEA"/>
    <w:multiLevelType w:val="hybridMultilevel"/>
    <w:tmpl w:val="6164D28C"/>
    <w:lvl w:ilvl="0" w:tplc="D256E4D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743D3E"/>
    <w:multiLevelType w:val="hybridMultilevel"/>
    <w:tmpl w:val="AB624F24"/>
    <w:lvl w:ilvl="0" w:tplc="FF1C74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213"/>
  <w:drawingGridVerticalSpacing w:val="31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3078C"/>
    <w:rsid w:val="00072791"/>
    <w:rsid w:val="000A5282"/>
    <w:rsid w:val="000D71A1"/>
    <w:rsid w:val="001F76B6"/>
    <w:rsid w:val="002368DC"/>
    <w:rsid w:val="002A1609"/>
    <w:rsid w:val="00305BC9"/>
    <w:rsid w:val="003724D9"/>
    <w:rsid w:val="003D6A20"/>
    <w:rsid w:val="003F66B0"/>
    <w:rsid w:val="00514D29"/>
    <w:rsid w:val="00527860"/>
    <w:rsid w:val="0054225B"/>
    <w:rsid w:val="005A1843"/>
    <w:rsid w:val="005B3944"/>
    <w:rsid w:val="006105D6"/>
    <w:rsid w:val="00651647"/>
    <w:rsid w:val="006D6C0C"/>
    <w:rsid w:val="00706EEE"/>
    <w:rsid w:val="007648B7"/>
    <w:rsid w:val="007D1174"/>
    <w:rsid w:val="007E27C7"/>
    <w:rsid w:val="008242B1"/>
    <w:rsid w:val="00836A66"/>
    <w:rsid w:val="00852E9B"/>
    <w:rsid w:val="008C3D14"/>
    <w:rsid w:val="00926109"/>
    <w:rsid w:val="009764C6"/>
    <w:rsid w:val="00A71B98"/>
    <w:rsid w:val="00A7547C"/>
    <w:rsid w:val="00A76A21"/>
    <w:rsid w:val="00AC03C2"/>
    <w:rsid w:val="00AC16F7"/>
    <w:rsid w:val="00B71367"/>
    <w:rsid w:val="00CB79EE"/>
    <w:rsid w:val="00CC63D7"/>
    <w:rsid w:val="00CC704B"/>
    <w:rsid w:val="00D00C59"/>
    <w:rsid w:val="00D012EB"/>
    <w:rsid w:val="00D042DE"/>
    <w:rsid w:val="00DA3F88"/>
    <w:rsid w:val="00DA416A"/>
    <w:rsid w:val="00DC09D9"/>
    <w:rsid w:val="00E03419"/>
    <w:rsid w:val="00E51B43"/>
    <w:rsid w:val="00E669A0"/>
    <w:rsid w:val="00EC7020"/>
    <w:rsid w:val="00EE11F7"/>
    <w:rsid w:val="00F919B4"/>
    <w:rsid w:val="00FC27EF"/>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s>
</file>

<file path=word/webSettings.xml><?xml version="1.0" encoding="utf-8"?>
<w:webSettings xmlns:r="http://schemas.openxmlformats.org/officeDocument/2006/relationships" xmlns:w="http://schemas.openxmlformats.org/wordprocessingml/2006/main">
  <w:divs>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4</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2021-06-24T09:39:00Z</cp:lastPrinted>
  <dcterms:created xsi:type="dcterms:W3CDTF">2021-06-24T16:17:00Z</dcterms:created>
  <dcterms:modified xsi:type="dcterms:W3CDTF">2021-06-24T16:17:00Z</dcterms:modified>
</cp:coreProperties>
</file>