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87" w:rsidRPr="00524863" w:rsidRDefault="00F50A87" w:rsidP="00F50A87">
      <w:pPr>
        <w:pStyle w:val="Default"/>
        <w:rPr>
          <w:rFonts w:ascii="Times New Roman" w:hAnsi="Times New Roman" w:cs="Times New Roman"/>
        </w:rPr>
      </w:pPr>
    </w:p>
    <w:p w:rsidR="00F50A87" w:rsidRPr="00524863" w:rsidRDefault="00F50A87" w:rsidP="00F50A87">
      <w:pPr>
        <w:pStyle w:val="Default"/>
        <w:jc w:val="center"/>
        <w:rPr>
          <w:rFonts w:ascii="Times New Roman" w:hAnsi="Times New Roman" w:cs="Times New Roman"/>
          <w:sz w:val="40"/>
          <w:szCs w:val="40"/>
        </w:rPr>
      </w:pPr>
      <w:r w:rsidRPr="00524863">
        <w:rPr>
          <w:rFonts w:ascii="Times New Roman" w:hAnsi="Times New Roman" w:cs="Times New Roman" w:hint="eastAsia"/>
          <w:sz w:val="40"/>
          <w:szCs w:val="40"/>
        </w:rPr>
        <w:t>中银互联网</w:t>
      </w:r>
      <w:r w:rsidRPr="00524863">
        <w:rPr>
          <w:rFonts w:ascii="Times New Roman" w:hAnsi="Times New Roman" w:cs="Times New Roman"/>
          <w:sz w:val="40"/>
          <w:szCs w:val="40"/>
        </w:rPr>
        <w:t>+</w:t>
      </w:r>
      <w:r w:rsidRPr="00524863">
        <w:rPr>
          <w:rFonts w:ascii="Times New Roman" w:hAnsi="Times New Roman" w:cs="Times New Roman" w:hint="eastAsia"/>
          <w:sz w:val="40"/>
          <w:szCs w:val="40"/>
        </w:rPr>
        <w:t>股票型证券投资基金剩余财产第二次分配的公告</w:t>
      </w:r>
    </w:p>
    <w:p w:rsidR="00174D93" w:rsidRPr="00524863" w:rsidRDefault="00174D93" w:rsidP="00F50A87">
      <w:pPr>
        <w:pStyle w:val="Default"/>
        <w:jc w:val="center"/>
        <w:rPr>
          <w:rFonts w:ascii="Times New Roman" w:hAnsi="Times New Roman" w:cs="Times New Roman"/>
        </w:rPr>
      </w:pPr>
    </w:p>
    <w:p w:rsidR="006F1E3C" w:rsidRPr="00524863" w:rsidRDefault="00F50A87" w:rsidP="00F50A87">
      <w:pPr>
        <w:pStyle w:val="Default"/>
        <w:spacing w:line="360" w:lineRule="auto"/>
        <w:ind w:firstLine="420"/>
        <w:rPr>
          <w:rFonts w:ascii="Times New Roman" w:hAnsi="Times New Roman" w:cs="Times New Roman"/>
          <w:sz w:val="23"/>
          <w:szCs w:val="23"/>
        </w:rPr>
      </w:pPr>
      <w:r w:rsidRPr="00524863">
        <w:rPr>
          <w:rFonts w:ascii="Times New Roman" w:hAnsi="Times New Roman" w:cs="Times New Roman" w:hint="eastAsia"/>
          <w:sz w:val="23"/>
          <w:szCs w:val="23"/>
        </w:rPr>
        <w:t>根据《</w:t>
      </w:r>
      <w:r w:rsidR="0042674A" w:rsidRPr="00524863">
        <w:rPr>
          <w:rFonts w:ascii="Times New Roman" w:hAnsi="Times New Roman" w:cs="Times New Roman" w:hint="eastAsia"/>
          <w:sz w:val="23"/>
          <w:szCs w:val="23"/>
        </w:rPr>
        <w:t>中华人民共和国证券投资基金法》、《公开募集证券投资基金运作管理办法》</w:t>
      </w:r>
      <w:r w:rsidRPr="00524863">
        <w:rPr>
          <w:rFonts w:ascii="Times New Roman" w:hAnsi="Times New Roman" w:cs="Times New Roman" w:hint="eastAsia"/>
          <w:sz w:val="23"/>
          <w:szCs w:val="23"/>
        </w:rPr>
        <w:t>及</w:t>
      </w:r>
      <w:r w:rsidR="00174D93" w:rsidRPr="00524863">
        <w:rPr>
          <w:rFonts w:ascii="Times New Roman" w:hAnsi="Times New Roman" w:cs="Times New Roman" w:hint="eastAsia"/>
          <w:sz w:val="23"/>
          <w:szCs w:val="23"/>
        </w:rPr>
        <w:t>《中银互联网</w:t>
      </w:r>
      <w:r w:rsidR="00174D93" w:rsidRPr="00524863">
        <w:rPr>
          <w:rFonts w:ascii="Times New Roman" w:hAnsi="Times New Roman" w:cs="Times New Roman"/>
          <w:sz w:val="23"/>
          <w:szCs w:val="23"/>
        </w:rPr>
        <w:t>+</w:t>
      </w:r>
      <w:r w:rsidR="00174D93" w:rsidRPr="00524863">
        <w:rPr>
          <w:rFonts w:ascii="Times New Roman" w:hAnsi="Times New Roman" w:cs="Times New Roman" w:hint="eastAsia"/>
          <w:sz w:val="23"/>
          <w:szCs w:val="23"/>
        </w:rPr>
        <w:t>股票型证券投资基金基金合同》（以下简称“</w:t>
      </w:r>
      <w:r w:rsidR="0042674A" w:rsidRPr="00524863">
        <w:rPr>
          <w:rFonts w:ascii="Times New Roman" w:hAnsi="Times New Roman" w:cs="Times New Roman" w:hint="eastAsia"/>
          <w:sz w:val="23"/>
          <w:szCs w:val="23"/>
        </w:rPr>
        <w:t>《</w:t>
      </w:r>
      <w:r w:rsidRPr="00524863">
        <w:rPr>
          <w:rFonts w:ascii="Times New Roman" w:hAnsi="Times New Roman" w:cs="Times New Roman" w:hint="eastAsia"/>
          <w:sz w:val="23"/>
          <w:szCs w:val="23"/>
        </w:rPr>
        <w:t>基金合同</w:t>
      </w:r>
      <w:r w:rsidR="0042674A" w:rsidRPr="00524863">
        <w:rPr>
          <w:rFonts w:ascii="Times New Roman" w:hAnsi="Times New Roman" w:cs="Times New Roman" w:hint="eastAsia"/>
          <w:sz w:val="23"/>
          <w:szCs w:val="23"/>
        </w:rPr>
        <w:t>》</w:t>
      </w:r>
      <w:r w:rsidR="00174D93" w:rsidRPr="00524863">
        <w:rPr>
          <w:rFonts w:ascii="Times New Roman" w:hAnsi="Times New Roman" w:cs="Times New Roman"/>
          <w:sz w:val="23"/>
          <w:szCs w:val="23"/>
        </w:rPr>
        <w:t>”</w:t>
      </w:r>
      <w:r w:rsidR="00174D93" w:rsidRPr="00524863">
        <w:rPr>
          <w:rFonts w:ascii="Times New Roman" w:hAnsi="Times New Roman" w:cs="Times New Roman" w:hint="eastAsia"/>
          <w:sz w:val="23"/>
          <w:szCs w:val="23"/>
        </w:rPr>
        <w:t>）</w:t>
      </w:r>
      <w:r w:rsidRPr="00524863">
        <w:rPr>
          <w:rFonts w:ascii="Times New Roman" w:hAnsi="Times New Roman" w:cs="Times New Roman" w:hint="eastAsia"/>
          <w:sz w:val="23"/>
          <w:szCs w:val="23"/>
        </w:rPr>
        <w:t>的有关规定，中银互联网</w:t>
      </w:r>
      <w:r w:rsidRPr="00524863">
        <w:rPr>
          <w:rFonts w:ascii="Times New Roman" w:hAnsi="Times New Roman" w:cs="Times New Roman"/>
          <w:sz w:val="23"/>
          <w:szCs w:val="23"/>
        </w:rPr>
        <w:t>+</w:t>
      </w:r>
      <w:r w:rsidRPr="00524863">
        <w:rPr>
          <w:rFonts w:ascii="Times New Roman" w:hAnsi="Times New Roman" w:cs="Times New Roman" w:hint="eastAsia"/>
          <w:sz w:val="23"/>
          <w:szCs w:val="23"/>
        </w:rPr>
        <w:t>股票型证券投资基金（以下简称</w:t>
      </w:r>
      <w:r w:rsidR="0042674A" w:rsidRPr="00524863">
        <w:rPr>
          <w:rFonts w:ascii="Times New Roman" w:hAnsi="Times New Roman" w:cs="Times New Roman" w:hint="eastAsia"/>
          <w:sz w:val="23"/>
          <w:szCs w:val="23"/>
        </w:rPr>
        <w:t>“</w:t>
      </w:r>
      <w:r w:rsidRPr="00524863">
        <w:rPr>
          <w:rFonts w:ascii="Times New Roman" w:hAnsi="Times New Roman" w:cs="Times New Roman" w:hint="eastAsia"/>
          <w:sz w:val="23"/>
          <w:szCs w:val="23"/>
        </w:rPr>
        <w:t>本基金</w:t>
      </w:r>
      <w:r w:rsidR="0042674A" w:rsidRPr="00524863">
        <w:rPr>
          <w:rFonts w:ascii="Times New Roman" w:hAnsi="Times New Roman" w:cs="Times New Roman" w:hint="eastAsia"/>
          <w:sz w:val="23"/>
          <w:szCs w:val="23"/>
        </w:rPr>
        <w:t>”</w:t>
      </w:r>
      <w:r w:rsidRPr="00524863">
        <w:rPr>
          <w:rFonts w:ascii="Times New Roman" w:hAnsi="Times New Roman" w:cs="Times New Roman" w:hint="eastAsia"/>
          <w:sz w:val="23"/>
          <w:szCs w:val="23"/>
        </w:rPr>
        <w:t>）《基金合同》生效后，连续</w:t>
      </w:r>
      <w:r w:rsidRPr="00524863">
        <w:rPr>
          <w:rFonts w:ascii="Times New Roman" w:hAnsi="Times New Roman" w:cs="Times New Roman"/>
          <w:sz w:val="23"/>
          <w:szCs w:val="23"/>
        </w:rPr>
        <w:t>60</w:t>
      </w:r>
      <w:r w:rsidRPr="00524863">
        <w:rPr>
          <w:rFonts w:ascii="Times New Roman" w:hAnsi="Times New Roman" w:cs="Times New Roman" w:hint="eastAsia"/>
          <w:sz w:val="23"/>
          <w:szCs w:val="23"/>
        </w:rPr>
        <w:t>个工作日出现</w:t>
      </w:r>
      <w:r w:rsidR="00174D93" w:rsidRPr="00524863">
        <w:rPr>
          <w:rFonts w:ascii="Times New Roman" w:hAnsi="Times New Roman" w:cs="Times New Roman" w:hint="eastAsia"/>
          <w:sz w:val="23"/>
          <w:szCs w:val="23"/>
        </w:rPr>
        <w:t>基金份额</w:t>
      </w:r>
      <w:r w:rsidRPr="00524863">
        <w:rPr>
          <w:rFonts w:ascii="Times New Roman" w:hAnsi="Times New Roman" w:cs="Times New Roman" w:hint="eastAsia"/>
          <w:sz w:val="23"/>
          <w:szCs w:val="23"/>
        </w:rPr>
        <w:t>持有人数量不满</w:t>
      </w:r>
      <w:r w:rsidRPr="00524863">
        <w:rPr>
          <w:rFonts w:ascii="Times New Roman" w:hAnsi="Times New Roman" w:cs="Times New Roman"/>
          <w:sz w:val="23"/>
          <w:szCs w:val="23"/>
        </w:rPr>
        <w:t>200</w:t>
      </w:r>
      <w:r w:rsidRPr="00524863">
        <w:rPr>
          <w:rFonts w:ascii="Times New Roman" w:hAnsi="Times New Roman" w:cs="Times New Roman" w:hint="eastAsia"/>
          <w:sz w:val="23"/>
          <w:szCs w:val="23"/>
        </w:rPr>
        <w:t>人或者基金资产净值低于</w:t>
      </w:r>
      <w:r w:rsidRPr="00524863">
        <w:rPr>
          <w:rFonts w:ascii="Times New Roman" w:hAnsi="Times New Roman" w:cs="Times New Roman"/>
          <w:sz w:val="23"/>
          <w:szCs w:val="23"/>
        </w:rPr>
        <w:t>5000</w:t>
      </w:r>
      <w:r w:rsidRPr="00524863">
        <w:rPr>
          <w:rFonts w:ascii="Times New Roman" w:hAnsi="Times New Roman" w:cs="Times New Roman" w:hint="eastAsia"/>
          <w:sz w:val="23"/>
          <w:szCs w:val="23"/>
        </w:rPr>
        <w:t>万元的，基金管理人应当终止《基金合同》，并按照《基金合同》的约定程序进行清算，不需要召开基金份额持有人大会。截至</w:t>
      </w:r>
      <w:r w:rsidRPr="00524863">
        <w:rPr>
          <w:rFonts w:ascii="Times New Roman" w:hAnsi="Times New Roman" w:cs="Times New Roman"/>
          <w:sz w:val="23"/>
          <w:szCs w:val="23"/>
        </w:rPr>
        <w:t>2021</w:t>
      </w:r>
      <w:r w:rsidRPr="00524863">
        <w:rPr>
          <w:rFonts w:ascii="Times New Roman" w:hAnsi="Times New Roman" w:cs="Times New Roman" w:hint="eastAsia"/>
          <w:sz w:val="23"/>
          <w:szCs w:val="23"/>
        </w:rPr>
        <w:t>年</w:t>
      </w:r>
      <w:r w:rsidRPr="00524863">
        <w:rPr>
          <w:rFonts w:ascii="Times New Roman" w:hAnsi="Times New Roman" w:cs="Times New Roman"/>
          <w:sz w:val="23"/>
          <w:szCs w:val="23"/>
        </w:rPr>
        <w:t>4</w:t>
      </w:r>
      <w:r w:rsidRPr="00524863">
        <w:rPr>
          <w:rFonts w:ascii="Times New Roman" w:hAnsi="Times New Roman" w:cs="Times New Roman" w:hint="eastAsia"/>
          <w:sz w:val="23"/>
          <w:szCs w:val="23"/>
        </w:rPr>
        <w:t>月</w:t>
      </w:r>
      <w:r w:rsidRPr="00524863">
        <w:rPr>
          <w:rFonts w:ascii="Times New Roman" w:hAnsi="Times New Roman" w:cs="Times New Roman"/>
          <w:sz w:val="23"/>
          <w:szCs w:val="23"/>
        </w:rPr>
        <w:t>23</w:t>
      </w:r>
      <w:r w:rsidRPr="00524863">
        <w:rPr>
          <w:rFonts w:ascii="Times New Roman" w:hAnsi="Times New Roman" w:cs="Times New Roman" w:hint="eastAsia"/>
          <w:sz w:val="23"/>
          <w:szCs w:val="23"/>
        </w:rPr>
        <w:t>日</w:t>
      </w:r>
      <w:r w:rsidR="00025979" w:rsidRPr="00524863">
        <w:rPr>
          <w:rFonts w:ascii="Times New Roman" w:hAnsi="Times New Roman" w:cs="Times New Roman" w:hint="eastAsia"/>
          <w:sz w:val="23"/>
          <w:szCs w:val="23"/>
        </w:rPr>
        <w:t>日终</w:t>
      </w:r>
      <w:r w:rsidRPr="00524863">
        <w:rPr>
          <w:rFonts w:ascii="Times New Roman" w:hAnsi="Times New Roman" w:cs="Times New Roman" w:hint="eastAsia"/>
          <w:sz w:val="23"/>
          <w:szCs w:val="23"/>
        </w:rPr>
        <w:t>，本基金已连续</w:t>
      </w:r>
      <w:r w:rsidRPr="00524863">
        <w:rPr>
          <w:rFonts w:ascii="Times New Roman" w:hAnsi="Times New Roman" w:cs="Times New Roman"/>
          <w:sz w:val="23"/>
          <w:szCs w:val="23"/>
        </w:rPr>
        <w:t>60</w:t>
      </w:r>
      <w:r w:rsidRPr="00524863">
        <w:rPr>
          <w:rFonts w:ascii="Times New Roman" w:hAnsi="Times New Roman" w:cs="Times New Roman" w:hint="eastAsia"/>
          <w:sz w:val="23"/>
          <w:szCs w:val="23"/>
        </w:rPr>
        <w:t>个工作日基金资产净值低于</w:t>
      </w:r>
      <w:r w:rsidRPr="00524863">
        <w:rPr>
          <w:rFonts w:ascii="Times New Roman" w:hAnsi="Times New Roman" w:cs="Times New Roman"/>
          <w:sz w:val="23"/>
          <w:szCs w:val="23"/>
        </w:rPr>
        <w:t>5000</w:t>
      </w:r>
      <w:r w:rsidRPr="00524863">
        <w:rPr>
          <w:rFonts w:ascii="Times New Roman" w:hAnsi="Times New Roman" w:cs="Times New Roman" w:hint="eastAsia"/>
          <w:sz w:val="23"/>
          <w:szCs w:val="23"/>
        </w:rPr>
        <w:t>万元。为维护基金份额持有人利益，根据基金合同约定，</w:t>
      </w:r>
      <w:r w:rsidR="00025979" w:rsidRPr="00524863">
        <w:rPr>
          <w:rFonts w:ascii="Times New Roman" w:hAnsi="Times New Roman" w:cs="Times New Roman" w:hint="eastAsia"/>
          <w:sz w:val="23"/>
          <w:szCs w:val="23"/>
        </w:rPr>
        <w:t>本基金满足基金合同终止条件</w:t>
      </w:r>
      <w:r w:rsidR="006F1E3C" w:rsidRPr="00524863">
        <w:rPr>
          <w:rFonts w:ascii="Times New Roman" w:hAnsi="Times New Roman" w:cs="Times New Roman" w:hint="eastAsia"/>
          <w:sz w:val="23"/>
          <w:szCs w:val="23"/>
        </w:rPr>
        <w:t>，</w:t>
      </w:r>
      <w:r w:rsidRPr="00524863">
        <w:rPr>
          <w:rFonts w:ascii="Times New Roman" w:hAnsi="Times New Roman" w:cs="Times New Roman" w:hint="eastAsia"/>
          <w:sz w:val="23"/>
          <w:szCs w:val="23"/>
        </w:rPr>
        <w:t>已于</w:t>
      </w:r>
      <w:r w:rsidRPr="00524863">
        <w:rPr>
          <w:rFonts w:ascii="Times New Roman" w:hAnsi="Times New Roman" w:cs="Times New Roman"/>
          <w:sz w:val="23"/>
          <w:szCs w:val="23"/>
        </w:rPr>
        <w:t>2021</w:t>
      </w:r>
      <w:r w:rsidRPr="00524863">
        <w:rPr>
          <w:rFonts w:ascii="Times New Roman" w:hAnsi="Times New Roman" w:cs="Times New Roman" w:hint="eastAsia"/>
          <w:sz w:val="23"/>
          <w:szCs w:val="23"/>
        </w:rPr>
        <w:t>年</w:t>
      </w:r>
      <w:r w:rsidRPr="00524863">
        <w:rPr>
          <w:rFonts w:ascii="Times New Roman" w:hAnsi="Times New Roman" w:cs="Times New Roman"/>
          <w:sz w:val="23"/>
          <w:szCs w:val="23"/>
        </w:rPr>
        <w:t>4</w:t>
      </w:r>
      <w:r w:rsidRPr="00524863">
        <w:rPr>
          <w:rFonts w:ascii="Times New Roman" w:hAnsi="Times New Roman" w:cs="Times New Roman" w:hint="eastAsia"/>
          <w:sz w:val="23"/>
          <w:szCs w:val="23"/>
        </w:rPr>
        <w:t>月</w:t>
      </w:r>
      <w:r w:rsidRPr="00524863">
        <w:rPr>
          <w:rFonts w:ascii="Times New Roman" w:hAnsi="Times New Roman" w:cs="Times New Roman"/>
          <w:sz w:val="23"/>
          <w:szCs w:val="23"/>
        </w:rPr>
        <w:t>24</w:t>
      </w:r>
      <w:r w:rsidRPr="00524863">
        <w:rPr>
          <w:rFonts w:ascii="Times New Roman" w:hAnsi="Times New Roman" w:cs="Times New Roman" w:hint="eastAsia"/>
          <w:sz w:val="23"/>
          <w:szCs w:val="23"/>
        </w:rPr>
        <w:t>日进入基金财产清算程序</w:t>
      </w:r>
      <w:r w:rsidR="006F1E3C" w:rsidRPr="00524863">
        <w:rPr>
          <w:rFonts w:ascii="Times New Roman" w:hAnsi="Times New Roman" w:cs="Times New Roman" w:hint="eastAsia"/>
          <w:sz w:val="23"/>
          <w:szCs w:val="23"/>
        </w:rPr>
        <w:t>。</w:t>
      </w:r>
    </w:p>
    <w:p w:rsidR="00D54D38" w:rsidRPr="00524863" w:rsidRDefault="00F50A87" w:rsidP="00F50A87">
      <w:pPr>
        <w:pStyle w:val="Default"/>
        <w:spacing w:line="360" w:lineRule="auto"/>
        <w:ind w:firstLine="420"/>
        <w:rPr>
          <w:rFonts w:ascii="Times New Roman" w:hAnsi="Times New Roman" w:cs="Times New Roman"/>
        </w:rPr>
      </w:pPr>
      <w:r w:rsidRPr="00524863">
        <w:rPr>
          <w:rFonts w:ascii="Times New Roman" w:hAnsi="Times New Roman" w:cs="Times New Roman" w:hint="eastAsia"/>
          <w:sz w:val="23"/>
          <w:szCs w:val="23"/>
        </w:rPr>
        <w:t>基金管理人中银基金管理有限公司、基金托管人招商银行股份有限公司、安永华明会计师事务所（特殊普通合伙）、上海市通力律师事务所于</w:t>
      </w:r>
      <w:r w:rsidRPr="00BF0615">
        <w:rPr>
          <w:rFonts w:ascii="Times New Roman" w:hAnsi="Times New Roman" w:cs="Times New Roman"/>
          <w:sz w:val="23"/>
          <w:szCs w:val="23"/>
        </w:rPr>
        <w:t>2021</w:t>
      </w:r>
      <w:r w:rsidRPr="00524863">
        <w:rPr>
          <w:rFonts w:ascii="Times New Roman" w:hAnsi="Times New Roman" w:cs="Times New Roman" w:hint="eastAsia"/>
          <w:sz w:val="23"/>
          <w:szCs w:val="23"/>
        </w:rPr>
        <w:t>年</w:t>
      </w:r>
      <w:r w:rsidRPr="00BF0615">
        <w:rPr>
          <w:rFonts w:ascii="Times New Roman" w:hAnsi="Times New Roman" w:cs="Times New Roman"/>
          <w:sz w:val="23"/>
          <w:szCs w:val="23"/>
        </w:rPr>
        <w:t>4</w:t>
      </w:r>
      <w:r w:rsidRPr="00524863">
        <w:rPr>
          <w:rFonts w:ascii="Times New Roman" w:hAnsi="Times New Roman" w:cs="Times New Roman" w:hint="eastAsia"/>
          <w:sz w:val="23"/>
          <w:szCs w:val="23"/>
        </w:rPr>
        <w:t>月</w:t>
      </w:r>
      <w:r w:rsidRPr="00BF0615">
        <w:rPr>
          <w:rFonts w:ascii="Times New Roman" w:hAnsi="Times New Roman" w:cs="Times New Roman"/>
          <w:sz w:val="23"/>
          <w:szCs w:val="23"/>
        </w:rPr>
        <w:t>24</w:t>
      </w:r>
      <w:r w:rsidRPr="00524863">
        <w:rPr>
          <w:rFonts w:ascii="Times New Roman" w:hAnsi="Times New Roman" w:cs="Times New Roman" w:hint="eastAsia"/>
          <w:sz w:val="23"/>
          <w:szCs w:val="23"/>
        </w:rPr>
        <w:t>日</w:t>
      </w:r>
      <w:r w:rsidR="002A3868">
        <w:rPr>
          <w:rFonts w:ascii="Times New Roman" w:hAnsi="Times New Roman" w:cs="Times New Roman" w:hint="eastAsia"/>
          <w:sz w:val="23"/>
          <w:szCs w:val="23"/>
        </w:rPr>
        <w:t>组</w:t>
      </w:r>
      <w:r w:rsidRPr="00524863">
        <w:rPr>
          <w:rFonts w:ascii="Times New Roman" w:hAnsi="Times New Roman" w:cs="Times New Roman" w:hint="eastAsia"/>
          <w:sz w:val="23"/>
          <w:szCs w:val="23"/>
        </w:rPr>
        <w:t>成基金财产清算小组履行基金财产清算程序。第一次清算期间自</w:t>
      </w:r>
      <w:r w:rsidRPr="00BF0615">
        <w:rPr>
          <w:rFonts w:ascii="Times New Roman" w:hAnsi="Times New Roman" w:cs="Times New Roman"/>
          <w:sz w:val="23"/>
          <w:szCs w:val="23"/>
        </w:rPr>
        <w:t>2021</w:t>
      </w:r>
      <w:r w:rsidRPr="002A3868">
        <w:rPr>
          <w:rFonts w:ascii="Times New Roman" w:hAnsi="Times New Roman" w:cs="Times New Roman"/>
          <w:sz w:val="23"/>
          <w:szCs w:val="23"/>
        </w:rPr>
        <w:t>年</w:t>
      </w:r>
      <w:r w:rsidRPr="002A3868">
        <w:rPr>
          <w:rFonts w:ascii="Times New Roman" w:hAnsi="Times New Roman" w:cs="Times New Roman"/>
          <w:sz w:val="23"/>
          <w:szCs w:val="23"/>
        </w:rPr>
        <w:t>4</w:t>
      </w:r>
      <w:r w:rsidRPr="00524863">
        <w:rPr>
          <w:rFonts w:ascii="Times New Roman" w:hAnsi="Times New Roman" w:cs="Times New Roman" w:hint="eastAsia"/>
          <w:sz w:val="23"/>
          <w:szCs w:val="23"/>
        </w:rPr>
        <w:t>月</w:t>
      </w:r>
      <w:r w:rsidRPr="00BF0615">
        <w:rPr>
          <w:rFonts w:ascii="Times New Roman" w:hAnsi="Times New Roman" w:cs="Times New Roman"/>
          <w:sz w:val="23"/>
          <w:szCs w:val="23"/>
        </w:rPr>
        <w:t>24</w:t>
      </w:r>
      <w:r w:rsidRPr="00524863">
        <w:rPr>
          <w:rFonts w:ascii="Times New Roman" w:hAnsi="Times New Roman" w:cs="Times New Roman" w:hint="eastAsia"/>
          <w:sz w:val="23"/>
          <w:szCs w:val="23"/>
        </w:rPr>
        <w:t>日至</w:t>
      </w:r>
      <w:r w:rsidRPr="00524863">
        <w:rPr>
          <w:rFonts w:ascii="Times New Roman" w:hAnsi="Times New Roman" w:cs="Times New Roman"/>
          <w:sz w:val="23"/>
          <w:szCs w:val="23"/>
        </w:rPr>
        <w:t>202</w:t>
      </w:r>
      <w:r w:rsidR="00471B5A" w:rsidRPr="00524863">
        <w:rPr>
          <w:rFonts w:ascii="Times New Roman" w:hAnsi="Times New Roman" w:cs="Times New Roman"/>
          <w:sz w:val="23"/>
          <w:szCs w:val="23"/>
        </w:rPr>
        <w:t>1</w:t>
      </w:r>
      <w:r w:rsidRPr="00524863">
        <w:rPr>
          <w:rFonts w:ascii="Times New Roman" w:hAnsi="Times New Roman" w:cs="Times New Roman" w:hint="eastAsia"/>
          <w:sz w:val="23"/>
          <w:szCs w:val="23"/>
        </w:rPr>
        <w:t>年</w:t>
      </w:r>
      <w:r w:rsidRPr="00524863">
        <w:rPr>
          <w:rFonts w:ascii="Times New Roman" w:hAnsi="Times New Roman" w:cs="Times New Roman"/>
          <w:sz w:val="23"/>
          <w:szCs w:val="23"/>
        </w:rPr>
        <w:t>5</w:t>
      </w:r>
      <w:r w:rsidRPr="00524863">
        <w:rPr>
          <w:rFonts w:ascii="Times New Roman" w:hAnsi="Times New Roman" w:cs="Times New Roman" w:hint="eastAsia"/>
          <w:sz w:val="23"/>
          <w:szCs w:val="23"/>
        </w:rPr>
        <w:t>月</w:t>
      </w:r>
      <w:r w:rsidR="00471B5A" w:rsidRPr="00524863">
        <w:rPr>
          <w:rFonts w:ascii="Times New Roman" w:hAnsi="Times New Roman" w:cs="Times New Roman"/>
          <w:sz w:val="23"/>
          <w:szCs w:val="23"/>
        </w:rPr>
        <w:t>6</w:t>
      </w:r>
      <w:r w:rsidRPr="00524863">
        <w:rPr>
          <w:rFonts w:ascii="Times New Roman" w:hAnsi="Times New Roman" w:cs="Times New Roman" w:hint="eastAsia"/>
          <w:sz w:val="23"/>
          <w:szCs w:val="23"/>
        </w:rPr>
        <w:t>日，由安永华明会计师事务所（特殊普通合伙）对</w:t>
      </w:r>
      <w:r w:rsidR="00230578">
        <w:rPr>
          <w:rFonts w:ascii="Times New Roman" w:hAnsi="Times New Roman" w:cs="Times New Roman"/>
          <w:sz w:val="23"/>
          <w:szCs w:val="23"/>
        </w:rPr>
        <w:t>清算报告</w:t>
      </w:r>
      <w:r w:rsidRPr="00524863">
        <w:rPr>
          <w:rFonts w:ascii="Times New Roman" w:hAnsi="Times New Roman" w:cs="Times New Roman" w:hint="eastAsia"/>
          <w:sz w:val="23"/>
          <w:szCs w:val="23"/>
        </w:rPr>
        <w:t>进行审计，上海市通力律师事务所对清算报告出具法律意见，并于</w:t>
      </w:r>
      <w:r w:rsidRPr="00BF0615">
        <w:rPr>
          <w:rFonts w:ascii="Times New Roman" w:hAnsi="Times New Roman" w:cs="Times New Roman"/>
          <w:sz w:val="23"/>
          <w:szCs w:val="23"/>
        </w:rPr>
        <w:t>2021</w:t>
      </w:r>
      <w:r w:rsidRPr="00524863">
        <w:rPr>
          <w:rFonts w:ascii="Times New Roman" w:hAnsi="Times New Roman" w:cs="Times New Roman" w:hint="eastAsia"/>
          <w:sz w:val="23"/>
          <w:szCs w:val="23"/>
        </w:rPr>
        <w:t>年</w:t>
      </w:r>
      <w:r w:rsidR="00407A80" w:rsidRPr="00BF0615">
        <w:rPr>
          <w:rFonts w:ascii="Times New Roman" w:hAnsi="Times New Roman" w:cs="Times New Roman"/>
          <w:sz w:val="23"/>
          <w:szCs w:val="23"/>
        </w:rPr>
        <w:t>05</w:t>
      </w:r>
      <w:r w:rsidRPr="00524863">
        <w:rPr>
          <w:rFonts w:ascii="Times New Roman" w:hAnsi="Times New Roman" w:cs="Times New Roman" w:hint="eastAsia"/>
          <w:sz w:val="23"/>
          <w:szCs w:val="23"/>
        </w:rPr>
        <w:t>月</w:t>
      </w:r>
      <w:r w:rsidR="00407A80" w:rsidRPr="00BF0615">
        <w:rPr>
          <w:rFonts w:ascii="Times New Roman" w:hAnsi="Times New Roman" w:cs="Times New Roman"/>
          <w:sz w:val="23"/>
          <w:szCs w:val="23"/>
        </w:rPr>
        <w:t>18</w:t>
      </w:r>
      <w:r w:rsidRPr="00524863">
        <w:rPr>
          <w:rFonts w:ascii="Times New Roman" w:hAnsi="Times New Roman" w:cs="Times New Roman" w:hint="eastAsia"/>
          <w:sz w:val="23"/>
          <w:szCs w:val="23"/>
        </w:rPr>
        <w:t>日支付了第一笔清算款。</w:t>
      </w:r>
    </w:p>
    <w:p w:rsidR="00F50A87" w:rsidRPr="00524863" w:rsidRDefault="00F50A87" w:rsidP="00F50A87">
      <w:pPr>
        <w:pStyle w:val="Default"/>
        <w:spacing w:line="360" w:lineRule="auto"/>
        <w:ind w:firstLine="420"/>
        <w:rPr>
          <w:rFonts w:ascii="Times New Roman" w:hAnsi="Times New Roman" w:cs="Times New Roman"/>
          <w:sz w:val="23"/>
          <w:szCs w:val="23"/>
        </w:rPr>
      </w:pPr>
      <w:r w:rsidRPr="00524863">
        <w:rPr>
          <w:rFonts w:ascii="Times New Roman" w:hAnsi="Times New Roman" w:cs="Times New Roman" w:hint="eastAsia"/>
          <w:sz w:val="23"/>
          <w:szCs w:val="23"/>
        </w:rPr>
        <w:t>截至</w:t>
      </w:r>
      <w:r w:rsidRPr="00BF0615">
        <w:rPr>
          <w:rFonts w:ascii="Times New Roman" w:hAnsi="Times New Roman" w:cs="Times New Roman"/>
          <w:sz w:val="23"/>
          <w:szCs w:val="23"/>
        </w:rPr>
        <w:t>2021</w:t>
      </w:r>
      <w:r w:rsidRPr="00524863">
        <w:rPr>
          <w:rFonts w:ascii="Times New Roman" w:hAnsi="Times New Roman" w:cs="Times New Roman" w:hint="eastAsia"/>
          <w:sz w:val="23"/>
          <w:szCs w:val="23"/>
        </w:rPr>
        <w:t>年</w:t>
      </w:r>
      <w:r w:rsidRPr="00BF0615">
        <w:rPr>
          <w:rFonts w:ascii="Times New Roman" w:hAnsi="Times New Roman" w:cs="Times New Roman"/>
          <w:sz w:val="23"/>
          <w:szCs w:val="23"/>
        </w:rPr>
        <w:t>6</w:t>
      </w:r>
      <w:r w:rsidRPr="00524863">
        <w:rPr>
          <w:rFonts w:ascii="Times New Roman" w:hAnsi="Times New Roman" w:cs="Times New Roman" w:hint="eastAsia"/>
          <w:sz w:val="23"/>
          <w:szCs w:val="23"/>
        </w:rPr>
        <w:t>月</w:t>
      </w:r>
      <w:r w:rsidR="00407A80" w:rsidRPr="00BF0615">
        <w:rPr>
          <w:rFonts w:ascii="Times New Roman" w:hAnsi="Times New Roman" w:cs="Times New Roman"/>
          <w:sz w:val="23"/>
          <w:szCs w:val="23"/>
        </w:rPr>
        <w:t>18</w:t>
      </w:r>
      <w:r w:rsidRPr="00524863">
        <w:rPr>
          <w:rFonts w:ascii="Times New Roman" w:hAnsi="Times New Roman" w:cs="Times New Roman" w:hint="eastAsia"/>
          <w:sz w:val="23"/>
          <w:szCs w:val="23"/>
        </w:rPr>
        <w:t>日，本基金对基金组合中未变现的全部剩余财产进行了变现，并将进行本基金剩余财产的第二次分配，本次应分配的财产共计人民币</w:t>
      </w:r>
      <w:r w:rsidR="001448CD" w:rsidRPr="00BF0615">
        <w:rPr>
          <w:rFonts w:ascii="Times New Roman" w:hAnsi="Times New Roman" w:cs="Times New Roman"/>
          <w:sz w:val="23"/>
          <w:szCs w:val="23"/>
        </w:rPr>
        <w:t>198,273.64</w:t>
      </w:r>
      <w:r w:rsidRPr="00524863">
        <w:rPr>
          <w:rFonts w:ascii="Times New Roman" w:hAnsi="Times New Roman" w:cs="Times New Roman" w:hint="eastAsia"/>
          <w:sz w:val="23"/>
          <w:szCs w:val="23"/>
        </w:rPr>
        <w:t>元，将按基金份额持有人持有的基金份额比例以现金方式进行分配，分配过程中产生的尾差亦将分配给基金份额持有人，具体金额以本基金管理人的确认结果为准。上述资金将自本公告发布之日起五个工作日内从本基金托管账户划出，具体以基金托管人实际划出之日为准。</w:t>
      </w:r>
    </w:p>
    <w:p w:rsidR="00F50A87" w:rsidRDefault="00F50A87" w:rsidP="00174D93">
      <w:pPr>
        <w:pStyle w:val="Default"/>
        <w:spacing w:line="360" w:lineRule="auto"/>
        <w:ind w:firstLine="420"/>
        <w:rPr>
          <w:rFonts w:ascii="Times New Roman" w:hAnsi="Times New Roman" w:cs="Times New Roman"/>
          <w:sz w:val="23"/>
          <w:szCs w:val="23"/>
        </w:rPr>
      </w:pPr>
      <w:r w:rsidRPr="00524863">
        <w:rPr>
          <w:rFonts w:ascii="Times New Roman" w:hAnsi="Times New Roman" w:cs="Times New Roman" w:hint="eastAsia"/>
          <w:sz w:val="23"/>
          <w:szCs w:val="23"/>
        </w:rPr>
        <w:t>本次剩余财产分配完毕后，本基金组合中所有的财产已完成分配。本基金管理人将按照法律法规及相关规定办理本基金的账户注销等业务。投资者可登陆本公司网站（</w:t>
      </w:r>
      <w:r w:rsidRPr="00524863">
        <w:rPr>
          <w:rFonts w:ascii="Times New Roman" w:hAnsi="Times New Roman" w:cs="Times New Roman"/>
          <w:sz w:val="23"/>
          <w:szCs w:val="23"/>
        </w:rPr>
        <w:t>www.bocim.com</w:t>
      </w:r>
      <w:r w:rsidRPr="00524863">
        <w:rPr>
          <w:rFonts w:ascii="Times New Roman" w:hAnsi="Times New Roman" w:cs="Times New Roman" w:hint="eastAsia"/>
          <w:sz w:val="23"/>
          <w:szCs w:val="23"/>
        </w:rPr>
        <w:t>）或拨打客户服务电话（</w:t>
      </w:r>
      <w:r w:rsidRPr="00524863">
        <w:rPr>
          <w:rFonts w:ascii="Times New Roman" w:hAnsi="Times New Roman" w:cs="Times New Roman"/>
          <w:sz w:val="23"/>
          <w:szCs w:val="23"/>
        </w:rPr>
        <w:t>021-3883 4788/400-888-5566</w:t>
      </w:r>
      <w:r w:rsidRPr="00524863">
        <w:rPr>
          <w:rFonts w:ascii="Times New Roman" w:hAnsi="Times New Roman" w:cs="Times New Roman" w:hint="eastAsia"/>
          <w:sz w:val="23"/>
          <w:szCs w:val="23"/>
        </w:rPr>
        <w:t>）咨询有关事宜。</w:t>
      </w:r>
      <w:r w:rsidRPr="00524863">
        <w:rPr>
          <w:rFonts w:ascii="Times New Roman" w:hAnsi="Times New Roman" w:cs="Times New Roman"/>
          <w:sz w:val="23"/>
          <w:szCs w:val="23"/>
        </w:rPr>
        <w:t xml:space="preserve"> </w:t>
      </w:r>
    </w:p>
    <w:p w:rsidR="00524863" w:rsidRDefault="00524863" w:rsidP="00174D93">
      <w:pPr>
        <w:pStyle w:val="Default"/>
        <w:spacing w:line="360" w:lineRule="auto"/>
        <w:ind w:firstLine="420"/>
        <w:rPr>
          <w:rFonts w:ascii="Times New Roman" w:hAnsi="Times New Roman" w:cs="Times New Roman"/>
          <w:sz w:val="23"/>
          <w:szCs w:val="23"/>
        </w:rPr>
      </w:pPr>
    </w:p>
    <w:p w:rsidR="00524863" w:rsidRPr="00524863" w:rsidRDefault="00524863" w:rsidP="00174D93">
      <w:pPr>
        <w:pStyle w:val="Default"/>
        <w:spacing w:line="360" w:lineRule="auto"/>
        <w:ind w:firstLine="420"/>
        <w:rPr>
          <w:rFonts w:ascii="Times New Roman" w:hAnsi="Times New Roman" w:cs="Times New Roman"/>
          <w:sz w:val="23"/>
          <w:szCs w:val="23"/>
        </w:rPr>
      </w:pPr>
    </w:p>
    <w:p w:rsidR="00F50A87" w:rsidRPr="00524863" w:rsidRDefault="00F50A87" w:rsidP="00F50A87">
      <w:pPr>
        <w:pStyle w:val="Default"/>
        <w:spacing w:line="360" w:lineRule="auto"/>
        <w:jc w:val="right"/>
        <w:rPr>
          <w:rFonts w:ascii="Times New Roman" w:hAnsi="Times New Roman" w:cs="Times New Roman"/>
          <w:sz w:val="23"/>
          <w:szCs w:val="23"/>
        </w:rPr>
      </w:pPr>
      <w:r w:rsidRPr="00524863">
        <w:rPr>
          <w:rFonts w:ascii="Times New Roman" w:hAnsi="Times New Roman" w:cs="Times New Roman" w:hint="eastAsia"/>
          <w:sz w:val="23"/>
          <w:szCs w:val="23"/>
        </w:rPr>
        <w:t>中银基金管理有限公司</w:t>
      </w:r>
    </w:p>
    <w:p w:rsidR="00F50A87" w:rsidRPr="00524863" w:rsidRDefault="00F50A87" w:rsidP="00F50A87">
      <w:pPr>
        <w:spacing w:line="360" w:lineRule="auto"/>
        <w:jc w:val="right"/>
        <w:rPr>
          <w:rFonts w:ascii="Times New Roman" w:hAnsi="Times New Roman" w:cs="Times New Roman"/>
        </w:rPr>
      </w:pPr>
      <w:r w:rsidRPr="00BF0615">
        <w:rPr>
          <w:rFonts w:ascii="Times New Roman" w:hAnsi="Times New Roman" w:cs="Times New Roman"/>
          <w:sz w:val="23"/>
          <w:szCs w:val="23"/>
        </w:rPr>
        <w:t>2021</w:t>
      </w:r>
      <w:r w:rsidRPr="00524863">
        <w:rPr>
          <w:rFonts w:ascii="Times New Roman" w:hAnsi="Times New Roman" w:cs="Times New Roman" w:hint="eastAsia"/>
          <w:sz w:val="23"/>
          <w:szCs w:val="23"/>
        </w:rPr>
        <w:t>年</w:t>
      </w:r>
      <w:r w:rsidRPr="00BF0615">
        <w:rPr>
          <w:rFonts w:ascii="Times New Roman" w:hAnsi="Times New Roman" w:cs="Times New Roman"/>
          <w:sz w:val="23"/>
          <w:szCs w:val="23"/>
        </w:rPr>
        <w:t>6</w:t>
      </w:r>
      <w:r w:rsidRPr="00524863">
        <w:rPr>
          <w:rFonts w:ascii="Times New Roman" w:hAnsi="Times New Roman" w:cs="Times New Roman" w:hint="eastAsia"/>
          <w:sz w:val="23"/>
          <w:szCs w:val="23"/>
        </w:rPr>
        <w:t>月</w:t>
      </w:r>
      <w:r w:rsidR="00524863">
        <w:rPr>
          <w:rFonts w:ascii="Times New Roman" w:hAnsi="Times New Roman" w:cs="Times New Roman"/>
          <w:sz w:val="23"/>
          <w:szCs w:val="23"/>
        </w:rPr>
        <w:t>23</w:t>
      </w:r>
      <w:bookmarkStart w:id="0" w:name="_GoBack"/>
      <w:bookmarkEnd w:id="0"/>
      <w:r w:rsidRPr="00524863">
        <w:rPr>
          <w:rFonts w:ascii="Times New Roman" w:hAnsi="Times New Roman" w:cs="Times New Roman" w:hint="eastAsia"/>
          <w:sz w:val="23"/>
          <w:szCs w:val="23"/>
        </w:rPr>
        <w:t>日</w:t>
      </w:r>
    </w:p>
    <w:sectPr w:rsidR="00F50A87" w:rsidRPr="00524863" w:rsidSect="006B63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75" w:rsidRDefault="00FB6275" w:rsidP="0042674A">
      <w:r>
        <w:separator/>
      </w:r>
    </w:p>
  </w:endnote>
  <w:endnote w:type="continuationSeparator" w:id="0">
    <w:p w:rsidR="00FB6275" w:rsidRDefault="00FB6275" w:rsidP="004267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75" w:rsidRDefault="00FB6275" w:rsidP="0042674A">
      <w:r>
        <w:separator/>
      </w:r>
    </w:p>
  </w:footnote>
  <w:footnote w:type="continuationSeparator" w:id="0">
    <w:p w:rsidR="00FB6275" w:rsidRDefault="00FB6275" w:rsidP="004267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A87"/>
    <w:rsid w:val="00025979"/>
    <w:rsid w:val="00043B00"/>
    <w:rsid w:val="00077860"/>
    <w:rsid w:val="000E2DA7"/>
    <w:rsid w:val="000F668E"/>
    <w:rsid w:val="00104D71"/>
    <w:rsid w:val="0013581D"/>
    <w:rsid w:val="001448CD"/>
    <w:rsid w:val="00174D93"/>
    <w:rsid w:val="00230578"/>
    <w:rsid w:val="00253294"/>
    <w:rsid w:val="002A3868"/>
    <w:rsid w:val="00332BF8"/>
    <w:rsid w:val="00407A80"/>
    <w:rsid w:val="0042674A"/>
    <w:rsid w:val="00471B5A"/>
    <w:rsid w:val="00481FC7"/>
    <w:rsid w:val="00496DD2"/>
    <w:rsid w:val="00524863"/>
    <w:rsid w:val="005B3D09"/>
    <w:rsid w:val="005C5078"/>
    <w:rsid w:val="00696063"/>
    <w:rsid w:val="006B63A4"/>
    <w:rsid w:val="006F1E3C"/>
    <w:rsid w:val="00884EF1"/>
    <w:rsid w:val="00902A21"/>
    <w:rsid w:val="00945F4A"/>
    <w:rsid w:val="00A07B8A"/>
    <w:rsid w:val="00A6672B"/>
    <w:rsid w:val="00B31236"/>
    <w:rsid w:val="00BF0615"/>
    <w:rsid w:val="00C00F59"/>
    <w:rsid w:val="00CC2A61"/>
    <w:rsid w:val="00E253CF"/>
    <w:rsid w:val="00F02B93"/>
    <w:rsid w:val="00F36AD9"/>
    <w:rsid w:val="00F50A87"/>
    <w:rsid w:val="00F55905"/>
    <w:rsid w:val="00F57BC6"/>
    <w:rsid w:val="00FB6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A87"/>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F50A87"/>
    <w:rPr>
      <w:sz w:val="21"/>
      <w:szCs w:val="21"/>
    </w:rPr>
  </w:style>
  <w:style w:type="paragraph" w:styleId="a4">
    <w:name w:val="annotation text"/>
    <w:basedOn w:val="a"/>
    <w:link w:val="Char"/>
    <w:uiPriority w:val="99"/>
    <w:semiHidden/>
    <w:unhideWhenUsed/>
    <w:rsid w:val="00F50A87"/>
    <w:pPr>
      <w:jc w:val="left"/>
    </w:pPr>
  </w:style>
  <w:style w:type="character" w:customStyle="1" w:styleId="Char">
    <w:name w:val="批注文字 Char"/>
    <w:basedOn w:val="a0"/>
    <w:link w:val="a4"/>
    <w:uiPriority w:val="99"/>
    <w:semiHidden/>
    <w:rsid w:val="00F50A87"/>
  </w:style>
  <w:style w:type="paragraph" w:styleId="a5">
    <w:name w:val="annotation subject"/>
    <w:basedOn w:val="a4"/>
    <w:next w:val="a4"/>
    <w:link w:val="Char0"/>
    <w:uiPriority w:val="99"/>
    <w:semiHidden/>
    <w:unhideWhenUsed/>
    <w:rsid w:val="00F50A87"/>
    <w:rPr>
      <w:b/>
      <w:bCs/>
    </w:rPr>
  </w:style>
  <w:style w:type="character" w:customStyle="1" w:styleId="Char0">
    <w:name w:val="批注主题 Char"/>
    <w:basedOn w:val="Char"/>
    <w:link w:val="a5"/>
    <w:uiPriority w:val="99"/>
    <w:semiHidden/>
    <w:rsid w:val="00F50A87"/>
    <w:rPr>
      <w:b/>
      <w:bCs/>
    </w:rPr>
  </w:style>
  <w:style w:type="paragraph" w:styleId="a6">
    <w:name w:val="Balloon Text"/>
    <w:basedOn w:val="a"/>
    <w:link w:val="Char1"/>
    <w:uiPriority w:val="99"/>
    <w:semiHidden/>
    <w:unhideWhenUsed/>
    <w:rsid w:val="00F50A87"/>
    <w:rPr>
      <w:sz w:val="18"/>
      <w:szCs w:val="18"/>
    </w:rPr>
  </w:style>
  <w:style w:type="character" w:customStyle="1" w:styleId="Char1">
    <w:name w:val="批注框文本 Char"/>
    <w:basedOn w:val="a0"/>
    <w:link w:val="a6"/>
    <w:uiPriority w:val="99"/>
    <w:semiHidden/>
    <w:rsid w:val="00F50A87"/>
    <w:rPr>
      <w:sz w:val="18"/>
      <w:szCs w:val="18"/>
    </w:rPr>
  </w:style>
  <w:style w:type="paragraph" w:styleId="a7">
    <w:name w:val="header"/>
    <w:basedOn w:val="a"/>
    <w:link w:val="Char2"/>
    <w:uiPriority w:val="99"/>
    <w:unhideWhenUsed/>
    <w:rsid w:val="0042674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42674A"/>
    <w:rPr>
      <w:sz w:val="18"/>
      <w:szCs w:val="18"/>
    </w:rPr>
  </w:style>
  <w:style w:type="paragraph" w:styleId="a8">
    <w:name w:val="footer"/>
    <w:basedOn w:val="a"/>
    <w:link w:val="Char3"/>
    <w:uiPriority w:val="99"/>
    <w:unhideWhenUsed/>
    <w:rsid w:val="0042674A"/>
    <w:pPr>
      <w:tabs>
        <w:tab w:val="center" w:pos="4153"/>
        <w:tab w:val="right" w:pos="8306"/>
      </w:tabs>
      <w:snapToGrid w:val="0"/>
      <w:jc w:val="left"/>
    </w:pPr>
    <w:rPr>
      <w:sz w:val="18"/>
      <w:szCs w:val="18"/>
    </w:rPr>
  </w:style>
  <w:style w:type="character" w:customStyle="1" w:styleId="Char3">
    <w:name w:val="页脚 Char"/>
    <w:basedOn w:val="a0"/>
    <w:link w:val="a8"/>
    <w:uiPriority w:val="99"/>
    <w:rsid w:val="0042674A"/>
    <w:rPr>
      <w:sz w:val="18"/>
      <w:szCs w:val="18"/>
    </w:rPr>
  </w:style>
  <w:style w:type="paragraph" w:styleId="a9">
    <w:name w:val="Revision"/>
    <w:hidden/>
    <w:uiPriority w:val="99"/>
    <w:semiHidden/>
    <w:rsid w:val="000E2D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4</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张碧薇</dc:creator>
  <cp:keywords/>
  <dc:description/>
  <cp:lastModifiedBy>ZHONGM</cp:lastModifiedBy>
  <cp:revision>2</cp:revision>
  <dcterms:created xsi:type="dcterms:W3CDTF">2021-06-22T16:19:00Z</dcterms:created>
  <dcterms:modified xsi:type="dcterms:W3CDTF">2021-06-22T16:19:00Z</dcterms:modified>
</cp:coreProperties>
</file>