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9D1" w:rsidRDefault="00A841C4" w:rsidP="004B34D7">
      <w:pPr>
        <w:jc w:val="center"/>
        <w:rPr>
          <w:rFonts w:ascii="微软雅黑" w:eastAsia="微软雅黑" w:hAnsi="微软雅黑"/>
          <w:b/>
          <w:sz w:val="30"/>
          <w:szCs w:val="30"/>
        </w:rPr>
      </w:pPr>
      <w:r>
        <w:rPr>
          <w:rFonts w:ascii="微软雅黑" w:eastAsia="微软雅黑" w:hAnsi="微软雅黑" w:hint="eastAsia"/>
          <w:b/>
          <w:sz w:val="30"/>
          <w:szCs w:val="30"/>
        </w:rPr>
        <w:t>南方</w:t>
      </w:r>
      <w:proofErr w:type="gramStart"/>
      <w:r>
        <w:rPr>
          <w:rFonts w:ascii="微软雅黑" w:eastAsia="微软雅黑" w:hAnsi="微软雅黑" w:hint="eastAsia"/>
          <w:b/>
          <w:sz w:val="30"/>
          <w:szCs w:val="30"/>
        </w:rPr>
        <w:t>融尚再</w:t>
      </w:r>
      <w:proofErr w:type="gramEnd"/>
      <w:r>
        <w:rPr>
          <w:rFonts w:ascii="微软雅黑" w:eastAsia="微软雅黑" w:hAnsi="微软雅黑" w:hint="eastAsia"/>
          <w:b/>
          <w:sz w:val="30"/>
          <w:szCs w:val="30"/>
        </w:rPr>
        <w:t>融资主题精选灵活配置混合型证券投资基金</w:t>
      </w:r>
    </w:p>
    <w:p w:rsidR="008B15A4" w:rsidRPr="00821D94" w:rsidRDefault="00A841C4" w:rsidP="004B34D7">
      <w:pPr>
        <w:jc w:val="center"/>
        <w:rPr>
          <w:rFonts w:ascii="微软雅黑" w:eastAsia="微软雅黑" w:hAnsi="微软雅黑"/>
          <w:b/>
          <w:sz w:val="30"/>
          <w:szCs w:val="30"/>
        </w:rPr>
      </w:pPr>
      <w:r>
        <w:rPr>
          <w:rFonts w:ascii="微软雅黑" w:eastAsia="微软雅黑" w:hAnsi="微软雅黑" w:hint="eastAsia"/>
          <w:b/>
          <w:sz w:val="30"/>
          <w:szCs w:val="30"/>
        </w:rPr>
        <w:t>清算报告</w:t>
      </w:r>
    </w:p>
    <w:p w:rsidR="003E5CB4" w:rsidRDefault="003E5CB4" w:rsidP="003E5CB4">
      <w:pPr>
        <w:spacing w:line="420" w:lineRule="exact"/>
        <w:jc w:val="center"/>
        <w:rPr>
          <w:rFonts w:ascii="方正黑体简体" w:eastAsia="方正黑体简体" w:hAnsi="方正黑体简体" w:cs="方正黑体简体"/>
          <w:bCs/>
          <w:iCs/>
          <w:sz w:val="36"/>
          <w:szCs w:val="36"/>
        </w:rPr>
      </w:pPr>
    </w:p>
    <w:p w:rsidR="003E5CB4" w:rsidRDefault="003E5CB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821D94" w:rsidRPr="0050194E" w:rsidRDefault="00821D94" w:rsidP="003E5CB4">
      <w:pPr>
        <w:spacing w:line="420" w:lineRule="exact"/>
        <w:jc w:val="center"/>
        <w:rPr>
          <w:rFonts w:ascii="方正黑体简体" w:eastAsia="方正黑体简体" w:hAnsi="方正黑体简体" w:cs="方正黑体简体"/>
          <w:bCs/>
          <w:iCs/>
          <w:sz w:val="36"/>
          <w:szCs w:val="36"/>
        </w:rPr>
      </w:pPr>
    </w:p>
    <w:p w:rsidR="00821D94" w:rsidRDefault="00821D94" w:rsidP="003E5CB4">
      <w:pPr>
        <w:spacing w:line="420" w:lineRule="exact"/>
        <w:jc w:val="center"/>
        <w:rPr>
          <w:rFonts w:ascii="方正黑体简体" w:eastAsia="方正黑体简体" w:hAnsi="方正黑体简体" w:cs="方正黑体简体"/>
          <w:bCs/>
          <w:iCs/>
          <w:sz w:val="36"/>
          <w:szCs w:val="36"/>
        </w:rPr>
      </w:pPr>
    </w:p>
    <w:p w:rsidR="00717C16" w:rsidRDefault="00717C16" w:rsidP="00717C16">
      <w:pPr>
        <w:rPr>
          <w:rFonts w:ascii="方正黑体简体" w:eastAsia="方正黑体简体" w:hAnsi="方正黑体简体" w:cs="方正黑体简体"/>
          <w:bCs/>
          <w:iCs/>
          <w:sz w:val="36"/>
          <w:szCs w:val="36"/>
        </w:rPr>
      </w:pPr>
    </w:p>
    <w:p w:rsidR="00821D94" w:rsidRPr="00821D94" w:rsidRDefault="00821D94" w:rsidP="00717C16">
      <w:pPr>
        <w:jc w:val="center"/>
        <w:rPr>
          <w:rFonts w:ascii="微软雅黑" w:eastAsia="微软雅黑" w:hAnsi="微软雅黑"/>
          <w:b/>
          <w:bCs/>
          <w:szCs w:val="21"/>
        </w:rPr>
      </w:pPr>
      <w:r w:rsidRPr="00821D94">
        <w:rPr>
          <w:rFonts w:ascii="微软雅黑" w:eastAsia="微软雅黑" w:hAnsi="微软雅黑" w:hint="eastAsia"/>
          <w:b/>
          <w:bCs/>
          <w:szCs w:val="21"/>
        </w:rPr>
        <w:t>基金管理人：</w:t>
      </w:r>
      <w:r w:rsidR="00A841C4">
        <w:rPr>
          <w:rFonts w:ascii="微软雅黑" w:eastAsia="微软雅黑" w:hAnsi="微软雅黑" w:hint="eastAsia"/>
          <w:b/>
          <w:bCs/>
          <w:szCs w:val="21"/>
        </w:rPr>
        <w:t>南方基金管理股份有限公司</w:t>
      </w:r>
    </w:p>
    <w:p w:rsidR="00821D94" w:rsidRPr="00072F8F" w:rsidRDefault="00072F8F" w:rsidP="00717C16">
      <w:pPr>
        <w:jc w:val="center"/>
        <w:rPr>
          <w:rFonts w:ascii="微软雅黑" w:eastAsia="微软雅黑" w:hAnsi="微软雅黑"/>
          <w:b/>
          <w:bCs/>
          <w:szCs w:val="21"/>
        </w:rPr>
      </w:pPr>
      <w:r w:rsidRPr="00072F8F">
        <w:rPr>
          <w:rFonts w:ascii="微软雅黑" w:eastAsia="微软雅黑" w:hAnsi="微软雅黑" w:hint="eastAsia"/>
          <w:b/>
          <w:bCs/>
          <w:szCs w:val="21"/>
        </w:rPr>
        <w:t>基金托管人：</w:t>
      </w:r>
      <w:r w:rsidR="00A841C4">
        <w:rPr>
          <w:rFonts w:ascii="微软雅黑" w:eastAsia="微软雅黑" w:hAnsi="微软雅黑" w:hint="eastAsia"/>
          <w:b/>
          <w:bCs/>
          <w:szCs w:val="21"/>
        </w:rPr>
        <w:t>中国建设银行股份有限公司</w:t>
      </w:r>
    </w:p>
    <w:p w:rsidR="00821D94" w:rsidRDefault="00072F8F" w:rsidP="00717C16">
      <w:pPr>
        <w:ind w:rightChars="-26" w:right="-55"/>
        <w:jc w:val="center"/>
        <w:rPr>
          <w:rFonts w:ascii="微软雅黑" w:eastAsia="微软雅黑" w:hAnsi="微软雅黑"/>
          <w:b/>
          <w:szCs w:val="21"/>
        </w:rPr>
      </w:pPr>
      <w:r w:rsidRPr="00C46D64">
        <w:rPr>
          <w:rFonts w:ascii="微软雅黑" w:eastAsia="微软雅黑" w:hAnsi="微软雅黑" w:hint="eastAsia"/>
          <w:b/>
          <w:szCs w:val="21"/>
        </w:rPr>
        <w:t>报告出具日：</w:t>
      </w:r>
      <w:r w:rsidR="00A841C4">
        <w:rPr>
          <w:rFonts w:ascii="微软雅黑" w:eastAsia="微软雅黑" w:hAnsi="微软雅黑"/>
          <w:b/>
          <w:szCs w:val="21"/>
        </w:rPr>
        <w:t>2021年06月09日</w:t>
      </w:r>
    </w:p>
    <w:p w:rsidR="00D67D0C" w:rsidRPr="00D67D0C" w:rsidRDefault="00D67D0C" w:rsidP="00717C16">
      <w:pPr>
        <w:ind w:rightChars="-26" w:right="-55"/>
        <w:jc w:val="center"/>
        <w:rPr>
          <w:rFonts w:ascii="微软雅黑" w:eastAsia="微软雅黑" w:hAnsi="微软雅黑"/>
          <w:b/>
          <w:szCs w:val="21"/>
        </w:rPr>
      </w:pPr>
      <w:r>
        <w:rPr>
          <w:rFonts w:ascii="微软雅黑" w:eastAsia="微软雅黑" w:hAnsi="微软雅黑" w:hint="eastAsia"/>
          <w:b/>
          <w:szCs w:val="21"/>
        </w:rPr>
        <w:t>报告送出日：</w:t>
      </w:r>
      <w:r>
        <w:rPr>
          <w:rFonts w:ascii="微软雅黑" w:eastAsia="微软雅黑" w:hAnsi="微软雅黑"/>
          <w:b/>
          <w:szCs w:val="21"/>
        </w:rPr>
        <w:t>202</w:t>
      </w:r>
      <w:r>
        <w:rPr>
          <w:rFonts w:ascii="微软雅黑" w:eastAsia="微软雅黑" w:hAnsi="微软雅黑" w:hint="eastAsia"/>
          <w:b/>
          <w:szCs w:val="21"/>
        </w:rPr>
        <w:t>1</w:t>
      </w:r>
      <w:r>
        <w:rPr>
          <w:rFonts w:ascii="微软雅黑" w:eastAsia="微软雅黑" w:hAnsi="微软雅黑"/>
          <w:b/>
          <w:szCs w:val="21"/>
        </w:rPr>
        <w:t>年</w:t>
      </w:r>
      <w:r w:rsidR="006F2BAB">
        <w:rPr>
          <w:rFonts w:ascii="微软雅黑" w:eastAsia="微软雅黑" w:hAnsi="微软雅黑" w:hint="eastAsia"/>
          <w:b/>
          <w:szCs w:val="21"/>
        </w:rPr>
        <w:t>06</w:t>
      </w:r>
      <w:r>
        <w:rPr>
          <w:rFonts w:ascii="微软雅黑" w:eastAsia="微软雅黑" w:hAnsi="微软雅黑"/>
          <w:b/>
          <w:szCs w:val="21"/>
        </w:rPr>
        <w:t>月</w:t>
      </w:r>
      <w:r w:rsidR="00D47781">
        <w:rPr>
          <w:rFonts w:ascii="微软雅黑" w:eastAsia="微软雅黑" w:hAnsi="微软雅黑" w:hint="eastAsia"/>
          <w:b/>
          <w:szCs w:val="21"/>
        </w:rPr>
        <w:t>17</w:t>
      </w:r>
      <w:bookmarkStart w:id="0" w:name="_GoBack"/>
      <w:bookmarkEnd w:id="0"/>
      <w:r>
        <w:rPr>
          <w:rFonts w:ascii="微软雅黑" w:eastAsia="微软雅黑" w:hAnsi="微软雅黑"/>
          <w:b/>
          <w:szCs w:val="21"/>
        </w:rPr>
        <w:t>日</w:t>
      </w:r>
    </w:p>
    <w:p w:rsidR="00072F8F" w:rsidRPr="00620626" w:rsidRDefault="003347B0" w:rsidP="00620626">
      <w:pPr>
        <w:widowControl/>
        <w:jc w:val="left"/>
        <w:rPr>
          <w:rFonts w:ascii="微软雅黑" w:eastAsia="微软雅黑" w:hAnsi="微软雅黑"/>
          <w:b/>
          <w:bCs/>
          <w:szCs w:val="21"/>
        </w:rPr>
      </w:pPr>
      <w:r>
        <w:rPr>
          <w:rFonts w:ascii="微软雅黑" w:eastAsia="微软雅黑" w:hAnsi="微软雅黑"/>
          <w:b/>
          <w:bCs/>
          <w:szCs w:val="21"/>
        </w:rPr>
        <w:br w:type="page"/>
      </w:r>
    </w:p>
    <w:p w:rsidR="003E5CB4" w:rsidRDefault="003E5CB4" w:rsidP="00A841C4">
      <w:pPr>
        <w:pStyle w:val="-1"/>
      </w:pPr>
      <w:r>
        <w:lastRenderedPageBreak/>
        <w:t xml:space="preserve"> </w:t>
      </w:r>
      <w:proofErr w:type="spellStart"/>
      <w:r w:rsidR="00A841C4">
        <w:rPr>
          <w:rFonts w:hint="eastAsia"/>
        </w:rPr>
        <w:t>一、基金情况</w:t>
      </w:r>
      <w:proofErr w:type="spellEnd"/>
    </w:p>
    <w:p w:rsidR="00A841C4" w:rsidRDefault="00A841C4" w:rsidP="00A841C4">
      <w:pPr>
        <w:pStyle w:val="-2"/>
      </w:pPr>
      <w:r>
        <w:rPr>
          <w:rFonts w:hint="eastAsia"/>
        </w:rPr>
        <w:t>（一）、</w:t>
      </w:r>
      <w:proofErr w:type="spellStart"/>
      <w:r>
        <w:rPr>
          <w:rFonts w:hint="eastAsia"/>
        </w:rPr>
        <w:t>基本信息</w:t>
      </w:r>
      <w:proofErr w:type="spellEnd"/>
    </w:p>
    <w:p w:rsidR="00A841C4" w:rsidRDefault="00A841C4" w:rsidP="00A841C4">
      <w:pPr>
        <w:pStyle w:val="-3"/>
      </w:pPr>
      <w:r>
        <w:rPr>
          <w:rFonts w:hint="eastAsia"/>
        </w:rPr>
        <w:t>1</w:t>
      </w:r>
      <w:r>
        <w:rPr>
          <w:rFonts w:hint="eastAsia"/>
        </w:rPr>
        <w:t>、基本信息</w:t>
      </w:r>
    </w:p>
    <w:tbl>
      <w:tblPr>
        <w:tblStyle w:val="-noheader"/>
        <w:tblW w:w="8364" w:type="dxa"/>
        <w:tblInd w:w="-5" w:type="dxa"/>
        <w:tblLayout w:type="fixed"/>
        <w:tblLook w:val="04A0" w:firstRow="1" w:lastRow="0" w:firstColumn="1" w:lastColumn="0" w:noHBand="0" w:noVBand="1"/>
      </w:tblPr>
      <w:tblGrid>
        <w:gridCol w:w="2768"/>
        <w:gridCol w:w="5596"/>
      </w:tblGrid>
      <w:tr w:rsidR="00A841C4" w:rsidTr="00FC1934">
        <w:tc>
          <w:tcPr>
            <w:tcW w:w="2768" w:type="dxa"/>
          </w:tcPr>
          <w:p w:rsidR="00A841C4" w:rsidRDefault="00A841C4" w:rsidP="00A841C4">
            <w:pPr>
              <w:jc w:val="left"/>
            </w:pPr>
            <w:r>
              <w:rPr>
                <w:rFonts w:hint="eastAsia"/>
              </w:rPr>
              <w:t>基金名称</w:t>
            </w:r>
          </w:p>
        </w:tc>
        <w:tc>
          <w:tcPr>
            <w:tcW w:w="5596" w:type="dxa"/>
          </w:tcPr>
          <w:p w:rsidR="00A841C4" w:rsidRDefault="00A841C4" w:rsidP="00A841C4">
            <w:pPr>
              <w:jc w:val="left"/>
            </w:pPr>
            <w:r>
              <w:rPr>
                <w:rFonts w:hint="eastAsia"/>
              </w:rPr>
              <w:t>南方</w:t>
            </w:r>
            <w:proofErr w:type="gramStart"/>
            <w:r>
              <w:rPr>
                <w:rFonts w:hint="eastAsia"/>
              </w:rPr>
              <w:t>融尚再</w:t>
            </w:r>
            <w:proofErr w:type="gramEnd"/>
            <w:r>
              <w:rPr>
                <w:rFonts w:hint="eastAsia"/>
              </w:rPr>
              <w:t>融资主题精选灵活配置混合型证券投资基金</w:t>
            </w:r>
          </w:p>
        </w:tc>
      </w:tr>
      <w:tr w:rsidR="00FC1934" w:rsidTr="00FC1934">
        <w:tc>
          <w:tcPr>
            <w:tcW w:w="2768" w:type="dxa"/>
          </w:tcPr>
          <w:p w:rsidR="00FC1934" w:rsidRDefault="00FC1934" w:rsidP="00A841C4">
            <w:pPr>
              <w:jc w:val="left"/>
            </w:pPr>
            <w:r>
              <w:rPr>
                <w:rFonts w:hint="eastAsia"/>
              </w:rPr>
              <w:t>基金简称</w:t>
            </w:r>
          </w:p>
        </w:tc>
        <w:tc>
          <w:tcPr>
            <w:tcW w:w="5596" w:type="dxa"/>
          </w:tcPr>
          <w:p w:rsidR="00FC1934" w:rsidRDefault="00FC1934" w:rsidP="00A841C4">
            <w:pPr>
              <w:jc w:val="left"/>
            </w:pPr>
            <w:r>
              <w:rPr>
                <w:rFonts w:hint="eastAsia"/>
              </w:rPr>
              <w:t>南方</w:t>
            </w:r>
            <w:proofErr w:type="gramStart"/>
            <w:r>
              <w:rPr>
                <w:rFonts w:hint="eastAsia"/>
              </w:rPr>
              <w:t>融尚再</w:t>
            </w:r>
            <w:proofErr w:type="gramEnd"/>
            <w:r>
              <w:rPr>
                <w:rFonts w:hint="eastAsia"/>
              </w:rPr>
              <w:t>融资主题精选灵活配置混合</w:t>
            </w:r>
          </w:p>
        </w:tc>
      </w:tr>
      <w:tr w:rsidR="00FC1934" w:rsidTr="00FC1934">
        <w:tc>
          <w:tcPr>
            <w:tcW w:w="2768" w:type="dxa"/>
          </w:tcPr>
          <w:p w:rsidR="00FC1934" w:rsidRDefault="00FC1934" w:rsidP="00A841C4">
            <w:pPr>
              <w:jc w:val="left"/>
            </w:pPr>
            <w:r>
              <w:rPr>
                <w:rFonts w:hint="eastAsia"/>
              </w:rPr>
              <w:t>基金主代码</w:t>
            </w:r>
          </w:p>
        </w:tc>
        <w:tc>
          <w:tcPr>
            <w:tcW w:w="5596" w:type="dxa"/>
          </w:tcPr>
          <w:p w:rsidR="00FC1934" w:rsidRDefault="00FC1934" w:rsidP="00A841C4">
            <w:pPr>
              <w:jc w:val="left"/>
            </w:pPr>
            <w:r>
              <w:t>005403</w:t>
            </w:r>
          </w:p>
        </w:tc>
      </w:tr>
      <w:tr w:rsidR="00FC1934" w:rsidTr="00FC1934">
        <w:tc>
          <w:tcPr>
            <w:tcW w:w="2768" w:type="dxa"/>
          </w:tcPr>
          <w:p w:rsidR="00FC1934" w:rsidRDefault="00FC1934" w:rsidP="00A841C4">
            <w:pPr>
              <w:jc w:val="left"/>
            </w:pPr>
            <w:r>
              <w:rPr>
                <w:rFonts w:hint="eastAsia"/>
              </w:rPr>
              <w:t>基金运作方式</w:t>
            </w:r>
          </w:p>
        </w:tc>
        <w:tc>
          <w:tcPr>
            <w:tcW w:w="5596" w:type="dxa"/>
          </w:tcPr>
          <w:p w:rsidR="00FC1934" w:rsidRDefault="00FC1934" w:rsidP="00A841C4">
            <w:pPr>
              <w:jc w:val="left"/>
            </w:pPr>
            <w:r>
              <w:rPr>
                <w:rFonts w:hint="eastAsia"/>
              </w:rPr>
              <w:t>契约型开放式</w:t>
            </w:r>
          </w:p>
        </w:tc>
      </w:tr>
      <w:tr w:rsidR="00FC1934" w:rsidTr="00FC1934">
        <w:tc>
          <w:tcPr>
            <w:tcW w:w="2768" w:type="dxa"/>
          </w:tcPr>
          <w:p w:rsidR="00FC1934" w:rsidRDefault="00FC1934" w:rsidP="00A841C4">
            <w:pPr>
              <w:jc w:val="left"/>
            </w:pPr>
            <w:r>
              <w:rPr>
                <w:rFonts w:hint="eastAsia"/>
              </w:rPr>
              <w:t>基金合同生效日</w:t>
            </w:r>
          </w:p>
        </w:tc>
        <w:tc>
          <w:tcPr>
            <w:tcW w:w="5596" w:type="dxa"/>
          </w:tcPr>
          <w:p w:rsidR="00FC1934" w:rsidRDefault="00FC1934" w:rsidP="00A841C4">
            <w:pPr>
              <w:jc w:val="left"/>
            </w:pPr>
            <w:r>
              <w:rPr>
                <w:rFonts w:hint="eastAsia"/>
              </w:rPr>
              <w:t>2018</w:t>
            </w:r>
            <w:r>
              <w:rPr>
                <w:rFonts w:hint="eastAsia"/>
              </w:rPr>
              <w:t>年</w:t>
            </w:r>
            <w:r>
              <w:rPr>
                <w:rFonts w:hint="eastAsia"/>
              </w:rPr>
              <w:t>1</w:t>
            </w:r>
            <w:r>
              <w:rPr>
                <w:rFonts w:hint="eastAsia"/>
              </w:rPr>
              <w:t>月</w:t>
            </w:r>
            <w:r>
              <w:rPr>
                <w:rFonts w:hint="eastAsia"/>
              </w:rPr>
              <w:t>29</w:t>
            </w:r>
            <w:r>
              <w:rPr>
                <w:rFonts w:hint="eastAsia"/>
              </w:rPr>
              <w:t>日</w:t>
            </w:r>
          </w:p>
        </w:tc>
      </w:tr>
      <w:tr w:rsidR="00A841C4" w:rsidTr="00FC1934">
        <w:tc>
          <w:tcPr>
            <w:tcW w:w="2768" w:type="dxa"/>
          </w:tcPr>
          <w:p w:rsidR="00A841C4" w:rsidRDefault="00A841C4" w:rsidP="00A841C4">
            <w:pPr>
              <w:jc w:val="left"/>
            </w:pPr>
            <w:r>
              <w:rPr>
                <w:rFonts w:hint="eastAsia"/>
              </w:rPr>
              <w:t>最后运作日基金份额总额</w:t>
            </w:r>
          </w:p>
        </w:tc>
        <w:tc>
          <w:tcPr>
            <w:tcW w:w="5596" w:type="dxa"/>
          </w:tcPr>
          <w:p w:rsidR="00A841C4" w:rsidRDefault="00A841C4" w:rsidP="00A841C4">
            <w:pPr>
              <w:jc w:val="left"/>
            </w:pPr>
            <w:r>
              <w:rPr>
                <w:rFonts w:hint="eastAsia"/>
              </w:rPr>
              <w:t>19,795,680.66</w:t>
            </w:r>
            <w:r>
              <w:rPr>
                <w:rFonts w:hint="eastAsia"/>
              </w:rPr>
              <w:t>份</w:t>
            </w:r>
          </w:p>
        </w:tc>
      </w:tr>
      <w:tr w:rsidR="00FC1934" w:rsidTr="00FC1934">
        <w:tc>
          <w:tcPr>
            <w:tcW w:w="2768" w:type="dxa"/>
          </w:tcPr>
          <w:p w:rsidR="00FC1934" w:rsidRDefault="00FC1934" w:rsidP="00A841C4">
            <w:pPr>
              <w:jc w:val="left"/>
            </w:pPr>
            <w:r>
              <w:rPr>
                <w:rFonts w:hint="eastAsia"/>
              </w:rPr>
              <w:t>投资目标</w:t>
            </w:r>
          </w:p>
        </w:tc>
        <w:tc>
          <w:tcPr>
            <w:tcW w:w="5596" w:type="dxa"/>
          </w:tcPr>
          <w:p w:rsidR="00FC1934" w:rsidRDefault="00FC1934" w:rsidP="00A841C4">
            <w:pPr>
              <w:jc w:val="left"/>
            </w:pPr>
            <w:r>
              <w:rPr>
                <w:rFonts w:hint="eastAsia"/>
              </w:rPr>
              <w:t>本基金为灵活配置混合型证券投资基金，主要投资于精选的再融资主题证券，在合理控制风险并保持基金资产良好流动性的前提下，力争实现基金资产的长期稳定增值。</w:t>
            </w:r>
          </w:p>
        </w:tc>
      </w:tr>
      <w:tr w:rsidR="00FC1934" w:rsidTr="00FC1934">
        <w:tc>
          <w:tcPr>
            <w:tcW w:w="2768" w:type="dxa"/>
          </w:tcPr>
          <w:p w:rsidR="00FC1934" w:rsidRDefault="00FC1934" w:rsidP="00A841C4">
            <w:pPr>
              <w:jc w:val="left"/>
            </w:pPr>
            <w:r>
              <w:rPr>
                <w:rFonts w:hint="eastAsia"/>
              </w:rPr>
              <w:t>投资策略</w:t>
            </w:r>
          </w:p>
        </w:tc>
        <w:tc>
          <w:tcPr>
            <w:tcW w:w="5596" w:type="dxa"/>
          </w:tcPr>
          <w:p w:rsidR="00FC1934" w:rsidRDefault="00FC1934" w:rsidP="00A841C4">
            <w:pPr>
              <w:jc w:val="left"/>
            </w:pPr>
            <w:r>
              <w:rPr>
                <w:rFonts w:hint="eastAsia"/>
              </w:rPr>
              <w:t>本基金通过定量与定性相结合的方法分析宏观经济和证券市场发展趋势，评估市场的系统性风险和各类资产的预期收益与风险，在充分的宏观形势判断和策略分析的基础上，通过“自上而下”的资产配置及动态调整策略，确定投资组合的投资范围和比例。此外，本基金将持续地进行定期与不定期的资产配置风险监控，适时地做出相应的调整。</w:t>
            </w:r>
          </w:p>
        </w:tc>
      </w:tr>
      <w:tr w:rsidR="00FC1934" w:rsidTr="00FC1934">
        <w:tc>
          <w:tcPr>
            <w:tcW w:w="2768" w:type="dxa"/>
          </w:tcPr>
          <w:p w:rsidR="00FC1934" w:rsidRDefault="00FC1934" w:rsidP="00A841C4">
            <w:pPr>
              <w:jc w:val="left"/>
            </w:pPr>
            <w:r>
              <w:rPr>
                <w:rFonts w:hint="eastAsia"/>
              </w:rPr>
              <w:t>业绩比较基准</w:t>
            </w:r>
          </w:p>
        </w:tc>
        <w:tc>
          <w:tcPr>
            <w:tcW w:w="5596" w:type="dxa"/>
          </w:tcPr>
          <w:p w:rsidR="00FC1934" w:rsidRDefault="00FC1934" w:rsidP="00A841C4">
            <w:pPr>
              <w:jc w:val="left"/>
            </w:pPr>
            <w:r>
              <w:rPr>
                <w:rFonts w:hint="eastAsia"/>
              </w:rPr>
              <w:t>沪深</w:t>
            </w:r>
            <w:r>
              <w:rPr>
                <w:rFonts w:hint="eastAsia"/>
              </w:rPr>
              <w:t>300</w:t>
            </w:r>
            <w:r>
              <w:rPr>
                <w:rFonts w:hint="eastAsia"/>
              </w:rPr>
              <w:t>指数收益率</w:t>
            </w:r>
            <w:r>
              <w:rPr>
                <w:rFonts w:hint="eastAsia"/>
              </w:rPr>
              <w:t>*35%+</w:t>
            </w:r>
            <w:r>
              <w:rPr>
                <w:rFonts w:hint="eastAsia"/>
              </w:rPr>
              <w:t>上证国债指数收益率</w:t>
            </w:r>
            <w:r>
              <w:rPr>
                <w:rFonts w:hint="eastAsia"/>
              </w:rPr>
              <w:t>*15%+</w:t>
            </w:r>
            <w:r>
              <w:rPr>
                <w:rFonts w:hint="eastAsia"/>
              </w:rPr>
              <w:t>中证可转换债券指数收益率</w:t>
            </w:r>
            <w:r>
              <w:rPr>
                <w:rFonts w:hint="eastAsia"/>
              </w:rPr>
              <w:t>*50%</w:t>
            </w:r>
          </w:p>
        </w:tc>
      </w:tr>
      <w:tr w:rsidR="00FC1934" w:rsidTr="00FC1934">
        <w:tc>
          <w:tcPr>
            <w:tcW w:w="2768" w:type="dxa"/>
          </w:tcPr>
          <w:p w:rsidR="00FC1934" w:rsidRDefault="00FC1934" w:rsidP="00A841C4">
            <w:pPr>
              <w:jc w:val="left"/>
            </w:pPr>
            <w:r>
              <w:rPr>
                <w:rFonts w:hint="eastAsia"/>
              </w:rPr>
              <w:t>基金管理人</w:t>
            </w:r>
          </w:p>
        </w:tc>
        <w:tc>
          <w:tcPr>
            <w:tcW w:w="5596" w:type="dxa"/>
          </w:tcPr>
          <w:p w:rsidR="00FC1934" w:rsidRDefault="00FC1934" w:rsidP="00A841C4">
            <w:pPr>
              <w:jc w:val="left"/>
            </w:pPr>
            <w:r>
              <w:rPr>
                <w:rFonts w:hint="eastAsia"/>
              </w:rPr>
              <w:t>南方基金管理股份有限公司</w:t>
            </w:r>
          </w:p>
        </w:tc>
      </w:tr>
      <w:tr w:rsidR="00FC1934" w:rsidTr="00FC1934">
        <w:tc>
          <w:tcPr>
            <w:tcW w:w="2768" w:type="dxa"/>
          </w:tcPr>
          <w:p w:rsidR="00FC1934" w:rsidRDefault="00FC1934" w:rsidP="00A841C4">
            <w:pPr>
              <w:jc w:val="left"/>
            </w:pPr>
            <w:r>
              <w:rPr>
                <w:rFonts w:hint="eastAsia"/>
              </w:rPr>
              <w:t>基金托管人</w:t>
            </w:r>
          </w:p>
        </w:tc>
        <w:tc>
          <w:tcPr>
            <w:tcW w:w="5596" w:type="dxa"/>
          </w:tcPr>
          <w:p w:rsidR="00FC1934" w:rsidRDefault="00FC1934" w:rsidP="00A841C4">
            <w:pPr>
              <w:jc w:val="left"/>
            </w:pPr>
            <w:r>
              <w:rPr>
                <w:rFonts w:hint="eastAsia"/>
              </w:rPr>
              <w:t>中国建设银行股份有限公司</w:t>
            </w:r>
          </w:p>
        </w:tc>
      </w:tr>
    </w:tbl>
    <w:p w:rsidR="00A841C4" w:rsidRDefault="00A841C4" w:rsidP="00A841C4">
      <w:pPr>
        <w:pStyle w:val="-3"/>
      </w:pPr>
      <w:r>
        <w:rPr>
          <w:rFonts w:hint="eastAsia"/>
        </w:rPr>
        <w:t>2</w:t>
      </w:r>
      <w:r>
        <w:rPr>
          <w:rFonts w:hint="eastAsia"/>
        </w:rPr>
        <w:t>、基金运作情况</w:t>
      </w:r>
    </w:p>
    <w:p w:rsidR="00A841C4" w:rsidRDefault="00A841C4" w:rsidP="00A841C4">
      <w:pPr>
        <w:pStyle w:val="-"/>
        <w:spacing w:before="62"/>
        <w:ind w:firstLine="420"/>
      </w:pPr>
      <w:r>
        <w:rPr>
          <w:rFonts w:hint="eastAsia"/>
        </w:rPr>
        <w:t>南方融尚再融资主题精选灵活配置混合型证券投资基金(以下简称“本基金”)经中国证券监督管理委员会(以下简称“中国证监会”)证监许可[2017]1527号《关于准予南方融尚再融资主题精选灵活配置混合型证券投资基金注册的批复》注册，由南方基金管理股份有限公司依照《中华人民共和国证券投资基金法》和《南方融尚再融资主题精选灵活配置混合型证券投资基金基金合同》负责公开募集。本基金为契约型开放式，存续期限不定，首次设立募集不包括认购资金利息共募集人民币697,515,343.16元，业经普华永道中天会计师事务所(特殊普通合伙)普华永道中天验字(2018)第0065号验资报告予以验证。经向中国证监会备案，《南方融尚再融资主题精选灵活配置混合型证券投资基金基金合同》于2018年1月29日正式生效，基金合同生效日的基金份额总额为697,875,280.25份基金份额，其中认购资金利息折合359,937.09份基金份额。本基金的基金管理人为南方基金管理股份有限公司，基金托管人为中国建设银行股份有限公司。</w:t>
      </w:r>
    </w:p>
    <w:p w:rsidR="00A841C4" w:rsidRDefault="00A841C4" w:rsidP="00A841C4">
      <w:pPr>
        <w:pStyle w:val="-"/>
        <w:spacing w:before="62"/>
        <w:ind w:firstLine="420"/>
      </w:pPr>
    </w:p>
    <w:p w:rsidR="00A841C4" w:rsidRDefault="00A841C4" w:rsidP="00A841C4">
      <w:pPr>
        <w:pStyle w:val="-"/>
        <w:spacing w:before="62"/>
        <w:ind w:firstLine="420"/>
      </w:pPr>
      <w:r>
        <w:rPr>
          <w:rFonts w:hint="eastAsia"/>
        </w:rPr>
        <w:t>根据《中华人民共和国证券投资基金法》和《南方融尚再融资主题精选灵活配置混合型证券投资基金基金合同》的有关规定，本基金的投资范围为具有良好流动性的金融工具，包括国内依法发行上市的股票(包括中小板、创业板及其他经中国证监会核准上市的股票以及存托凭证)、债券(国债、金融债、企业债、公司债、次级债、可转换债券、地方政府债券、政府支持机构债券、政府支持债券、央行票据、短期融资券、超短期融资券、中期票据、中小企业私募债等)、资产支持证券、债券回购、银行存款(包括协议存款、定期存款及其他银行存款)、同业存单、货币市场工具、金融衍生品(包括权证、股指期货等)以及经法律法规或中国证监会允许基金投资的其他金融工具(但须符合中国证监会相关规定)。本基金的投资组合比例为：股票(含存托凭证)投资占基金资产的比例范围为0-95%，其中投资于本基金定义的“再融资主题”范畴内的证券不低于非现金基金资产的80%。本基金每个交易日日终在扣除股指期货合约需缴纳的交易保证金后，应当保持不低于基金资产净值5%的现金或者到期日在一年以内的政府债券，其中现金不包括结算备付金、存出保证金、应收申购款等。本基金的业绩比较基准为：沪深300指数收益率×35%+上证国债指数收益率×15%+中证可转换债券指数收益率×50%。</w:t>
      </w:r>
    </w:p>
    <w:p w:rsidR="00A841C4" w:rsidRDefault="00A841C4" w:rsidP="00A841C4">
      <w:pPr>
        <w:pStyle w:val="-"/>
        <w:spacing w:before="62"/>
        <w:ind w:firstLine="420"/>
      </w:pPr>
    </w:p>
    <w:p w:rsidR="00A841C4" w:rsidRDefault="00A841C4" w:rsidP="00A841C4">
      <w:pPr>
        <w:pStyle w:val="-"/>
        <w:spacing w:before="62"/>
        <w:ind w:firstLine="420"/>
      </w:pPr>
      <w:r>
        <w:rPr>
          <w:rFonts w:hint="eastAsia"/>
        </w:rPr>
        <w:t>根据《南方融尚再融资主题精选灵活配置混合型证券投资基金基金合同》以及南方基金管理股份有限公司于2021年4月22日发布的《南方融尚再融资主题精选灵活配置混合型证券投资基金基金份额持有人大会表决结果暨决议生效的公告》，本基金自2021年4月23日起进入基金财产清算程序。</w:t>
      </w:r>
    </w:p>
    <w:p w:rsidR="00A841C4" w:rsidRDefault="00A841C4" w:rsidP="00A841C4">
      <w:pPr>
        <w:pStyle w:val="-2"/>
      </w:pPr>
      <w:r>
        <w:rPr>
          <w:rFonts w:hint="eastAsia"/>
        </w:rPr>
        <w:t>（二）、</w:t>
      </w:r>
      <w:proofErr w:type="spellStart"/>
      <w:r>
        <w:rPr>
          <w:rFonts w:hint="eastAsia"/>
        </w:rPr>
        <w:t>清算原因</w:t>
      </w:r>
      <w:proofErr w:type="spellEnd"/>
    </w:p>
    <w:p w:rsidR="00A841C4" w:rsidRDefault="00A841C4" w:rsidP="00A841C4">
      <w:pPr>
        <w:pStyle w:val="-"/>
        <w:spacing w:before="62"/>
        <w:ind w:firstLine="420"/>
      </w:pPr>
      <w:r>
        <w:rPr>
          <w:rFonts w:hint="eastAsia"/>
        </w:rPr>
        <w:t>根据《中华人民共和国证券投资基金法》、《</w:t>
      </w:r>
      <w:r w:rsidR="00F268D7" w:rsidRPr="005C669A">
        <w:rPr>
          <w:rFonts w:hint="eastAsia"/>
        </w:rPr>
        <w:t>南方融尚再融资主题精选灵活配置混合型证券投资基金</w:t>
      </w:r>
      <w:r w:rsidR="00F268D7">
        <w:rPr>
          <w:rFonts w:hint="eastAsia"/>
        </w:rPr>
        <w:t>基金合同</w:t>
      </w:r>
      <w:r>
        <w:rPr>
          <w:rFonts w:hint="eastAsia"/>
        </w:rPr>
        <w:t>》等有关规定，基金份额持有人大会决定终止基金合同的，《</w:t>
      </w:r>
      <w:r w:rsidR="00F268D7" w:rsidRPr="005C669A">
        <w:rPr>
          <w:rFonts w:hint="eastAsia"/>
        </w:rPr>
        <w:t>南方融尚再融资主题精选灵活配置混合型证券投资基金</w:t>
      </w:r>
      <w:r w:rsidR="00F268D7">
        <w:rPr>
          <w:rFonts w:hint="eastAsia"/>
        </w:rPr>
        <w:t>基金合同</w:t>
      </w:r>
      <w:r>
        <w:rPr>
          <w:rFonts w:hint="eastAsia"/>
        </w:rPr>
        <w:t>》应当终止。本基金管理人于2021年3月19日，发布《南方基金管理股份有限公司关于以通讯方式召开南方融尚再融资主题精选灵活配置混合型证券投资基金基金份额持有人大会的公告》，审议终止本基金基金合同有关事项的议案，审议议案于2021年4月21日通过，大会决议自通过之日起生效，本基金管理人于2021年4月22日发布《南方融尚再融资主题精选灵活配置混合型证券投资基金基金份额持有人大会表决结果暨决议生效的公告》。</w:t>
      </w:r>
    </w:p>
    <w:p w:rsidR="00A841C4" w:rsidRDefault="00A841C4" w:rsidP="00A841C4">
      <w:pPr>
        <w:pStyle w:val="-"/>
        <w:spacing w:before="62"/>
        <w:ind w:firstLine="420"/>
      </w:pPr>
      <w:r>
        <w:rPr>
          <w:rFonts w:hint="eastAsia"/>
        </w:rPr>
        <w:t>基金管理人、基金托管人、普华永道中天会计师事务所（特殊普通合伙）和北京金诚同达（深圳）律师事务所成立基金财产清算小组履行基金财产清算程序，并由普华永道中天会计师事务所（特殊普通合伙）对本基金进行清算审计，北京金诚同达（深圳）律师事务所对清算报告出具法律意见。</w:t>
      </w:r>
    </w:p>
    <w:p w:rsidR="00A841C4" w:rsidRDefault="00A841C4" w:rsidP="00A841C4">
      <w:pPr>
        <w:pStyle w:val="-2"/>
      </w:pPr>
      <w:r>
        <w:rPr>
          <w:rFonts w:hint="eastAsia"/>
        </w:rPr>
        <w:t>（三）、</w:t>
      </w:r>
      <w:proofErr w:type="spellStart"/>
      <w:r>
        <w:rPr>
          <w:rFonts w:hint="eastAsia"/>
        </w:rPr>
        <w:t>最后运作日及清算期间</w:t>
      </w:r>
      <w:proofErr w:type="spellEnd"/>
    </w:p>
    <w:p w:rsidR="00A841C4" w:rsidRDefault="00A841C4" w:rsidP="00A841C4">
      <w:pPr>
        <w:pStyle w:val="-"/>
        <w:spacing w:before="62"/>
        <w:ind w:firstLine="420"/>
      </w:pPr>
      <w:r>
        <w:rPr>
          <w:rFonts w:hint="eastAsia"/>
        </w:rPr>
        <w:t>本基金最后运作日为2021年04月22日，清算期为2021年04月23日至2021年06月09日。</w:t>
      </w:r>
    </w:p>
    <w:p w:rsidR="00A841C4" w:rsidRDefault="00A841C4" w:rsidP="00A841C4">
      <w:pPr>
        <w:pStyle w:val="-1"/>
      </w:pPr>
      <w:proofErr w:type="spellStart"/>
      <w:r>
        <w:rPr>
          <w:rFonts w:hint="eastAsia"/>
        </w:rPr>
        <w:t>二、清算报表编制基础</w:t>
      </w:r>
      <w:proofErr w:type="spellEnd"/>
    </w:p>
    <w:p w:rsidR="00A841C4" w:rsidRDefault="00A841C4" w:rsidP="00A841C4">
      <w:pPr>
        <w:pStyle w:val="-"/>
        <w:spacing w:before="62"/>
        <w:ind w:firstLine="420"/>
      </w:pPr>
      <w:r>
        <w:rPr>
          <w:rFonts w:hint="eastAsia"/>
        </w:rPr>
        <w:t>本基金的清算报表是在非持续经营的前提下参考《企业会计准则》及《证券投资基金会计核算业务指引》的有关规定编制的。自本基金最后运作日起，所有资产以可收回的金额与原账面价值孰低计量，负债以预计需要清偿的金额计量，其中本基金持有的交易性金融资产的可收回金额为其公允价值减去处置费用后的净额与预计未来现金流量的现值两者之间的较高者。由于报告性质所致，本清算报表并无比较期间的相关数据列示。</w:t>
      </w:r>
    </w:p>
    <w:p w:rsidR="00A841C4" w:rsidRDefault="00A841C4" w:rsidP="00A841C4">
      <w:pPr>
        <w:pStyle w:val="-1"/>
      </w:pPr>
      <w:proofErr w:type="spellStart"/>
      <w:r>
        <w:rPr>
          <w:rFonts w:hint="eastAsia"/>
        </w:rPr>
        <w:t>三、财务报告</w:t>
      </w:r>
      <w:proofErr w:type="spellEnd"/>
    </w:p>
    <w:p w:rsidR="00A841C4" w:rsidRDefault="00A841C4" w:rsidP="00A841C4">
      <w:pPr>
        <w:pStyle w:val="-"/>
        <w:spacing w:before="62"/>
        <w:ind w:firstLine="420"/>
      </w:pPr>
      <w:proofErr w:type="spellStart"/>
      <w:r>
        <w:rPr>
          <w:rFonts w:hint="eastAsia"/>
        </w:rPr>
        <w:t>资产负债表</w:t>
      </w:r>
      <w:proofErr w:type="spellEnd"/>
    </w:p>
    <w:p w:rsidR="00A841C4" w:rsidRDefault="00A841C4" w:rsidP="00A841C4">
      <w:pPr>
        <w:pStyle w:val="-"/>
        <w:spacing w:before="62"/>
        <w:ind w:firstLine="420"/>
      </w:pPr>
      <w:proofErr w:type="spellStart"/>
      <w:r>
        <w:rPr>
          <w:rFonts w:hint="eastAsia"/>
        </w:rPr>
        <w:t>会计主体：南方融尚再融资主题精选灵活配置混合型证券投资基金</w:t>
      </w:r>
      <w:proofErr w:type="spellEnd"/>
    </w:p>
    <w:p w:rsidR="00A841C4" w:rsidRDefault="00A841C4" w:rsidP="00A841C4">
      <w:pPr>
        <w:pStyle w:val="-"/>
        <w:spacing w:before="62"/>
        <w:ind w:firstLine="420"/>
      </w:pPr>
      <w:r>
        <w:rPr>
          <w:rFonts w:hint="eastAsia"/>
        </w:rPr>
        <w:t>报告截止日：</w:t>
      </w:r>
      <w:r>
        <w:t>2021年04月22日</w:t>
      </w:r>
    </w:p>
    <w:p w:rsidR="00A841C4" w:rsidRDefault="00A841C4" w:rsidP="00A841C4">
      <w:pPr>
        <w:pStyle w:val="-"/>
        <w:spacing w:before="62"/>
        <w:ind w:firstLine="420"/>
        <w:jc w:val="right"/>
      </w:pPr>
      <w:proofErr w:type="spellStart"/>
      <w:r>
        <w:rPr>
          <w:rFonts w:hint="eastAsia"/>
        </w:rPr>
        <w:t>单位：人民币元</w:t>
      </w:r>
      <w:proofErr w:type="spellEnd"/>
    </w:p>
    <w:tbl>
      <w:tblPr>
        <w:tblStyle w:val="-0"/>
        <w:tblW w:w="0" w:type="auto"/>
        <w:tblLayout w:type="fixed"/>
        <w:tblLook w:val="04A0" w:firstRow="1" w:lastRow="0" w:firstColumn="1" w:lastColumn="0" w:noHBand="0" w:noVBand="1"/>
      </w:tblPr>
      <w:tblGrid>
        <w:gridCol w:w="4153"/>
        <w:gridCol w:w="4153"/>
      </w:tblGrid>
      <w:tr w:rsidR="00A841C4" w:rsidTr="00A841C4">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A841C4" w:rsidRDefault="00A841C4" w:rsidP="00A841C4">
            <w:pPr>
              <w:pStyle w:val="-"/>
              <w:shd w:val="clear" w:color="auto" w:fill="auto"/>
              <w:spacing w:before="62"/>
              <w:ind w:firstLineChars="0" w:firstLine="0"/>
              <w:jc w:val="center"/>
            </w:pPr>
            <w:proofErr w:type="spellStart"/>
            <w:r>
              <w:rPr>
                <w:rFonts w:hint="eastAsia"/>
              </w:rPr>
              <w:t>资产</w:t>
            </w:r>
            <w:proofErr w:type="spellEnd"/>
          </w:p>
        </w:tc>
        <w:tc>
          <w:tcPr>
            <w:tcW w:w="4153" w:type="dxa"/>
            <w:vAlign w:val="center"/>
          </w:tcPr>
          <w:p w:rsidR="00A841C4" w:rsidRDefault="00A841C4" w:rsidP="00A841C4">
            <w:pPr>
              <w:pStyle w:val="-"/>
              <w:shd w:val="clear" w:color="auto" w:fill="auto"/>
              <w:spacing w:before="62"/>
              <w:ind w:firstLineChars="0" w:firstLine="0"/>
              <w:jc w:val="center"/>
            </w:pPr>
            <w:r>
              <w:rPr>
                <w:rFonts w:hint="eastAsia"/>
              </w:rPr>
              <w:t>本期末</w:t>
            </w:r>
            <w:r>
              <w:t>2021年04月22日</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资产</w:t>
            </w:r>
            <w:proofErr w:type="spellEnd"/>
            <w:r>
              <w:rPr>
                <w:rFonts w:hint="eastAsia"/>
              </w:rPr>
              <w:t>：</w:t>
            </w:r>
          </w:p>
        </w:tc>
        <w:tc>
          <w:tcPr>
            <w:tcW w:w="4153" w:type="dxa"/>
          </w:tcPr>
          <w:p w:rsidR="00A841C4" w:rsidRDefault="00A841C4" w:rsidP="00A841C4">
            <w:pPr>
              <w:pStyle w:val="-"/>
              <w:shd w:val="clear" w:color="auto" w:fill="auto"/>
              <w:spacing w:before="62"/>
              <w:ind w:firstLineChars="0" w:firstLine="0"/>
              <w:jc w:val="left"/>
            </w:pP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银行存款</w:t>
            </w:r>
            <w:proofErr w:type="spellEnd"/>
          </w:p>
        </w:tc>
        <w:tc>
          <w:tcPr>
            <w:tcW w:w="4153" w:type="dxa"/>
          </w:tcPr>
          <w:p w:rsidR="00A841C4" w:rsidRDefault="00A841C4" w:rsidP="00A841C4">
            <w:pPr>
              <w:pStyle w:val="-"/>
              <w:shd w:val="clear" w:color="auto" w:fill="auto"/>
              <w:spacing w:before="62"/>
              <w:ind w:firstLineChars="0" w:firstLine="0"/>
              <w:jc w:val="right"/>
            </w:pPr>
            <w:r>
              <w:t>34,580,155.41</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结算备付金</w:t>
            </w:r>
            <w:proofErr w:type="spellEnd"/>
          </w:p>
        </w:tc>
        <w:tc>
          <w:tcPr>
            <w:tcW w:w="4153" w:type="dxa"/>
          </w:tcPr>
          <w:p w:rsidR="00A841C4" w:rsidRDefault="00A841C4" w:rsidP="00A841C4">
            <w:pPr>
              <w:pStyle w:val="-"/>
              <w:shd w:val="clear" w:color="auto" w:fill="auto"/>
              <w:spacing w:before="62"/>
              <w:ind w:firstLineChars="0" w:firstLine="0"/>
              <w:jc w:val="right"/>
            </w:pPr>
            <w:r>
              <w:t>54,632.50</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存出保证金</w:t>
            </w:r>
            <w:proofErr w:type="spellEnd"/>
          </w:p>
        </w:tc>
        <w:tc>
          <w:tcPr>
            <w:tcW w:w="4153" w:type="dxa"/>
          </w:tcPr>
          <w:p w:rsidR="00A841C4" w:rsidRDefault="00A841C4" w:rsidP="00A841C4">
            <w:pPr>
              <w:pStyle w:val="-"/>
              <w:shd w:val="clear" w:color="auto" w:fill="auto"/>
              <w:spacing w:before="62"/>
              <w:ind w:firstLineChars="0" w:firstLine="0"/>
              <w:jc w:val="right"/>
            </w:pPr>
            <w:r>
              <w:t>26,246.58</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交易性金融资产</w:t>
            </w:r>
            <w:proofErr w:type="spellEnd"/>
          </w:p>
        </w:tc>
        <w:tc>
          <w:tcPr>
            <w:tcW w:w="4153" w:type="dxa"/>
          </w:tcPr>
          <w:p w:rsidR="00A841C4" w:rsidRDefault="00A841C4" w:rsidP="00A841C4">
            <w:pPr>
              <w:pStyle w:val="-"/>
              <w:shd w:val="clear" w:color="auto" w:fill="auto"/>
              <w:spacing w:before="62"/>
              <w:ind w:firstLineChars="0" w:firstLine="0"/>
              <w:jc w:val="right"/>
            </w:pPr>
            <w:r>
              <w:t>83,511.59</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其中：股票投资</w:t>
            </w:r>
            <w:proofErr w:type="spellEnd"/>
          </w:p>
        </w:tc>
        <w:tc>
          <w:tcPr>
            <w:tcW w:w="4153" w:type="dxa"/>
          </w:tcPr>
          <w:p w:rsidR="00A841C4" w:rsidRDefault="00A841C4" w:rsidP="00A841C4">
            <w:pPr>
              <w:pStyle w:val="-"/>
              <w:shd w:val="clear" w:color="auto" w:fill="auto"/>
              <w:spacing w:before="62"/>
              <w:ind w:firstLineChars="0" w:firstLine="0"/>
              <w:jc w:val="right"/>
            </w:pPr>
            <w:r>
              <w:t>83,511.59</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债券投资</w:t>
            </w:r>
            <w:proofErr w:type="spellEnd"/>
          </w:p>
        </w:tc>
        <w:tc>
          <w:tcPr>
            <w:tcW w:w="4153" w:type="dxa"/>
          </w:tcPr>
          <w:p w:rsidR="00A841C4" w:rsidRDefault="00A841C4" w:rsidP="00A841C4">
            <w:pPr>
              <w:pStyle w:val="-"/>
              <w:shd w:val="clear" w:color="auto" w:fill="auto"/>
              <w:spacing w:before="62"/>
              <w:ind w:firstLineChars="0" w:firstLine="0"/>
              <w:jc w:val="right"/>
            </w:pPr>
            <w:r>
              <w:t>-</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买入返售金融资产</w:t>
            </w:r>
            <w:proofErr w:type="spellEnd"/>
          </w:p>
        </w:tc>
        <w:tc>
          <w:tcPr>
            <w:tcW w:w="4153" w:type="dxa"/>
          </w:tcPr>
          <w:p w:rsidR="00A841C4" w:rsidRDefault="00A841C4" w:rsidP="00A841C4">
            <w:pPr>
              <w:pStyle w:val="-"/>
              <w:shd w:val="clear" w:color="auto" w:fill="auto"/>
              <w:spacing w:before="62"/>
              <w:ind w:firstLineChars="0" w:firstLine="0"/>
              <w:jc w:val="right"/>
            </w:pPr>
            <w:r>
              <w:t>-</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应收证券清算款</w:t>
            </w:r>
            <w:proofErr w:type="spellEnd"/>
          </w:p>
        </w:tc>
        <w:tc>
          <w:tcPr>
            <w:tcW w:w="4153" w:type="dxa"/>
          </w:tcPr>
          <w:p w:rsidR="00A841C4" w:rsidRDefault="00A841C4" w:rsidP="00A841C4">
            <w:pPr>
              <w:pStyle w:val="-"/>
              <w:shd w:val="clear" w:color="auto" w:fill="auto"/>
              <w:spacing w:before="62"/>
              <w:ind w:firstLineChars="0" w:firstLine="0"/>
              <w:jc w:val="right"/>
            </w:pPr>
            <w:r>
              <w:t>2,540,179.37</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应收利息</w:t>
            </w:r>
            <w:proofErr w:type="spellEnd"/>
          </w:p>
        </w:tc>
        <w:tc>
          <w:tcPr>
            <w:tcW w:w="4153" w:type="dxa"/>
          </w:tcPr>
          <w:p w:rsidR="00A841C4" w:rsidRDefault="00A841C4" w:rsidP="00A841C4">
            <w:pPr>
              <w:pStyle w:val="-"/>
              <w:shd w:val="clear" w:color="auto" w:fill="auto"/>
              <w:spacing w:before="62"/>
              <w:ind w:firstLineChars="0" w:firstLine="0"/>
              <w:jc w:val="right"/>
            </w:pPr>
            <w:r>
              <w:t>5,475.05</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应收申购款</w:t>
            </w:r>
            <w:proofErr w:type="spellEnd"/>
          </w:p>
        </w:tc>
        <w:tc>
          <w:tcPr>
            <w:tcW w:w="4153" w:type="dxa"/>
          </w:tcPr>
          <w:p w:rsidR="00A841C4" w:rsidRDefault="00A841C4" w:rsidP="00A841C4">
            <w:pPr>
              <w:pStyle w:val="-"/>
              <w:shd w:val="clear" w:color="auto" w:fill="auto"/>
              <w:spacing w:before="62"/>
              <w:ind w:firstLineChars="0" w:firstLine="0"/>
              <w:jc w:val="right"/>
            </w:pPr>
            <w:r>
              <w:t>-</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资产总计</w:t>
            </w:r>
            <w:proofErr w:type="spellEnd"/>
          </w:p>
        </w:tc>
        <w:tc>
          <w:tcPr>
            <w:tcW w:w="4153" w:type="dxa"/>
          </w:tcPr>
          <w:p w:rsidR="00A841C4" w:rsidRDefault="00A841C4" w:rsidP="00A841C4">
            <w:pPr>
              <w:pStyle w:val="-"/>
              <w:shd w:val="clear" w:color="auto" w:fill="auto"/>
              <w:spacing w:before="62"/>
              <w:ind w:firstLineChars="0" w:firstLine="0"/>
              <w:jc w:val="right"/>
            </w:pPr>
            <w:r>
              <w:t>37,290,200.50</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负债和所有者权益</w:t>
            </w:r>
            <w:proofErr w:type="spellEnd"/>
          </w:p>
        </w:tc>
        <w:tc>
          <w:tcPr>
            <w:tcW w:w="4153" w:type="dxa"/>
          </w:tcPr>
          <w:p w:rsidR="00A841C4" w:rsidRDefault="00A841C4" w:rsidP="00A841C4">
            <w:pPr>
              <w:pStyle w:val="-"/>
              <w:shd w:val="clear" w:color="auto" w:fill="auto"/>
              <w:spacing w:before="62"/>
              <w:ind w:firstLineChars="0" w:firstLine="0"/>
              <w:jc w:val="left"/>
            </w:pP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负债</w:t>
            </w:r>
            <w:proofErr w:type="spellEnd"/>
            <w:r>
              <w:rPr>
                <w:rFonts w:hint="eastAsia"/>
              </w:rPr>
              <w:t>：</w:t>
            </w:r>
          </w:p>
        </w:tc>
        <w:tc>
          <w:tcPr>
            <w:tcW w:w="4153" w:type="dxa"/>
          </w:tcPr>
          <w:p w:rsidR="00A841C4" w:rsidRDefault="00A841C4" w:rsidP="00A841C4">
            <w:pPr>
              <w:pStyle w:val="-"/>
              <w:shd w:val="clear" w:color="auto" w:fill="auto"/>
              <w:spacing w:before="62"/>
              <w:ind w:firstLineChars="0" w:firstLine="0"/>
              <w:jc w:val="left"/>
            </w:pP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应付证券清算款</w:t>
            </w:r>
            <w:proofErr w:type="spellEnd"/>
          </w:p>
        </w:tc>
        <w:tc>
          <w:tcPr>
            <w:tcW w:w="4153" w:type="dxa"/>
          </w:tcPr>
          <w:p w:rsidR="00A841C4" w:rsidRDefault="00A841C4" w:rsidP="00A841C4">
            <w:pPr>
              <w:pStyle w:val="-"/>
              <w:shd w:val="clear" w:color="auto" w:fill="auto"/>
              <w:spacing w:before="62"/>
              <w:ind w:firstLineChars="0" w:firstLine="0"/>
              <w:jc w:val="right"/>
            </w:pPr>
            <w:r>
              <w:t>1,226.00</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应付赎回款</w:t>
            </w:r>
            <w:proofErr w:type="spellEnd"/>
          </w:p>
        </w:tc>
        <w:tc>
          <w:tcPr>
            <w:tcW w:w="4153" w:type="dxa"/>
          </w:tcPr>
          <w:p w:rsidR="00A841C4" w:rsidRDefault="00A841C4" w:rsidP="00A841C4">
            <w:pPr>
              <w:pStyle w:val="-"/>
              <w:shd w:val="clear" w:color="auto" w:fill="auto"/>
              <w:spacing w:before="62"/>
              <w:ind w:firstLineChars="0" w:firstLine="0"/>
              <w:jc w:val="right"/>
            </w:pPr>
            <w:r>
              <w:t>584,100.92</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应付管理人报酬</w:t>
            </w:r>
            <w:proofErr w:type="spellEnd"/>
          </w:p>
        </w:tc>
        <w:tc>
          <w:tcPr>
            <w:tcW w:w="4153" w:type="dxa"/>
          </w:tcPr>
          <w:p w:rsidR="00A841C4" w:rsidRDefault="00A841C4" w:rsidP="00A841C4">
            <w:pPr>
              <w:pStyle w:val="-"/>
              <w:shd w:val="clear" w:color="auto" w:fill="auto"/>
              <w:spacing w:before="62"/>
              <w:ind w:firstLineChars="0" w:firstLine="0"/>
              <w:jc w:val="right"/>
            </w:pPr>
            <w:r>
              <w:t>35,774.01</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应付托管费</w:t>
            </w:r>
            <w:proofErr w:type="spellEnd"/>
          </w:p>
        </w:tc>
        <w:tc>
          <w:tcPr>
            <w:tcW w:w="4153" w:type="dxa"/>
          </w:tcPr>
          <w:p w:rsidR="00A841C4" w:rsidRDefault="00A841C4" w:rsidP="00A841C4">
            <w:pPr>
              <w:pStyle w:val="-"/>
              <w:shd w:val="clear" w:color="auto" w:fill="auto"/>
              <w:spacing w:before="62"/>
              <w:ind w:firstLineChars="0" w:firstLine="0"/>
              <w:jc w:val="right"/>
            </w:pPr>
            <w:r>
              <w:t>5,962.33</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应付销售服务费</w:t>
            </w:r>
            <w:proofErr w:type="spellEnd"/>
          </w:p>
        </w:tc>
        <w:tc>
          <w:tcPr>
            <w:tcW w:w="4153" w:type="dxa"/>
          </w:tcPr>
          <w:p w:rsidR="00A841C4" w:rsidRDefault="00A841C4" w:rsidP="00A841C4">
            <w:pPr>
              <w:pStyle w:val="-"/>
              <w:shd w:val="clear" w:color="auto" w:fill="auto"/>
              <w:spacing w:before="62"/>
              <w:ind w:firstLineChars="0" w:firstLine="0"/>
              <w:jc w:val="right"/>
            </w:pPr>
            <w:r>
              <w:t>-</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应付交易费用</w:t>
            </w:r>
            <w:proofErr w:type="spellEnd"/>
          </w:p>
        </w:tc>
        <w:tc>
          <w:tcPr>
            <w:tcW w:w="4153" w:type="dxa"/>
          </w:tcPr>
          <w:p w:rsidR="00A841C4" w:rsidRDefault="00A841C4" w:rsidP="00A841C4">
            <w:pPr>
              <w:pStyle w:val="-"/>
              <w:shd w:val="clear" w:color="auto" w:fill="auto"/>
              <w:spacing w:before="62"/>
              <w:ind w:firstLineChars="0" w:firstLine="0"/>
              <w:jc w:val="right"/>
            </w:pPr>
            <w:r>
              <w:t>88,367.91</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应交税费</w:t>
            </w:r>
            <w:proofErr w:type="spellEnd"/>
          </w:p>
        </w:tc>
        <w:tc>
          <w:tcPr>
            <w:tcW w:w="4153" w:type="dxa"/>
          </w:tcPr>
          <w:p w:rsidR="00A841C4" w:rsidRDefault="00A841C4" w:rsidP="00A841C4">
            <w:pPr>
              <w:pStyle w:val="-"/>
              <w:shd w:val="clear" w:color="auto" w:fill="auto"/>
              <w:spacing w:before="62"/>
              <w:ind w:firstLineChars="0" w:firstLine="0"/>
              <w:jc w:val="right"/>
            </w:pPr>
            <w:r>
              <w:t>-</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其他负债</w:t>
            </w:r>
            <w:proofErr w:type="spellEnd"/>
          </w:p>
        </w:tc>
        <w:tc>
          <w:tcPr>
            <w:tcW w:w="4153" w:type="dxa"/>
          </w:tcPr>
          <w:p w:rsidR="00A841C4" w:rsidRDefault="00A841C4" w:rsidP="00A841C4">
            <w:pPr>
              <w:pStyle w:val="-"/>
              <w:shd w:val="clear" w:color="auto" w:fill="auto"/>
              <w:spacing w:before="62"/>
              <w:ind w:firstLineChars="0" w:firstLine="0"/>
              <w:jc w:val="right"/>
            </w:pPr>
            <w:r>
              <w:t>90,705.73</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负债合计</w:t>
            </w:r>
            <w:proofErr w:type="spellEnd"/>
          </w:p>
        </w:tc>
        <w:tc>
          <w:tcPr>
            <w:tcW w:w="4153" w:type="dxa"/>
          </w:tcPr>
          <w:p w:rsidR="00A841C4" w:rsidRDefault="00A841C4" w:rsidP="00A841C4">
            <w:pPr>
              <w:pStyle w:val="-"/>
              <w:shd w:val="clear" w:color="auto" w:fill="auto"/>
              <w:spacing w:before="62"/>
              <w:ind w:firstLineChars="0" w:firstLine="0"/>
              <w:jc w:val="right"/>
            </w:pPr>
            <w:r>
              <w:t>806,136.90</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所有者权益</w:t>
            </w:r>
            <w:proofErr w:type="spellEnd"/>
            <w:r>
              <w:rPr>
                <w:rFonts w:hint="eastAsia"/>
              </w:rPr>
              <w:t>：</w:t>
            </w:r>
          </w:p>
        </w:tc>
        <w:tc>
          <w:tcPr>
            <w:tcW w:w="4153" w:type="dxa"/>
          </w:tcPr>
          <w:p w:rsidR="00A841C4" w:rsidRDefault="00A841C4" w:rsidP="00A841C4">
            <w:pPr>
              <w:pStyle w:val="-"/>
              <w:shd w:val="clear" w:color="auto" w:fill="auto"/>
              <w:spacing w:before="62"/>
              <w:ind w:firstLineChars="0" w:firstLine="0"/>
              <w:jc w:val="right"/>
            </w:pPr>
            <w:r>
              <w:t>-</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实收基金</w:t>
            </w:r>
            <w:proofErr w:type="spellEnd"/>
          </w:p>
        </w:tc>
        <w:tc>
          <w:tcPr>
            <w:tcW w:w="4153" w:type="dxa"/>
          </w:tcPr>
          <w:p w:rsidR="00A841C4" w:rsidRDefault="00A841C4" w:rsidP="00A841C4">
            <w:pPr>
              <w:pStyle w:val="-"/>
              <w:shd w:val="clear" w:color="auto" w:fill="auto"/>
              <w:spacing w:before="62"/>
              <w:ind w:firstLineChars="0" w:firstLine="0"/>
              <w:jc w:val="right"/>
            </w:pPr>
            <w:r>
              <w:t>19,795,680.66</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未分配利润</w:t>
            </w:r>
            <w:proofErr w:type="spellEnd"/>
          </w:p>
        </w:tc>
        <w:tc>
          <w:tcPr>
            <w:tcW w:w="4153" w:type="dxa"/>
          </w:tcPr>
          <w:p w:rsidR="00A841C4" w:rsidRDefault="00A841C4" w:rsidP="00A841C4">
            <w:pPr>
              <w:pStyle w:val="-"/>
              <w:shd w:val="clear" w:color="auto" w:fill="auto"/>
              <w:spacing w:before="62"/>
              <w:ind w:firstLineChars="0" w:firstLine="0"/>
              <w:jc w:val="right"/>
            </w:pPr>
            <w:r>
              <w:t>16,688,382.94</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所有者权益合计</w:t>
            </w:r>
            <w:proofErr w:type="spellEnd"/>
          </w:p>
        </w:tc>
        <w:tc>
          <w:tcPr>
            <w:tcW w:w="4153" w:type="dxa"/>
          </w:tcPr>
          <w:p w:rsidR="00A841C4" w:rsidRDefault="00A841C4" w:rsidP="00A841C4">
            <w:pPr>
              <w:pStyle w:val="-"/>
              <w:shd w:val="clear" w:color="auto" w:fill="auto"/>
              <w:spacing w:before="62"/>
              <w:ind w:firstLineChars="0" w:firstLine="0"/>
              <w:jc w:val="right"/>
            </w:pPr>
            <w:r>
              <w:t>36,484,063.60</w:t>
            </w:r>
          </w:p>
        </w:tc>
      </w:tr>
      <w:tr w:rsidR="00A841C4" w:rsidTr="00A841C4">
        <w:tc>
          <w:tcPr>
            <w:tcW w:w="4153" w:type="dxa"/>
          </w:tcPr>
          <w:p w:rsidR="00A841C4" w:rsidRDefault="00A841C4" w:rsidP="00A841C4">
            <w:pPr>
              <w:pStyle w:val="-"/>
              <w:shd w:val="clear" w:color="auto" w:fill="auto"/>
              <w:spacing w:before="62"/>
              <w:ind w:firstLineChars="0" w:firstLine="0"/>
              <w:jc w:val="left"/>
            </w:pPr>
            <w:proofErr w:type="spellStart"/>
            <w:r>
              <w:rPr>
                <w:rFonts w:hint="eastAsia"/>
              </w:rPr>
              <w:t>负债和所有者权益总计</w:t>
            </w:r>
            <w:proofErr w:type="spellEnd"/>
          </w:p>
        </w:tc>
        <w:tc>
          <w:tcPr>
            <w:tcW w:w="4153" w:type="dxa"/>
          </w:tcPr>
          <w:p w:rsidR="00A841C4" w:rsidRDefault="00A841C4" w:rsidP="00A841C4">
            <w:pPr>
              <w:pStyle w:val="-"/>
              <w:shd w:val="clear" w:color="auto" w:fill="auto"/>
              <w:spacing w:before="62"/>
              <w:ind w:firstLineChars="0" w:firstLine="0"/>
              <w:jc w:val="right"/>
            </w:pPr>
            <w:r>
              <w:t>37,290,200.50</w:t>
            </w:r>
          </w:p>
        </w:tc>
      </w:tr>
    </w:tbl>
    <w:p w:rsidR="00A841C4" w:rsidRDefault="00A841C4" w:rsidP="00A841C4">
      <w:pPr>
        <w:pStyle w:val="-7"/>
        <w:spacing w:before="62"/>
      </w:pPr>
      <w:r>
        <w:rPr>
          <w:rFonts w:hint="eastAsia"/>
        </w:rPr>
        <w:t>注：</w:t>
      </w:r>
      <w:r>
        <w:t>1、报告截止日2021年04月22日(基金最后运作日)，基金份额总额19,795,680.66份，基金份额净值1.8430元。</w:t>
      </w:r>
    </w:p>
    <w:p w:rsidR="00A841C4" w:rsidRDefault="00A841C4" w:rsidP="00A841C4">
      <w:pPr>
        <w:pStyle w:val="-1"/>
      </w:pPr>
      <w:proofErr w:type="spellStart"/>
      <w:r>
        <w:rPr>
          <w:rFonts w:hint="eastAsia"/>
        </w:rPr>
        <w:t>四、清算情况</w:t>
      </w:r>
      <w:proofErr w:type="spellEnd"/>
    </w:p>
    <w:p w:rsidR="00A841C4" w:rsidRDefault="00A841C4" w:rsidP="00A841C4">
      <w:pPr>
        <w:pStyle w:val="-"/>
        <w:spacing w:before="62"/>
        <w:ind w:firstLine="420"/>
      </w:pPr>
      <w:r>
        <w:rPr>
          <w:rFonts w:hint="eastAsia"/>
        </w:rPr>
        <w:t>自2021年04月23日至2021年06月09日止为本基金清算报告期，基金财产清算小组按照法律法规及《</w:t>
      </w:r>
      <w:r w:rsidR="008F178E">
        <w:rPr>
          <w:rFonts w:hint="eastAsia"/>
        </w:rPr>
        <w:t>南方融尚再融资主题精选灵活配置混合型证券投资基金</w:t>
      </w:r>
      <w:r w:rsidR="002E50C4">
        <w:rPr>
          <w:rFonts w:hint="eastAsia"/>
          <w:lang w:eastAsia="zh-CN"/>
        </w:rPr>
        <w:t>基金</w:t>
      </w:r>
      <w:r w:rsidR="002E50C4">
        <w:rPr>
          <w:lang w:eastAsia="zh-CN"/>
        </w:rPr>
        <w:t>合同</w:t>
      </w:r>
      <w:r>
        <w:rPr>
          <w:rFonts w:hint="eastAsia"/>
        </w:rPr>
        <w:t>》</w:t>
      </w:r>
      <w:proofErr w:type="spellStart"/>
      <w:r>
        <w:rPr>
          <w:rFonts w:hint="eastAsia"/>
        </w:rPr>
        <w:t>的规定履行基金财产清算程序，全部工作按清算原则和清算手续进行。具体清算情况如下</w:t>
      </w:r>
      <w:proofErr w:type="spellEnd"/>
      <w:r>
        <w:rPr>
          <w:rFonts w:hint="eastAsia"/>
        </w:rPr>
        <w:t>：</w:t>
      </w:r>
    </w:p>
    <w:p w:rsidR="00A841C4" w:rsidRDefault="00A841C4" w:rsidP="00A841C4">
      <w:pPr>
        <w:pStyle w:val="-2"/>
      </w:pPr>
      <w:r>
        <w:rPr>
          <w:rFonts w:hint="eastAsia"/>
        </w:rPr>
        <w:t>（一）、</w:t>
      </w:r>
      <w:proofErr w:type="spellStart"/>
      <w:r>
        <w:rPr>
          <w:rFonts w:hint="eastAsia"/>
        </w:rPr>
        <w:t>清算费用</w:t>
      </w:r>
      <w:proofErr w:type="spellEnd"/>
    </w:p>
    <w:p w:rsidR="00A841C4" w:rsidRDefault="00A841C4" w:rsidP="00A841C4">
      <w:pPr>
        <w:pStyle w:val="-"/>
        <w:spacing w:before="62"/>
        <w:ind w:firstLine="420"/>
      </w:pPr>
      <w:r>
        <w:rPr>
          <w:rFonts w:hint="eastAsia"/>
        </w:rPr>
        <w:t>清算费用是指基金财产清算小组在进行基金清算过程中发生的所有合理费用。根据本基金的基金合同，本基金的清算费用由基金财产承担。其中包括：公证费10,000元，律师费18,000元，审计费9,000元。</w:t>
      </w:r>
    </w:p>
    <w:p w:rsidR="00A841C4" w:rsidRDefault="00A841C4" w:rsidP="00A841C4">
      <w:pPr>
        <w:pStyle w:val="-2"/>
      </w:pPr>
      <w:r>
        <w:rPr>
          <w:rFonts w:hint="eastAsia"/>
        </w:rPr>
        <w:t>（二）、</w:t>
      </w:r>
      <w:proofErr w:type="spellStart"/>
      <w:r>
        <w:rPr>
          <w:rFonts w:hint="eastAsia"/>
        </w:rPr>
        <w:t>最后运作日资产处置情况</w:t>
      </w:r>
      <w:proofErr w:type="spellEnd"/>
    </w:p>
    <w:p w:rsidR="00A841C4" w:rsidRDefault="00A841C4" w:rsidP="00A841C4">
      <w:pPr>
        <w:pStyle w:val="-"/>
        <w:spacing w:before="62"/>
        <w:ind w:firstLine="420"/>
      </w:pPr>
      <w:r>
        <w:rPr>
          <w:rFonts w:hint="eastAsia"/>
        </w:rPr>
        <w:t>1、本基金最后运作日结算备付金54,632.50元，结算保证金为26,246.58元，该款项将按照结算规则,逐步划回托管户。</w:t>
      </w:r>
    </w:p>
    <w:p w:rsidR="00A841C4" w:rsidRDefault="00A841C4" w:rsidP="00A841C4">
      <w:pPr>
        <w:pStyle w:val="-"/>
        <w:spacing w:before="62"/>
        <w:ind w:firstLine="420"/>
      </w:pPr>
      <w:r>
        <w:rPr>
          <w:rFonts w:hint="eastAsia"/>
        </w:rPr>
        <w:t>2、本基金最后运作日应收活期存款利息为5,365.85元，应收结算备付金利息为68.34元，应收结算保证金利息为40.86元；上述款项预计于2021年06月21日季度结息日划至基金托管户。</w:t>
      </w:r>
    </w:p>
    <w:p w:rsidR="00A841C4" w:rsidRDefault="00A841C4" w:rsidP="00A841C4">
      <w:pPr>
        <w:pStyle w:val="-"/>
        <w:spacing w:before="62"/>
        <w:ind w:firstLine="420"/>
      </w:pPr>
      <w:r>
        <w:rPr>
          <w:rFonts w:hint="eastAsia"/>
        </w:rPr>
        <w:t>3、本基金最后运作日深圳证券清算款为-1,226元，该款项于2021年4月23日划出托管户；上海证券清算款为2,540,179.37元,该款项于2021年4月23日划入托管户。</w:t>
      </w:r>
    </w:p>
    <w:p w:rsidR="00A841C4" w:rsidRDefault="00A841C4" w:rsidP="00A841C4">
      <w:pPr>
        <w:pStyle w:val="-"/>
        <w:spacing w:before="62"/>
        <w:ind w:firstLine="420"/>
      </w:pPr>
      <w:r>
        <w:rPr>
          <w:rFonts w:hint="eastAsia"/>
        </w:rPr>
        <w:t>4、本基金最后运作日本基金持有的交易性金融资产-股票投资为83,511.59元该资产已于2021年6月7日前全部卖出清算金额为133,260.13元，已全部划入基金托管户。</w:t>
      </w:r>
      <w:r w:rsidR="00856E77" w:rsidRPr="00856E77">
        <w:rPr>
          <w:rFonts w:hint="eastAsia"/>
        </w:rPr>
        <w:t>本基金于最后运作日前参与网下认购申请的新股分别于2021年4月23日、2021年4月26日、2021年5月12日和2021年5月18日获得确认，认购成本合计29,385.36元，上述新股已于2021年6月9日前全部卖出，</w:t>
      </w:r>
      <w:r w:rsidR="0046557B">
        <w:rPr>
          <w:rFonts w:hint="eastAsia"/>
        </w:rPr>
        <w:t>清算金额为</w:t>
      </w:r>
      <w:r w:rsidR="00856E77" w:rsidRPr="00856E77">
        <w:rPr>
          <w:rFonts w:hint="eastAsia"/>
        </w:rPr>
        <w:t>人民币59,092.17元。</w:t>
      </w:r>
    </w:p>
    <w:p w:rsidR="00A841C4" w:rsidRDefault="00A841C4" w:rsidP="00A841C4">
      <w:pPr>
        <w:pStyle w:val="-2"/>
      </w:pPr>
      <w:r>
        <w:rPr>
          <w:rFonts w:hint="eastAsia"/>
        </w:rPr>
        <w:t>（三）、</w:t>
      </w:r>
      <w:proofErr w:type="spellStart"/>
      <w:r>
        <w:rPr>
          <w:rFonts w:hint="eastAsia"/>
        </w:rPr>
        <w:t>最后运作日负债清偿情况</w:t>
      </w:r>
      <w:proofErr w:type="spellEnd"/>
    </w:p>
    <w:p w:rsidR="00A841C4" w:rsidRDefault="00A841C4" w:rsidP="00A841C4">
      <w:pPr>
        <w:pStyle w:val="-"/>
        <w:spacing w:before="62"/>
        <w:ind w:firstLine="420"/>
      </w:pPr>
      <w:r>
        <w:rPr>
          <w:rFonts w:hint="eastAsia"/>
        </w:rPr>
        <w:t>1、本基金最后运作日应付管理费为35,774.01元，应付托管费为5,962.33元，该款项已于2021年</w:t>
      </w:r>
      <w:r w:rsidR="008F178E">
        <w:rPr>
          <w:rFonts w:hint="eastAsia"/>
          <w:lang w:eastAsia="zh-CN"/>
        </w:rPr>
        <w:t>5</w:t>
      </w:r>
      <w:r>
        <w:rPr>
          <w:rFonts w:hint="eastAsia"/>
        </w:rPr>
        <w:t>月</w:t>
      </w:r>
      <w:r w:rsidR="0050194E">
        <w:rPr>
          <w:rFonts w:hint="eastAsia"/>
          <w:lang w:eastAsia="zh-CN"/>
        </w:rPr>
        <w:t>10</w:t>
      </w:r>
      <w:r>
        <w:rPr>
          <w:rFonts w:hint="eastAsia"/>
        </w:rPr>
        <w:t>日支付。</w:t>
      </w:r>
    </w:p>
    <w:p w:rsidR="00A841C4" w:rsidRDefault="00A841C4" w:rsidP="00A841C4">
      <w:pPr>
        <w:pStyle w:val="-"/>
        <w:spacing w:before="62"/>
        <w:ind w:firstLine="420"/>
      </w:pPr>
      <w:r>
        <w:rPr>
          <w:rFonts w:hint="eastAsia"/>
        </w:rPr>
        <w:t>2、本基金最后运作日应付银行间相关交易费用合计为6200.00元，该款项已于2021年4月27日支付</w:t>
      </w:r>
      <w:r w:rsidR="008878B9">
        <w:rPr>
          <w:rFonts w:hint="eastAsia"/>
          <w:lang w:eastAsia="zh-CN"/>
        </w:rPr>
        <w:t>3100元,</w:t>
      </w:r>
      <w:proofErr w:type="spellStart"/>
      <w:r w:rsidR="008878B9">
        <w:rPr>
          <w:rFonts w:hint="eastAsia"/>
          <w:lang w:eastAsia="zh-CN"/>
        </w:rPr>
        <w:t>剩余</w:t>
      </w:r>
      <w:proofErr w:type="spellEnd"/>
      <w:r w:rsidR="008878B9">
        <w:rPr>
          <w:rFonts w:hint="eastAsia"/>
          <w:lang w:eastAsia="zh-CN"/>
        </w:rPr>
        <w:t>3100元多</w:t>
      </w:r>
      <w:r w:rsidR="008878B9">
        <w:rPr>
          <w:lang w:eastAsia="zh-CN"/>
        </w:rPr>
        <w:t>预估部分回冲至基金资产</w:t>
      </w:r>
      <w:r>
        <w:rPr>
          <w:rFonts w:hint="eastAsia"/>
        </w:rPr>
        <w:t>，</w:t>
      </w:r>
      <w:proofErr w:type="spellStart"/>
      <w:proofErr w:type="gramStart"/>
      <w:r>
        <w:rPr>
          <w:rFonts w:hint="eastAsia"/>
        </w:rPr>
        <w:t>银行间销户</w:t>
      </w:r>
      <w:proofErr w:type="gramEnd"/>
      <w:r>
        <w:rPr>
          <w:rFonts w:hint="eastAsia"/>
        </w:rPr>
        <w:t>工作已经处理完毕</w:t>
      </w:r>
      <w:proofErr w:type="spellEnd"/>
      <w:r>
        <w:rPr>
          <w:rFonts w:hint="eastAsia"/>
        </w:rPr>
        <w:t>。</w:t>
      </w:r>
    </w:p>
    <w:p w:rsidR="00A841C4" w:rsidRDefault="00E73546" w:rsidP="00A841C4">
      <w:pPr>
        <w:pStyle w:val="-"/>
        <w:spacing w:before="62"/>
        <w:ind w:firstLine="420"/>
      </w:pPr>
      <w:r>
        <w:rPr>
          <w:rFonts w:hint="eastAsia"/>
          <w:lang w:eastAsia="zh-CN"/>
        </w:rPr>
        <w:t>3</w:t>
      </w:r>
      <w:r w:rsidR="00A841C4">
        <w:rPr>
          <w:rFonts w:hint="eastAsia"/>
        </w:rPr>
        <w:t>、本基金最后运作日应付券商佣金为88,367.91元，该款项已于2021年6月8日支付。</w:t>
      </w:r>
    </w:p>
    <w:p w:rsidR="00A841C4" w:rsidRDefault="00E73546" w:rsidP="00A841C4">
      <w:pPr>
        <w:pStyle w:val="-"/>
        <w:spacing w:before="62"/>
        <w:ind w:firstLine="420"/>
      </w:pPr>
      <w:r>
        <w:rPr>
          <w:rFonts w:hint="eastAsia"/>
          <w:lang w:eastAsia="zh-CN"/>
        </w:rPr>
        <w:t>4</w:t>
      </w:r>
      <w:r w:rsidR="00A841C4">
        <w:rPr>
          <w:rFonts w:hint="eastAsia"/>
        </w:rPr>
        <w:t>、本基金最后运作日应付信息披露费为16,700元，该款项已于2021年5月28日支付。</w:t>
      </w:r>
    </w:p>
    <w:p w:rsidR="00A841C4" w:rsidRDefault="00E73546" w:rsidP="00A841C4">
      <w:pPr>
        <w:pStyle w:val="-"/>
        <w:spacing w:before="62"/>
        <w:ind w:firstLine="420"/>
      </w:pPr>
      <w:r>
        <w:rPr>
          <w:rFonts w:hint="eastAsia"/>
          <w:lang w:eastAsia="zh-CN"/>
        </w:rPr>
        <w:t>5</w:t>
      </w:r>
      <w:r w:rsidR="00A841C4">
        <w:rPr>
          <w:rFonts w:hint="eastAsia"/>
        </w:rPr>
        <w:t>、本基金最后运作日应付审计费为39,000元，该款项已于2021年5月31日</w:t>
      </w:r>
      <w:r w:rsidR="000F1785">
        <w:rPr>
          <w:rFonts w:hint="eastAsia"/>
          <w:lang w:eastAsia="zh-CN"/>
        </w:rPr>
        <w:t>前</w:t>
      </w:r>
      <w:proofErr w:type="spellStart"/>
      <w:r w:rsidR="00A841C4">
        <w:rPr>
          <w:rFonts w:hint="eastAsia"/>
        </w:rPr>
        <w:t>支付</w:t>
      </w:r>
      <w:proofErr w:type="spellEnd"/>
      <w:r w:rsidR="00A841C4">
        <w:rPr>
          <w:rFonts w:hint="eastAsia"/>
        </w:rPr>
        <w:t>。</w:t>
      </w:r>
    </w:p>
    <w:p w:rsidR="00A841C4" w:rsidRDefault="00E73546" w:rsidP="00A841C4">
      <w:pPr>
        <w:pStyle w:val="-"/>
        <w:spacing w:before="62"/>
        <w:ind w:firstLine="420"/>
      </w:pPr>
      <w:r>
        <w:rPr>
          <w:rFonts w:hint="eastAsia"/>
          <w:lang w:eastAsia="zh-CN"/>
        </w:rPr>
        <w:t>6</w:t>
      </w:r>
      <w:r w:rsidR="00A841C4">
        <w:rPr>
          <w:rFonts w:hint="eastAsia"/>
        </w:rPr>
        <w:t>、本基金最后运作日应付律师费为18,000元，该款项已于2021年5月24日支付。</w:t>
      </w:r>
    </w:p>
    <w:p w:rsidR="00A841C4" w:rsidRDefault="00E73546" w:rsidP="00A841C4">
      <w:pPr>
        <w:pStyle w:val="-"/>
        <w:spacing w:before="62"/>
        <w:ind w:firstLine="420"/>
      </w:pPr>
      <w:r>
        <w:rPr>
          <w:rFonts w:hint="eastAsia"/>
          <w:lang w:eastAsia="zh-CN"/>
        </w:rPr>
        <w:t>7</w:t>
      </w:r>
      <w:r w:rsidR="00A841C4">
        <w:rPr>
          <w:rFonts w:hint="eastAsia"/>
        </w:rPr>
        <w:t>、本基金最后运作日应付公证费为10,000元，该款项已于2021年4月26日支付。</w:t>
      </w:r>
    </w:p>
    <w:p w:rsidR="00A841C4" w:rsidRDefault="00A841C4" w:rsidP="00A841C4">
      <w:pPr>
        <w:pStyle w:val="-2"/>
      </w:pPr>
      <w:r>
        <w:rPr>
          <w:rFonts w:hint="eastAsia"/>
        </w:rPr>
        <w:t>（四）、</w:t>
      </w:r>
      <w:proofErr w:type="spellStart"/>
      <w:r>
        <w:rPr>
          <w:rFonts w:hint="eastAsia"/>
        </w:rPr>
        <w:t>停止运作后的清算损益情况说明</w:t>
      </w:r>
      <w:proofErr w:type="spellEnd"/>
    </w:p>
    <w:tbl>
      <w:tblPr>
        <w:tblStyle w:val="-0"/>
        <w:tblW w:w="0" w:type="auto"/>
        <w:tblLayout w:type="fixed"/>
        <w:tblLook w:val="04A0" w:firstRow="1" w:lastRow="0" w:firstColumn="1" w:lastColumn="0" w:noHBand="0" w:noVBand="1"/>
      </w:tblPr>
      <w:tblGrid>
        <w:gridCol w:w="4153"/>
        <w:gridCol w:w="4153"/>
      </w:tblGrid>
      <w:tr w:rsidR="00A841C4" w:rsidTr="00A841C4">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A841C4" w:rsidRDefault="00A841C4" w:rsidP="00A841C4">
            <w:pPr>
              <w:jc w:val="center"/>
            </w:pPr>
            <w:r>
              <w:rPr>
                <w:rFonts w:hint="eastAsia"/>
              </w:rPr>
              <w:t>项目</w:t>
            </w:r>
          </w:p>
        </w:tc>
        <w:tc>
          <w:tcPr>
            <w:tcW w:w="4153" w:type="dxa"/>
            <w:vAlign w:val="center"/>
          </w:tcPr>
          <w:p w:rsidR="00A841C4" w:rsidRDefault="00A841C4" w:rsidP="00A841C4">
            <w:pPr>
              <w:jc w:val="center"/>
            </w:pPr>
            <w:r>
              <w:rPr>
                <w:rFonts w:hint="eastAsia"/>
              </w:rPr>
              <w:t>清算报告期间：</w:t>
            </w:r>
            <w:r>
              <w:rPr>
                <w:rFonts w:hint="eastAsia"/>
              </w:rPr>
              <w:t>2021</w:t>
            </w:r>
            <w:r>
              <w:rPr>
                <w:rFonts w:hint="eastAsia"/>
              </w:rPr>
              <w:t>年</w:t>
            </w:r>
            <w:r>
              <w:rPr>
                <w:rFonts w:hint="eastAsia"/>
              </w:rPr>
              <w:t>04</w:t>
            </w:r>
            <w:r>
              <w:rPr>
                <w:rFonts w:hint="eastAsia"/>
              </w:rPr>
              <w:t>月</w:t>
            </w:r>
            <w:r>
              <w:rPr>
                <w:rFonts w:hint="eastAsia"/>
              </w:rPr>
              <w:t>23</w:t>
            </w:r>
            <w:r>
              <w:rPr>
                <w:rFonts w:hint="eastAsia"/>
              </w:rPr>
              <w:t>日至</w:t>
            </w:r>
            <w:r>
              <w:rPr>
                <w:rFonts w:hint="eastAsia"/>
              </w:rPr>
              <w:t>2021</w:t>
            </w:r>
            <w:r>
              <w:rPr>
                <w:rFonts w:hint="eastAsia"/>
              </w:rPr>
              <w:t>年</w:t>
            </w:r>
            <w:r>
              <w:rPr>
                <w:rFonts w:hint="eastAsia"/>
              </w:rPr>
              <w:t>06</w:t>
            </w:r>
            <w:r>
              <w:rPr>
                <w:rFonts w:hint="eastAsia"/>
              </w:rPr>
              <w:t>月</w:t>
            </w:r>
            <w:r>
              <w:rPr>
                <w:rFonts w:hint="eastAsia"/>
              </w:rPr>
              <w:t>09</w:t>
            </w:r>
            <w:r>
              <w:rPr>
                <w:rFonts w:hint="eastAsia"/>
              </w:rPr>
              <w:t>日</w:t>
            </w:r>
          </w:p>
        </w:tc>
      </w:tr>
      <w:tr w:rsidR="00A841C4" w:rsidTr="00A841C4">
        <w:tc>
          <w:tcPr>
            <w:tcW w:w="4153" w:type="dxa"/>
          </w:tcPr>
          <w:p w:rsidR="00A841C4" w:rsidRDefault="00A841C4" w:rsidP="00A841C4">
            <w:pPr>
              <w:jc w:val="left"/>
            </w:pPr>
            <w:r>
              <w:rPr>
                <w:rFonts w:hint="eastAsia"/>
              </w:rPr>
              <w:t>一、收入</w:t>
            </w:r>
          </w:p>
        </w:tc>
        <w:tc>
          <w:tcPr>
            <w:tcW w:w="4153" w:type="dxa"/>
          </w:tcPr>
          <w:p w:rsidR="00A841C4" w:rsidRDefault="00A841C4" w:rsidP="00A841C4">
            <w:pPr>
              <w:jc w:val="right"/>
            </w:pPr>
            <w:r>
              <w:t>94,720.52</w:t>
            </w:r>
          </w:p>
        </w:tc>
      </w:tr>
      <w:tr w:rsidR="00A841C4" w:rsidTr="00A841C4">
        <w:tc>
          <w:tcPr>
            <w:tcW w:w="4153" w:type="dxa"/>
          </w:tcPr>
          <w:p w:rsidR="00A841C4" w:rsidRDefault="00A841C4" w:rsidP="00A841C4">
            <w:pPr>
              <w:jc w:val="left"/>
            </w:pPr>
            <w:r>
              <w:rPr>
                <w:rFonts w:hint="eastAsia"/>
              </w:rPr>
              <w:t>1.</w:t>
            </w:r>
            <w:r>
              <w:rPr>
                <w:rFonts w:hint="eastAsia"/>
              </w:rPr>
              <w:t>利息收入</w:t>
            </w:r>
          </w:p>
        </w:tc>
        <w:tc>
          <w:tcPr>
            <w:tcW w:w="4153" w:type="dxa"/>
          </w:tcPr>
          <w:p w:rsidR="00A841C4" w:rsidRDefault="00A841C4" w:rsidP="00A841C4">
            <w:pPr>
              <w:jc w:val="right"/>
            </w:pPr>
            <w:r>
              <w:t>14,438.96</w:t>
            </w:r>
          </w:p>
        </w:tc>
      </w:tr>
      <w:tr w:rsidR="00A841C4" w:rsidTr="00A841C4">
        <w:tc>
          <w:tcPr>
            <w:tcW w:w="4153" w:type="dxa"/>
          </w:tcPr>
          <w:p w:rsidR="00A841C4" w:rsidRDefault="00A841C4" w:rsidP="00A841C4">
            <w:pPr>
              <w:jc w:val="left"/>
            </w:pPr>
            <w:r>
              <w:rPr>
                <w:rFonts w:hint="eastAsia"/>
              </w:rPr>
              <w:t>其中：存款利息收入</w:t>
            </w:r>
          </w:p>
        </w:tc>
        <w:tc>
          <w:tcPr>
            <w:tcW w:w="4153" w:type="dxa"/>
          </w:tcPr>
          <w:p w:rsidR="00A841C4" w:rsidRDefault="00A841C4" w:rsidP="00A841C4">
            <w:pPr>
              <w:jc w:val="right"/>
            </w:pPr>
            <w:r>
              <w:t>14,438.96</w:t>
            </w:r>
          </w:p>
        </w:tc>
      </w:tr>
      <w:tr w:rsidR="00A841C4" w:rsidTr="00A841C4">
        <w:tc>
          <w:tcPr>
            <w:tcW w:w="4153" w:type="dxa"/>
          </w:tcPr>
          <w:p w:rsidR="00A841C4" w:rsidRDefault="00A841C4" w:rsidP="00A841C4">
            <w:pPr>
              <w:jc w:val="left"/>
            </w:pPr>
            <w:r>
              <w:rPr>
                <w:rFonts w:hint="eastAsia"/>
              </w:rPr>
              <w:t>债券利息收入</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资产支持证券利息收入</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买入返售金融资产收入</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证券出借利息收入</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其他利息收入</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2.</w:t>
            </w:r>
            <w:r>
              <w:rPr>
                <w:rFonts w:hint="eastAsia"/>
              </w:rPr>
              <w:t>投资收益（损失以“</w:t>
            </w:r>
            <w:r>
              <w:rPr>
                <w:rFonts w:hint="eastAsia"/>
              </w:rPr>
              <w:t>-</w:t>
            </w:r>
            <w:r>
              <w:rPr>
                <w:rFonts w:hint="eastAsia"/>
              </w:rPr>
              <w:t>”填列）</w:t>
            </w:r>
          </w:p>
        </w:tc>
        <w:tc>
          <w:tcPr>
            <w:tcW w:w="4153" w:type="dxa"/>
          </w:tcPr>
          <w:p w:rsidR="00A841C4" w:rsidRDefault="00A841C4" w:rsidP="00A841C4">
            <w:pPr>
              <w:jc w:val="right"/>
            </w:pPr>
            <w:r>
              <w:t>104,677.34</w:t>
            </w:r>
          </w:p>
        </w:tc>
      </w:tr>
      <w:tr w:rsidR="00A841C4" w:rsidTr="00A841C4">
        <w:tc>
          <w:tcPr>
            <w:tcW w:w="4153" w:type="dxa"/>
          </w:tcPr>
          <w:p w:rsidR="00A841C4" w:rsidRDefault="00A841C4" w:rsidP="00A841C4">
            <w:pPr>
              <w:jc w:val="left"/>
            </w:pPr>
            <w:r>
              <w:rPr>
                <w:rFonts w:hint="eastAsia"/>
              </w:rPr>
              <w:t>其中：股票投资收益</w:t>
            </w:r>
          </w:p>
        </w:tc>
        <w:tc>
          <w:tcPr>
            <w:tcW w:w="4153" w:type="dxa"/>
          </w:tcPr>
          <w:p w:rsidR="00A841C4" w:rsidRDefault="00A841C4" w:rsidP="00A841C4">
            <w:pPr>
              <w:jc w:val="right"/>
            </w:pPr>
            <w:r>
              <w:t>104,677.34</w:t>
            </w:r>
          </w:p>
        </w:tc>
      </w:tr>
      <w:tr w:rsidR="00A841C4" w:rsidTr="00A841C4">
        <w:tc>
          <w:tcPr>
            <w:tcW w:w="4153" w:type="dxa"/>
          </w:tcPr>
          <w:p w:rsidR="00A841C4" w:rsidRDefault="00A841C4" w:rsidP="00A841C4">
            <w:pPr>
              <w:jc w:val="left"/>
            </w:pPr>
            <w:r>
              <w:rPr>
                <w:rFonts w:hint="eastAsia"/>
              </w:rPr>
              <w:t>基金投资收益</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债券投资收益</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衍生工具收益</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股利收益</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3.</w:t>
            </w:r>
            <w:r>
              <w:rPr>
                <w:rFonts w:hint="eastAsia"/>
              </w:rPr>
              <w:t>公允价值变动收益（损失以“</w:t>
            </w:r>
            <w:r>
              <w:rPr>
                <w:rFonts w:hint="eastAsia"/>
              </w:rPr>
              <w:t>-</w:t>
            </w:r>
            <w:r>
              <w:rPr>
                <w:rFonts w:hint="eastAsia"/>
              </w:rPr>
              <w:t>”号填列）</w:t>
            </w:r>
          </w:p>
        </w:tc>
        <w:tc>
          <w:tcPr>
            <w:tcW w:w="4153" w:type="dxa"/>
          </w:tcPr>
          <w:p w:rsidR="00A841C4" w:rsidRDefault="00A841C4" w:rsidP="00A841C4">
            <w:pPr>
              <w:jc w:val="right"/>
            </w:pPr>
            <w:r>
              <w:t>-25,012.42</w:t>
            </w:r>
          </w:p>
        </w:tc>
      </w:tr>
      <w:tr w:rsidR="00A841C4" w:rsidTr="00A841C4">
        <w:tc>
          <w:tcPr>
            <w:tcW w:w="4153" w:type="dxa"/>
          </w:tcPr>
          <w:p w:rsidR="00A841C4" w:rsidRDefault="00A841C4" w:rsidP="00A841C4">
            <w:pPr>
              <w:jc w:val="left"/>
            </w:pPr>
            <w:r>
              <w:rPr>
                <w:rFonts w:hint="eastAsia"/>
              </w:rPr>
              <w:t>4.</w:t>
            </w:r>
            <w:r>
              <w:rPr>
                <w:rFonts w:hint="eastAsia"/>
              </w:rPr>
              <w:t>汇兑收益（损失以“－”号填列）</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5.</w:t>
            </w:r>
            <w:r>
              <w:rPr>
                <w:rFonts w:hint="eastAsia"/>
              </w:rPr>
              <w:t>其他收入（损失以“</w:t>
            </w:r>
            <w:r>
              <w:rPr>
                <w:rFonts w:hint="eastAsia"/>
              </w:rPr>
              <w:t>-</w:t>
            </w:r>
            <w:r>
              <w:rPr>
                <w:rFonts w:hint="eastAsia"/>
              </w:rPr>
              <w:t>”号填列）</w:t>
            </w:r>
          </w:p>
        </w:tc>
        <w:tc>
          <w:tcPr>
            <w:tcW w:w="4153" w:type="dxa"/>
          </w:tcPr>
          <w:p w:rsidR="00A841C4" w:rsidRDefault="00A841C4" w:rsidP="00A841C4">
            <w:pPr>
              <w:jc w:val="right"/>
            </w:pPr>
            <w:r>
              <w:t>616.64</w:t>
            </w:r>
          </w:p>
        </w:tc>
      </w:tr>
      <w:tr w:rsidR="00A841C4" w:rsidTr="00A841C4">
        <w:tc>
          <w:tcPr>
            <w:tcW w:w="4153" w:type="dxa"/>
          </w:tcPr>
          <w:p w:rsidR="00A841C4" w:rsidRDefault="00A841C4" w:rsidP="00A841C4">
            <w:pPr>
              <w:jc w:val="left"/>
            </w:pPr>
            <w:r>
              <w:rPr>
                <w:rFonts w:hint="eastAsia"/>
              </w:rPr>
              <w:t>二、费用</w:t>
            </w:r>
          </w:p>
        </w:tc>
        <w:tc>
          <w:tcPr>
            <w:tcW w:w="4153" w:type="dxa"/>
          </w:tcPr>
          <w:p w:rsidR="00A841C4" w:rsidRDefault="00A841C4" w:rsidP="00A841C4">
            <w:pPr>
              <w:jc w:val="right"/>
            </w:pPr>
            <w:r>
              <w:t>-2,044.72</w:t>
            </w:r>
          </w:p>
        </w:tc>
      </w:tr>
      <w:tr w:rsidR="00A841C4" w:rsidTr="00A841C4">
        <w:tc>
          <w:tcPr>
            <w:tcW w:w="4153" w:type="dxa"/>
          </w:tcPr>
          <w:p w:rsidR="00A841C4" w:rsidRDefault="00A841C4" w:rsidP="00A841C4">
            <w:pPr>
              <w:jc w:val="left"/>
            </w:pPr>
            <w:r>
              <w:rPr>
                <w:rFonts w:hint="eastAsia"/>
              </w:rPr>
              <w:t>1</w:t>
            </w:r>
            <w:r>
              <w:rPr>
                <w:rFonts w:hint="eastAsia"/>
              </w:rPr>
              <w:t>、管理人报酬</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2</w:t>
            </w:r>
            <w:r>
              <w:rPr>
                <w:rFonts w:hint="eastAsia"/>
              </w:rPr>
              <w:t>、托管费</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3</w:t>
            </w:r>
            <w:r>
              <w:rPr>
                <w:rFonts w:hint="eastAsia"/>
              </w:rPr>
              <w:t>、受托费</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4</w:t>
            </w:r>
            <w:r>
              <w:rPr>
                <w:rFonts w:hint="eastAsia"/>
              </w:rPr>
              <w:t>、销售服务费</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5</w:t>
            </w:r>
            <w:r>
              <w:rPr>
                <w:rFonts w:hint="eastAsia"/>
              </w:rPr>
              <w:t>、投资顾问费</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6</w:t>
            </w:r>
            <w:r>
              <w:rPr>
                <w:rFonts w:hint="eastAsia"/>
              </w:rPr>
              <w:t>、交易费用</w:t>
            </w:r>
          </w:p>
        </w:tc>
        <w:tc>
          <w:tcPr>
            <w:tcW w:w="4153" w:type="dxa"/>
          </w:tcPr>
          <w:p w:rsidR="00A841C4" w:rsidRDefault="00A841C4" w:rsidP="00A841C4">
            <w:pPr>
              <w:jc w:val="right"/>
            </w:pPr>
            <w:r>
              <w:t>385.12</w:t>
            </w:r>
          </w:p>
        </w:tc>
      </w:tr>
      <w:tr w:rsidR="00A841C4" w:rsidTr="00A841C4">
        <w:tc>
          <w:tcPr>
            <w:tcW w:w="4153" w:type="dxa"/>
          </w:tcPr>
          <w:p w:rsidR="00A841C4" w:rsidRDefault="00A841C4" w:rsidP="00A841C4">
            <w:pPr>
              <w:jc w:val="left"/>
            </w:pPr>
            <w:r>
              <w:rPr>
                <w:rFonts w:hint="eastAsia"/>
              </w:rPr>
              <w:t>7</w:t>
            </w:r>
            <w:r>
              <w:rPr>
                <w:rFonts w:hint="eastAsia"/>
              </w:rPr>
              <w:t>、利息支出</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其中：卖出回购金融资产支出</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8</w:t>
            </w:r>
            <w:r>
              <w:rPr>
                <w:rFonts w:hint="eastAsia"/>
              </w:rPr>
              <w:t>、税金及附加</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9</w:t>
            </w:r>
            <w:r>
              <w:rPr>
                <w:rFonts w:hint="eastAsia"/>
              </w:rPr>
              <w:t>、其他费用</w:t>
            </w:r>
          </w:p>
        </w:tc>
        <w:tc>
          <w:tcPr>
            <w:tcW w:w="4153" w:type="dxa"/>
          </w:tcPr>
          <w:p w:rsidR="00A841C4" w:rsidRDefault="00A841C4" w:rsidP="00A841C4">
            <w:pPr>
              <w:jc w:val="right"/>
            </w:pPr>
            <w:r>
              <w:t>-2,429.84</w:t>
            </w:r>
          </w:p>
        </w:tc>
      </w:tr>
      <w:tr w:rsidR="00A841C4" w:rsidTr="00A841C4">
        <w:tc>
          <w:tcPr>
            <w:tcW w:w="4153" w:type="dxa"/>
          </w:tcPr>
          <w:p w:rsidR="00A841C4" w:rsidRDefault="00A841C4" w:rsidP="00A841C4">
            <w:pPr>
              <w:jc w:val="left"/>
            </w:pPr>
            <w:r>
              <w:rPr>
                <w:rFonts w:hint="eastAsia"/>
              </w:rPr>
              <w:t>三、利润总额（亏损总额以</w:t>
            </w:r>
            <w:r>
              <w:rPr>
                <w:rFonts w:hint="eastAsia"/>
              </w:rPr>
              <w:t>"-"</w:t>
            </w:r>
            <w:r>
              <w:rPr>
                <w:rFonts w:hint="eastAsia"/>
              </w:rPr>
              <w:t>填列）</w:t>
            </w:r>
          </w:p>
        </w:tc>
        <w:tc>
          <w:tcPr>
            <w:tcW w:w="4153" w:type="dxa"/>
          </w:tcPr>
          <w:p w:rsidR="00A841C4" w:rsidRDefault="00A841C4" w:rsidP="00A841C4">
            <w:pPr>
              <w:jc w:val="right"/>
            </w:pPr>
            <w:r>
              <w:t>96,765.24</w:t>
            </w:r>
          </w:p>
        </w:tc>
      </w:tr>
      <w:tr w:rsidR="00A841C4" w:rsidTr="00A841C4">
        <w:tc>
          <w:tcPr>
            <w:tcW w:w="4153" w:type="dxa"/>
          </w:tcPr>
          <w:p w:rsidR="00A841C4" w:rsidRDefault="00A841C4" w:rsidP="00A841C4">
            <w:pPr>
              <w:jc w:val="left"/>
            </w:pPr>
            <w:r>
              <w:rPr>
                <w:rFonts w:hint="eastAsia"/>
              </w:rPr>
              <w:t>减：所得税费用</w:t>
            </w:r>
          </w:p>
        </w:tc>
        <w:tc>
          <w:tcPr>
            <w:tcW w:w="4153" w:type="dxa"/>
          </w:tcPr>
          <w:p w:rsidR="00A841C4" w:rsidRDefault="00A841C4" w:rsidP="00A841C4">
            <w:pPr>
              <w:jc w:val="right"/>
            </w:pPr>
            <w:r>
              <w:t>-</w:t>
            </w:r>
          </w:p>
        </w:tc>
      </w:tr>
      <w:tr w:rsidR="00A841C4" w:rsidTr="00A841C4">
        <w:tc>
          <w:tcPr>
            <w:tcW w:w="4153" w:type="dxa"/>
          </w:tcPr>
          <w:p w:rsidR="00A841C4" w:rsidRDefault="00A841C4" w:rsidP="00A841C4">
            <w:pPr>
              <w:jc w:val="left"/>
            </w:pPr>
            <w:r>
              <w:rPr>
                <w:rFonts w:hint="eastAsia"/>
              </w:rPr>
              <w:t>四、净利润（净亏损以</w:t>
            </w:r>
            <w:r>
              <w:rPr>
                <w:rFonts w:hint="eastAsia"/>
              </w:rPr>
              <w:t>"-"</w:t>
            </w:r>
            <w:r>
              <w:rPr>
                <w:rFonts w:hint="eastAsia"/>
              </w:rPr>
              <w:t>填列）</w:t>
            </w:r>
          </w:p>
        </w:tc>
        <w:tc>
          <w:tcPr>
            <w:tcW w:w="4153" w:type="dxa"/>
          </w:tcPr>
          <w:p w:rsidR="00A841C4" w:rsidRDefault="00A841C4" w:rsidP="00A841C4">
            <w:pPr>
              <w:jc w:val="right"/>
            </w:pPr>
            <w:r>
              <w:t>96,765.24</w:t>
            </w:r>
          </w:p>
        </w:tc>
      </w:tr>
    </w:tbl>
    <w:p w:rsidR="00A841C4" w:rsidRDefault="00A841C4" w:rsidP="00A841C4">
      <w:pPr>
        <w:pStyle w:val="-2"/>
      </w:pPr>
      <w:r>
        <w:rPr>
          <w:rFonts w:hint="eastAsia"/>
        </w:rPr>
        <w:t>（五）、</w:t>
      </w:r>
      <w:proofErr w:type="spellStart"/>
      <w:r>
        <w:rPr>
          <w:rFonts w:hint="eastAsia"/>
        </w:rPr>
        <w:t>停止运作后的清算损益情况说明</w:t>
      </w:r>
      <w:proofErr w:type="spellEnd"/>
    </w:p>
    <w:tbl>
      <w:tblPr>
        <w:tblStyle w:val="-0"/>
        <w:tblW w:w="0" w:type="auto"/>
        <w:tblLayout w:type="fixed"/>
        <w:tblLook w:val="04A0" w:firstRow="1" w:lastRow="0" w:firstColumn="1" w:lastColumn="0" w:noHBand="0" w:noVBand="1"/>
      </w:tblPr>
      <w:tblGrid>
        <w:gridCol w:w="4153"/>
        <w:gridCol w:w="4153"/>
      </w:tblGrid>
      <w:tr w:rsidR="00A841C4" w:rsidTr="00A841C4">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A841C4" w:rsidRDefault="00A841C4" w:rsidP="00A841C4">
            <w:pPr>
              <w:jc w:val="center"/>
            </w:pPr>
            <w:r>
              <w:rPr>
                <w:rFonts w:hint="eastAsia"/>
              </w:rPr>
              <w:t>项目</w:t>
            </w:r>
          </w:p>
        </w:tc>
        <w:tc>
          <w:tcPr>
            <w:tcW w:w="4153" w:type="dxa"/>
            <w:vAlign w:val="center"/>
          </w:tcPr>
          <w:p w:rsidR="00A841C4" w:rsidRDefault="00A841C4" w:rsidP="00A841C4">
            <w:pPr>
              <w:jc w:val="center"/>
            </w:pPr>
            <w:r>
              <w:rPr>
                <w:rFonts w:hint="eastAsia"/>
              </w:rPr>
              <w:t>金额</w:t>
            </w:r>
          </w:p>
        </w:tc>
      </w:tr>
      <w:tr w:rsidR="00A841C4" w:rsidTr="00A841C4">
        <w:tc>
          <w:tcPr>
            <w:tcW w:w="4153" w:type="dxa"/>
          </w:tcPr>
          <w:p w:rsidR="00A841C4" w:rsidRDefault="00A841C4" w:rsidP="00A841C4">
            <w:pPr>
              <w:jc w:val="left"/>
            </w:pPr>
            <w:r>
              <w:rPr>
                <w:rFonts w:hint="eastAsia"/>
              </w:rPr>
              <w:t>一、最后运作日</w:t>
            </w:r>
            <w:r>
              <w:rPr>
                <w:rFonts w:hint="eastAsia"/>
              </w:rPr>
              <w:t>2021</w:t>
            </w:r>
            <w:r>
              <w:rPr>
                <w:rFonts w:hint="eastAsia"/>
              </w:rPr>
              <w:t>年</w:t>
            </w:r>
            <w:r>
              <w:rPr>
                <w:rFonts w:hint="eastAsia"/>
              </w:rPr>
              <w:t>04</w:t>
            </w:r>
            <w:r>
              <w:rPr>
                <w:rFonts w:hint="eastAsia"/>
              </w:rPr>
              <w:t>月</w:t>
            </w:r>
            <w:r>
              <w:rPr>
                <w:rFonts w:hint="eastAsia"/>
              </w:rPr>
              <w:t>22</w:t>
            </w:r>
            <w:r>
              <w:rPr>
                <w:rFonts w:hint="eastAsia"/>
              </w:rPr>
              <w:t>日基金净资产</w:t>
            </w:r>
          </w:p>
        </w:tc>
        <w:tc>
          <w:tcPr>
            <w:tcW w:w="4153" w:type="dxa"/>
          </w:tcPr>
          <w:p w:rsidR="00A841C4" w:rsidRDefault="00A841C4" w:rsidP="00A841C4">
            <w:pPr>
              <w:jc w:val="right"/>
            </w:pPr>
            <w:r>
              <w:t>36,484,063.60</w:t>
            </w:r>
          </w:p>
        </w:tc>
      </w:tr>
      <w:tr w:rsidR="00A841C4" w:rsidTr="00A841C4">
        <w:tc>
          <w:tcPr>
            <w:tcW w:w="4153" w:type="dxa"/>
          </w:tcPr>
          <w:p w:rsidR="00A841C4" w:rsidRDefault="00A841C4" w:rsidP="00A841C4">
            <w:pPr>
              <w:jc w:val="left"/>
            </w:pPr>
            <w:r>
              <w:rPr>
                <w:rFonts w:hint="eastAsia"/>
              </w:rPr>
              <w:t>加：清算报告期间净收益</w:t>
            </w:r>
          </w:p>
        </w:tc>
        <w:tc>
          <w:tcPr>
            <w:tcW w:w="4153" w:type="dxa"/>
          </w:tcPr>
          <w:p w:rsidR="00A841C4" w:rsidRDefault="00A841C4" w:rsidP="00A841C4">
            <w:pPr>
              <w:jc w:val="right"/>
            </w:pPr>
            <w:r>
              <w:t>96,765.24</w:t>
            </w:r>
          </w:p>
        </w:tc>
      </w:tr>
      <w:tr w:rsidR="00A841C4" w:rsidTr="00A841C4">
        <w:tc>
          <w:tcPr>
            <w:tcW w:w="4153" w:type="dxa"/>
          </w:tcPr>
          <w:p w:rsidR="00A841C4" w:rsidRDefault="00A841C4" w:rsidP="00A841C4">
            <w:pPr>
              <w:jc w:val="left"/>
            </w:pPr>
            <w:r>
              <w:rPr>
                <w:rFonts w:hint="eastAsia"/>
              </w:rPr>
              <w:t>减：赎回金额（含费用</w:t>
            </w:r>
            <w:r w:rsidR="000C5270">
              <w:rPr>
                <w:rFonts w:hint="eastAsia"/>
              </w:rPr>
              <w:t>及</w:t>
            </w:r>
            <w:r w:rsidR="000C5270">
              <w:t>赎回费收入</w:t>
            </w:r>
            <w:r>
              <w:rPr>
                <w:rFonts w:hint="eastAsia"/>
              </w:rPr>
              <w:t>）</w:t>
            </w:r>
          </w:p>
        </w:tc>
        <w:tc>
          <w:tcPr>
            <w:tcW w:w="4153" w:type="dxa"/>
          </w:tcPr>
          <w:p w:rsidR="00A841C4" w:rsidRDefault="00A841C4" w:rsidP="00A841C4">
            <w:pPr>
              <w:jc w:val="right"/>
            </w:pPr>
            <w:r>
              <w:t>6,237,135.82</w:t>
            </w:r>
          </w:p>
        </w:tc>
      </w:tr>
      <w:tr w:rsidR="00A841C4" w:rsidTr="00A841C4">
        <w:tc>
          <w:tcPr>
            <w:tcW w:w="4153" w:type="dxa"/>
          </w:tcPr>
          <w:p w:rsidR="00A841C4" w:rsidRDefault="00A841C4" w:rsidP="00A841C4">
            <w:pPr>
              <w:jc w:val="left"/>
            </w:pPr>
            <w:r>
              <w:rPr>
                <w:rFonts w:hint="eastAsia"/>
              </w:rPr>
              <w:t>二、</w:t>
            </w:r>
            <w:r>
              <w:rPr>
                <w:rFonts w:hint="eastAsia"/>
              </w:rPr>
              <w:t>2021</w:t>
            </w:r>
            <w:r>
              <w:rPr>
                <w:rFonts w:hint="eastAsia"/>
              </w:rPr>
              <w:t>年</w:t>
            </w:r>
            <w:r>
              <w:rPr>
                <w:rFonts w:hint="eastAsia"/>
              </w:rPr>
              <w:t>06</w:t>
            </w:r>
            <w:r>
              <w:rPr>
                <w:rFonts w:hint="eastAsia"/>
              </w:rPr>
              <w:t>月</w:t>
            </w:r>
            <w:r>
              <w:rPr>
                <w:rFonts w:hint="eastAsia"/>
              </w:rPr>
              <w:t>09</w:t>
            </w:r>
            <w:r>
              <w:rPr>
                <w:rFonts w:hint="eastAsia"/>
              </w:rPr>
              <w:t>日基金净资产</w:t>
            </w:r>
          </w:p>
        </w:tc>
        <w:tc>
          <w:tcPr>
            <w:tcW w:w="4153" w:type="dxa"/>
          </w:tcPr>
          <w:p w:rsidR="00A841C4" w:rsidRDefault="00A841C4" w:rsidP="00A841C4">
            <w:pPr>
              <w:jc w:val="right"/>
            </w:pPr>
            <w:r>
              <w:t>30,343,693.02</w:t>
            </w:r>
          </w:p>
        </w:tc>
      </w:tr>
    </w:tbl>
    <w:p w:rsidR="00A841C4" w:rsidRDefault="00A841C4" w:rsidP="00A841C4">
      <w:pPr>
        <w:pStyle w:val="-"/>
        <w:spacing w:before="62"/>
        <w:ind w:firstLine="420"/>
      </w:pPr>
      <w:r>
        <w:rPr>
          <w:rFonts w:hint="eastAsia"/>
        </w:rPr>
        <w:t>资产处置及负债清偿后，截止本基金清算报告期结束日2021年06月09日，本基金剩余财产为30,343,693.02元。自本次清算期结束日次日2021年06月10日至清算款项支付日前一日的银行存款利息归基金份额持有人所有，为保护基金份额持有人利益，加快清盘速度，基金管理人将以自有资金先行垫付该笔款项（该金额可能与实际结息金额存在略微差异），供清盘分配使用。基金管理人垫付的资金以及垫付资金到账日起孳生的利息将于清算期后返还给基金管理人。</w:t>
      </w:r>
    </w:p>
    <w:p w:rsidR="00A841C4" w:rsidRDefault="00A841C4" w:rsidP="00A841C4">
      <w:pPr>
        <w:pStyle w:val="-2"/>
      </w:pPr>
      <w:r>
        <w:rPr>
          <w:rFonts w:hint="eastAsia"/>
        </w:rPr>
        <w:t>（六）、</w:t>
      </w:r>
      <w:proofErr w:type="spellStart"/>
      <w:r>
        <w:rPr>
          <w:rFonts w:hint="eastAsia"/>
        </w:rPr>
        <w:t>基金清算报告的告知及剩余财产分配安排</w:t>
      </w:r>
      <w:proofErr w:type="spellEnd"/>
    </w:p>
    <w:p w:rsidR="00A841C4" w:rsidRDefault="00A841C4" w:rsidP="00A841C4">
      <w:pPr>
        <w:pStyle w:val="-"/>
        <w:spacing w:before="62"/>
        <w:ind w:firstLine="420"/>
      </w:pPr>
      <w:r>
        <w:rPr>
          <w:rFonts w:hint="eastAsia"/>
        </w:rPr>
        <w:t>本清算报告已经基金托管人复核，将与会计师事务所出具的清算审计报告、律师事务所出具的法律意见书一并报中国证监会备案后向基金份额持有人公告。清算报告公告后，基金管理人将遵照法律法规、</w:t>
      </w:r>
      <w:r w:rsidR="008F178E">
        <w:rPr>
          <w:rFonts w:hint="eastAsia"/>
          <w:lang w:eastAsia="zh-CN"/>
        </w:rPr>
        <w:t>《</w:t>
      </w:r>
      <w:proofErr w:type="spellStart"/>
      <w:r w:rsidR="008F178E">
        <w:rPr>
          <w:rFonts w:hint="eastAsia"/>
        </w:rPr>
        <w:t>南方融尚再融资主题精选灵活配置混合型证券投资基金</w:t>
      </w:r>
      <w:r w:rsidR="008F178E">
        <w:rPr>
          <w:rFonts w:hint="eastAsia"/>
          <w:lang w:eastAsia="zh-CN"/>
        </w:rPr>
        <w:t>基金</w:t>
      </w:r>
      <w:r w:rsidR="008F178E">
        <w:rPr>
          <w:lang w:eastAsia="zh-CN"/>
        </w:rPr>
        <w:t>合同</w:t>
      </w:r>
      <w:proofErr w:type="spellEnd"/>
      <w:r w:rsidR="008F178E">
        <w:rPr>
          <w:rFonts w:hint="eastAsia"/>
          <w:lang w:eastAsia="zh-CN"/>
        </w:rPr>
        <w:t>》</w:t>
      </w:r>
      <w:proofErr w:type="spellStart"/>
      <w:r>
        <w:rPr>
          <w:rFonts w:hint="eastAsia"/>
        </w:rPr>
        <w:t>等规定及时进行分配</w:t>
      </w:r>
      <w:proofErr w:type="spellEnd"/>
      <w:r>
        <w:rPr>
          <w:rFonts w:hint="eastAsia"/>
        </w:rPr>
        <w:t>。</w:t>
      </w:r>
    </w:p>
    <w:p w:rsidR="00A841C4" w:rsidRDefault="00A841C4" w:rsidP="00A841C4">
      <w:pPr>
        <w:pStyle w:val="-1"/>
      </w:pPr>
      <w:proofErr w:type="spellStart"/>
      <w:r>
        <w:rPr>
          <w:rFonts w:hint="eastAsia"/>
        </w:rPr>
        <w:t>五、备查文件目录</w:t>
      </w:r>
      <w:proofErr w:type="spellEnd"/>
    </w:p>
    <w:p w:rsidR="00A841C4" w:rsidRDefault="00A841C4" w:rsidP="00A841C4">
      <w:pPr>
        <w:pStyle w:val="-2"/>
      </w:pPr>
      <w:r>
        <w:rPr>
          <w:rFonts w:hint="eastAsia"/>
        </w:rPr>
        <w:t>（一）、</w:t>
      </w:r>
      <w:proofErr w:type="spellStart"/>
      <w:r>
        <w:rPr>
          <w:rFonts w:hint="eastAsia"/>
        </w:rPr>
        <w:t>备查文件目录</w:t>
      </w:r>
      <w:proofErr w:type="spellEnd"/>
    </w:p>
    <w:p w:rsidR="00A841C4" w:rsidRDefault="00A841C4" w:rsidP="00A841C4">
      <w:pPr>
        <w:pStyle w:val="-"/>
        <w:spacing w:before="62"/>
        <w:ind w:firstLine="420"/>
      </w:pPr>
      <w:r>
        <w:rPr>
          <w:rFonts w:hint="eastAsia"/>
        </w:rPr>
        <w:t>（1）南方融尚再融资主题精选灵活配置混合型证券投资基金2021年01月01日至2021年04月22日（最后运作日）止期间的财务报表及审计报告；</w:t>
      </w:r>
    </w:p>
    <w:p w:rsidR="00A841C4" w:rsidRDefault="00A841C4" w:rsidP="00A841C4">
      <w:pPr>
        <w:pStyle w:val="-"/>
        <w:spacing w:before="62"/>
        <w:ind w:firstLine="420"/>
      </w:pPr>
      <w:r>
        <w:rPr>
          <w:rFonts w:hint="eastAsia"/>
        </w:rPr>
        <w:t>（2）关于</w:t>
      </w:r>
      <w:r w:rsidR="008F178E" w:rsidRPr="008F178E">
        <w:rPr>
          <w:rFonts w:hint="eastAsia"/>
        </w:rPr>
        <w:t>《南方融尚再融资主题精选灵活配置混合型证券投资基金清算报告》的法律意见。</w:t>
      </w:r>
    </w:p>
    <w:p w:rsidR="00A841C4" w:rsidRDefault="00A841C4" w:rsidP="00A841C4">
      <w:pPr>
        <w:pStyle w:val="-2"/>
      </w:pPr>
      <w:r>
        <w:rPr>
          <w:rFonts w:hint="eastAsia"/>
        </w:rPr>
        <w:t>（二）、</w:t>
      </w:r>
      <w:proofErr w:type="spellStart"/>
      <w:r>
        <w:rPr>
          <w:rFonts w:hint="eastAsia"/>
        </w:rPr>
        <w:t>存放地点</w:t>
      </w:r>
      <w:proofErr w:type="spellEnd"/>
    </w:p>
    <w:p w:rsidR="00A841C4" w:rsidRDefault="00A841C4" w:rsidP="00A841C4">
      <w:pPr>
        <w:pStyle w:val="-"/>
        <w:spacing w:before="62"/>
        <w:ind w:firstLine="420"/>
      </w:pPr>
      <w:proofErr w:type="spellStart"/>
      <w:r>
        <w:rPr>
          <w:rFonts w:hint="eastAsia"/>
        </w:rPr>
        <w:t>基金管理人的办公场所</w:t>
      </w:r>
      <w:proofErr w:type="spellEnd"/>
      <w:r>
        <w:rPr>
          <w:rFonts w:hint="eastAsia"/>
        </w:rPr>
        <w:t>。</w:t>
      </w:r>
    </w:p>
    <w:p w:rsidR="00A841C4" w:rsidRDefault="00A841C4" w:rsidP="00A841C4">
      <w:pPr>
        <w:pStyle w:val="-2"/>
      </w:pPr>
      <w:r>
        <w:rPr>
          <w:rFonts w:hint="eastAsia"/>
        </w:rPr>
        <w:t>（三）、</w:t>
      </w:r>
      <w:proofErr w:type="spellStart"/>
      <w:r>
        <w:rPr>
          <w:rFonts w:hint="eastAsia"/>
        </w:rPr>
        <w:t>查阅方式</w:t>
      </w:r>
      <w:proofErr w:type="spellEnd"/>
    </w:p>
    <w:p w:rsidR="00A841C4" w:rsidRDefault="00A841C4" w:rsidP="00A841C4">
      <w:pPr>
        <w:pStyle w:val="-"/>
        <w:spacing w:before="62"/>
        <w:ind w:firstLine="420"/>
      </w:pPr>
      <w:proofErr w:type="spellStart"/>
      <w:r>
        <w:rPr>
          <w:rFonts w:hint="eastAsia"/>
        </w:rPr>
        <w:t>投资者可在营业时间内至基金管理人的办公场所免费查阅</w:t>
      </w:r>
      <w:proofErr w:type="spellEnd"/>
      <w:r>
        <w:rPr>
          <w:rFonts w:hint="eastAsia"/>
        </w:rPr>
        <w:t>。</w:t>
      </w:r>
    </w:p>
    <w:p w:rsidR="00A841C4" w:rsidRPr="005F606D" w:rsidRDefault="00A841C4" w:rsidP="00A841C4">
      <w:pPr>
        <w:pStyle w:val="-"/>
        <w:spacing w:before="62"/>
        <w:ind w:firstLine="420"/>
      </w:pPr>
    </w:p>
    <w:p w:rsidR="007F478E" w:rsidRPr="00152D6B" w:rsidRDefault="007F478E" w:rsidP="00322CF3">
      <w:pPr>
        <w:snapToGrid w:val="0"/>
        <w:spacing w:line="360" w:lineRule="auto"/>
        <w:jc w:val="right"/>
        <w:rPr>
          <w:rFonts w:asciiTheme="minorEastAsia" w:eastAsiaTheme="minorEastAsia" w:hAnsiTheme="minorEastAsia"/>
          <w:szCs w:val="21"/>
        </w:rPr>
      </w:pPr>
      <w:r w:rsidRPr="005F606D">
        <w:rPr>
          <w:rFonts w:asciiTheme="minorEastAsia" w:eastAsiaTheme="minorEastAsia" w:hAnsiTheme="minorEastAsia"/>
          <w:szCs w:val="21"/>
        </w:rPr>
        <w:t xml:space="preserve">                           </w:t>
      </w:r>
      <w:r w:rsidR="00152D6B" w:rsidRPr="005F606D">
        <w:rPr>
          <w:rFonts w:asciiTheme="minorEastAsia" w:eastAsiaTheme="minorEastAsia" w:hAnsiTheme="minorEastAsia"/>
          <w:szCs w:val="21"/>
        </w:rPr>
        <w:t xml:space="preserve">                    </w:t>
      </w:r>
      <w:r w:rsidR="00A841C4">
        <w:rPr>
          <w:rFonts w:asciiTheme="minorEastAsia" w:eastAsiaTheme="minorEastAsia" w:hAnsiTheme="minorEastAsia" w:hint="eastAsia"/>
          <w:szCs w:val="21"/>
        </w:rPr>
        <w:t>南方</w:t>
      </w:r>
      <w:proofErr w:type="gramStart"/>
      <w:r w:rsidR="00A841C4">
        <w:rPr>
          <w:rFonts w:asciiTheme="minorEastAsia" w:eastAsiaTheme="minorEastAsia" w:hAnsiTheme="minorEastAsia" w:hint="eastAsia"/>
          <w:szCs w:val="21"/>
        </w:rPr>
        <w:t>融尚再</w:t>
      </w:r>
      <w:proofErr w:type="gramEnd"/>
      <w:r w:rsidR="00A841C4">
        <w:rPr>
          <w:rFonts w:asciiTheme="minorEastAsia" w:eastAsiaTheme="minorEastAsia" w:hAnsiTheme="minorEastAsia" w:hint="eastAsia"/>
          <w:szCs w:val="21"/>
        </w:rPr>
        <w:t>融资主题精选灵活配置混合型证券投资</w:t>
      </w:r>
      <w:proofErr w:type="gramStart"/>
      <w:r w:rsidR="00A841C4">
        <w:rPr>
          <w:rFonts w:asciiTheme="minorEastAsia" w:eastAsiaTheme="minorEastAsia" w:hAnsiTheme="minorEastAsia" w:hint="eastAsia"/>
          <w:szCs w:val="21"/>
        </w:rPr>
        <w:t>基金</w:t>
      </w:r>
      <w:r w:rsidR="00214F81">
        <w:rPr>
          <w:rFonts w:asciiTheme="minorEastAsia" w:eastAsiaTheme="minorEastAsia" w:hAnsiTheme="minorEastAsia" w:hint="eastAsia"/>
          <w:szCs w:val="21"/>
        </w:rPr>
        <w:t>基金</w:t>
      </w:r>
      <w:proofErr w:type="gramEnd"/>
      <w:r w:rsidRPr="005F606D">
        <w:rPr>
          <w:rFonts w:asciiTheme="minorEastAsia" w:eastAsiaTheme="minorEastAsia" w:hAnsiTheme="minorEastAsia" w:hint="eastAsia"/>
          <w:szCs w:val="21"/>
        </w:rPr>
        <w:t>财产</w:t>
      </w:r>
      <w:r w:rsidRPr="005F606D">
        <w:rPr>
          <w:rFonts w:asciiTheme="minorEastAsia" w:eastAsiaTheme="minorEastAsia" w:hAnsiTheme="minorEastAsia"/>
          <w:szCs w:val="21"/>
        </w:rPr>
        <w:t>清算小组</w:t>
      </w:r>
    </w:p>
    <w:p w:rsidR="003E5CB4" w:rsidRPr="00152D6B" w:rsidRDefault="00A841C4" w:rsidP="00322CF3">
      <w:pPr>
        <w:snapToGrid w:val="0"/>
        <w:spacing w:line="360" w:lineRule="auto"/>
        <w:jc w:val="right"/>
        <w:rPr>
          <w:rFonts w:asciiTheme="minorEastAsia" w:eastAsiaTheme="minorEastAsia" w:hAnsiTheme="minorEastAsia"/>
          <w:szCs w:val="21"/>
        </w:rPr>
      </w:pPr>
      <w:r>
        <w:rPr>
          <w:rFonts w:asciiTheme="minorEastAsia" w:eastAsiaTheme="minorEastAsia" w:hAnsiTheme="minorEastAsia"/>
          <w:szCs w:val="21"/>
        </w:rPr>
        <w:t>2021年06月09日</w:t>
      </w:r>
    </w:p>
    <w:p w:rsidR="00225A93" w:rsidRDefault="00225A93" w:rsidP="0023093B">
      <w:pPr>
        <w:jc w:val="left"/>
      </w:pPr>
    </w:p>
    <w:p w:rsidR="00210038" w:rsidRPr="003E5CB4" w:rsidRDefault="00210038" w:rsidP="0023093B">
      <w:pPr>
        <w:jc w:val="left"/>
      </w:pPr>
    </w:p>
    <w:sectPr w:rsidR="00210038" w:rsidRPr="003E5CB4" w:rsidSect="00F03A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C4" w:rsidRDefault="00A841C4" w:rsidP="00C06F04">
      <w:r>
        <w:separator/>
      </w:r>
    </w:p>
  </w:endnote>
  <w:endnote w:type="continuationSeparator" w:id="0">
    <w:p w:rsidR="00A841C4" w:rsidRDefault="00A841C4"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黑体简体">
    <w:altName w:val="微软雅黑"/>
    <w:charset w:val="86"/>
    <w:family w:val="auto"/>
    <w:pitch w:val="default"/>
    <w:sig w:usb0="00000000" w:usb1="080E0000" w:usb2="00000000" w:usb3="00000000" w:csb0="00040000" w:csb1="00000000"/>
  </w:font>
  <w:font w:name="Calibri Light">
    <w:altName w:val="Segoe UI Semi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C4" w:rsidRDefault="00A841C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D47781" w:rsidRPr="00D47781">
      <w:rPr>
        <w:noProof/>
        <w:lang w:val="zh-CN"/>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C4" w:rsidRDefault="00A841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C4" w:rsidRDefault="00A841C4" w:rsidP="00C06F04">
      <w:r>
        <w:separator/>
      </w:r>
    </w:p>
  </w:footnote>
  <w:footnote w:type="continuationSeparator" w:id="0">
    <w:p w:rsidR="00A841C4" w:rsidRDefault="00A841C4" w:rsidP="00C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C4" w:rsidRDefault="00A841C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A841C4" w:rsidP="00CE07B7">
    <w:pPr>
      <w:pStyle w:val="a7"/>
      <w:jc w:val="right"/>
    </w:pPr>
    <w:proofErr w:type="spellStart"/>
    <w:r>
      <w:rPr>
        <w:rFonts w:hint="eastAsia"/>
      </w:rPr>
      <w:t>南方融尚再融资主题精选灵活配置混合型证券投资基金</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C4" w:rsidRDefault="00A841C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706E"/>
    <w:rsid w:val="00045B9C"/>
    <w:rsid w:val="00055F7D"/>
    <w:rsid w:val="00072F8F"/>
    <w:rsid w:val="00073A17"/>
    <w:rsid w:val="00092E24"/>
    <w:rsid w:val="000C5270"/>
    <w:rsid w:val="000F1785"/>
    <w:rsid w:val="00100924"/>
    <w:rsid w:val="00102B95"/>
    <w:rsid w:val="001064E3"/>
    <w:rsid w:val="00152D6B"/>
    <w:rsid w:val="00175E81"/>
    <w:rsid w:val="00181325"/>
    <w:rsid w:val="00187B2C"/>
    <w:rsid w:val="0019575F"/>
    <w:rsid w:val="001B05E6"/>
    <w:rsid w:val="001B4F59"/>
    <w:rsid w:val="002073CE"/>
    <w:rsid w:val="00210038"/>
    <w:rsid w:val="00214F81"/>
    <w:rsid w:val="00215EE8"/>
    <w:rsid w:val="00225A93"/>
    <w:rsid w:val="0023093B"/>
    <w:rsid w:val="00296BEC"/>
    <w:rsid w:val="002E189E"/>
    <w:rsid w:val="002E50C4"/>
    <w:rsid w:val="00322CF3"/>
    <w:rsid w:val="003273A3"/>
    <w:rsid w:val="003347B0"/>
    <w:rsid w:val="00362863"/>
    <w:rsid w:val="0039043B"/>
    <w:rsid w:val="003A31A8"/>
    <w:rsid w:val="003D279E"/>
    <w:rsid w:val="003E5CB4"/>
    <w:rsid w:val="00412878"/>
    <w:rsid w:val="00414556"/>
    <w:rsid w:val="00427E43"/>
    <w:rsid w:val="00440E3F"/>
    <w:rsid w:val="00456C9A"/>
    <w:rsid w:val="00465118"/>
    <w:rsid w:val="0046557B"/>
    <w:rsid w:val="004935F1"/>
    <w:rsid w:val="004B1A87"/>
    <w:rsid w:val="004B34D7"/>
    <w:rsid w:val="004B767E"/>
    <w:rsid w:val="004C06E8"/>
    <w:rsid w:val="0050194E"/>
    <w:rsid w:val="00524C44"/>
    <w:rsid w:val="00543191"/>
    <w:rsid w:val="00544E9D"/>
    <w:rsid w:val="005C29BB"/>
    <w:rsid w:val="005F606D"/>
    <w:rsid w:val="006014C5"/>
    <w:rsid w:val="006175A8"/>
    <w:rsid w:val="00620626"/>
    <w:rsid w:val="00624C8B"/>
    <w:rsid w:val="006255DD"/>
    <w:rsid w:val="00665FED"/>
    <w:rsid w:val="00666D53"/>
    <w:rsid w:val="00694FE3"/>
    <w:rsid w:val="006B012F"/>
    <w:rsid w:val="006C778B"/>
    <w:rsid w:val="006F182B"/>
    <w:rsid w:val="006F2BAB"/>
    <w:rsid w:val="00717C16"/>
    <w:rsid w:val="007379A3"/>
    <w:rsid w:val="007475A0"/>
    <w:rsid w:val="007638C7"/>
    <w:rsid w:val="007745B9"/>
    <w:rsid w:val="00774801"/>
    <w:rsid w:val="007B5088"/>
    <w:rsid w:val="007C71B7"/>
    <w:rsid w:val="007F478E"/>
    <w:rsid w:val="00800FA0"/>
    <w:rsid w:val="00821D94"/>
    <w:rsid w:val="00826598"/>
    <w:rsid w:val="00856E77"/>
    <w:rsid w:val="008878B9"/>
    <w:rsid w:val="008B15A4"/>
    <w:rsid w:val="008C33E1"/>
    <w:rsid w:val="008C4B46"/>
    <w:rsid w:val="008F178E"/>
    <w:rsid w:val="008F4325"/>
    <w:rsid w:val="009308A0"/>
    <w:rsid w:val="00945B9D"/>
    <w:rsid w:val="009751D7"/>
    <w:rsid w:val="00997F4E"/>
    <w:rsid w:val="009A69BD"/>
    <w:rsid w:val="00A065F8"/>
    <w:rsid w:val="00A150DC"/>
    <w:rsid w:val="00A54828"/>
    <w:rsid w:val="00A84177"/>
    <w:rsid w:val="00A841C4"/>
    <w:rsid w:val="00AA5DFE"/>
    <w:rsid w:val="00AA75A2"/>
    <w:rsid w:val="00AD3026"/>
    <w:rsid w:val="00AD7920"/>
    <w:rsid w:val="00B12045"/>
    <w:rsid w:val="00B21D69"/>
    <w:rsid w:val="00B54C2A"/>
    <w:rsid w:val="00B652A8"/>
    <w:rsid w:val="00B75B4D"/>
    <w:rsid w:val="00BA533C"/>
    <w:rsid w:val="00BB4D04"/>
    <w:rsid w:val="00BC2145"/>
    <w:rsid w:val="00C04636"/>
    <w:rsid w:val="00C06F04"/>
    <w:rsid w:val="00C359DD"/>
    <w:rsid w:val="00C669D1"/>
    <w:rsid w:val="00C9694E"/>
    <w:rsid w:val="00C975C3"/>
    <w:rsid w:val="00CE07B7"/>
    <w:rsid w:val="00CE5671"/>
    <w:rsid w:val="00D15F45"/>
    <w:rsid w:val="00D47781"/>
    <w:rsid w:val="00D65B9C"/>
    <w:rsid w:val="00D67D0C"/>
    <w:rsid w:val="00D928F8"/>
    <w:rsid w:val="00D92B0B"/>
    <w:rsid w:val="00DC7415"/>
    <w:rsid w:val="00E04FA5"/>
    <w:rsid w:val="00E063EF"/>
    <w:rsid w:val="00E43A74"/>
    <w:rsid w:val="00E46AD4"/>
    <w:rsid w:val="00E73546"/>
    <w:rsid w:val="00EA79C4"/>
    <w:rsid w:val="00F03A80"/>
    <w:rsid w:val="00F268D7"/>
    <w:rsid w:val="00F27944"/>
    <w:rsid w:val="00F45ADF"/>
    <w:rsid w:val="00F56A67"/>
    <w:rsid w:val="00F719C8"/>
    <w:rsid w:val="00F730E1"/>
    <w:rsid w:val="00F73C89"/>
    <w:rsid w:val="00F76D55"/>
    <w:rsid w:val="00FA097D"/>
    <w:rsid w:val="00FA1FAB"/>
    <w:rsid w:val="00FC1934"/>
    <w:rsid w:val="00FD08D1"/>
    <w:rsid w:val="00FF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FD25098"/>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225A93"/>
    <w:pPr>
      <w:shd w:val="clear" w:color="auto" w:fill="FFFFFF"/>
      <w:snapToGrid w:val="0"/>
      <w:spacing w:beforeLines="20" w:before="2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225A93"/>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7C71B7"/>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7C71B7"/>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6255DD"/>
    <w:pPr>
      <w:keepNext w:val="0"/>
      <w:keepLines w:val="0"/>
      <w:widowControl/>
      <w:shd w:val="clear" w:color="auto" w:fill="FFFFFF"/>
      <w:spacing w:before="100" w:beforeAutospacing="1" w:after="100" w:afterAutospacing="1" w:line="480" w:lineRule="atLeast"/>
      <w:jc w:val="left"/>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6255DD"/>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7C71B7"/>
    <w:pPr>
      <w:spacing w:before="100" w:beforeAutospacing="1" w:after="100" w:afterAutospacing="1" w:line="480" w:lineRule="atLeast"/>
    </w:pPr>
    <w:rPr>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7C71B7"/>
    <w:rPr>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7C71B7"/>
    <w:pPr>
      <w:outlineLvl w:val="9"/>
    </w:pPr>
    <w:rPr>
      <w:sz w:val="28"/>
    </w:rPr>
  </w:style>
  <w:style w:type="paragraph" w:customStyle="1" w:styleId="-40">
    <w:name w:val="模板-标题 4"/>
    <w:basedOn w:val="a"/>
    <w:qFormat/>
    <w:rsid w:val="007C71B7"/>
    <w:rPr>
      <w:b/>
      <w:sz w:val="24"/>
    </w:rPr>
  </w:style>
  <w:style w:type="paragraph" w:customStyle="1" w:styleId="-5">
    <w:name w:val="模板-标题 5"/>
    <w:basedOn w:val="-40"/>
    <w:qFormat/>
    <w:rsid w:val="007C71B7"/>
  </w:style>
  <w:style w:type="paragraph" w:customStyle="1" w:styleId="-6">
    <w:name w:val="模板-标题 6"/>
    <w:basedOn w:val="-5"/>
    <w:qFormat/>
    <w:rsid w:val="007C71B7"/>
  </w:style>
  <w:style w:type="table" w:customStyle="1" w:styleId="-noheader">
    <w:name w:val="模板-表格_noheader"/>
    <w:basedOn w:val="a1"/>
    <w:rsid w:val="0041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模板-正文无缩进"/>
    <w:basedOn w:val="-"/>
    <w:link w:val="-8"/>
    <w:qFormat/>
    <w:rsid w:val="0023093B"/>
    <w:pPr>
      <w:ind w:firstLineChars="0" w:firstLine="0"/>
    </w:pPr>
  </w:style>
  <w:style w:type="character" w:customStyle="1" w:styleId="-8">
    <w:name w:val="模板-正文无缩进 字符"/>
    <w:basedOn w:val="-Char"/>
    <w:link w:val="-7"/>
    <w:rsid w:val="0023093B"/>
    <w:rPr>
      <w:rFonts w:ascii="宋体" w:hAnsi="宋体"/>
      <w:color w:val="222222"/>
      <w:sz w:val="21"/>
      <w:szCs w:val="21"/>
      <w:shd w:val="clear" w:color="auto" w:fill="FFFFFF"/>
      <w:lang w:val="x-none" w:eastAsia="x-none"/>
    </w:rPr>
  </w:style>
  <w:style w:type="character" w:styleId="af">
    <w:name w:val="annotation reference"/>
    <w:basedOn w:val="a0"/>
    <w:rsid w:val="00F268D7"/>
    <w:rPr>
      <w:sz w:val="16"/>
      <w:szCs w:val="16"/>
    </w:rPr>
  </w:style>
  <w:style w:type="paragraph" w:styleId="af0">
    <w:name w:val="annotation text"/>
    <w:basedOn w:val="a"/>
    <w:link w:val="af1"/>
    <w:rsid w:val="00F268D7"/>
    <w:rPr>
      <w:sz w:val="20"/>
      <w:szCs w:val="20"/>
    </w:rPr>
  </w:style>
  <w:style w:type="character" w:customStyle="1" w:styleId="af1">
    <w:name w:val="批注文字 字符"/>
    <w:basedOn w:val="a0"/>
    <w:link w:val="af0"/>
    <w:rsid w:val="00F268D7"/>
    <w:rPr>
      <w:kern w:val="2"/>
    </w:rPr>
  </w:style>
  <w:style w:type="paragraph" w:styleId="af2">
    <w:name w:val="Balloon Text"/>
    <w:basedOn w:val="a"/>
    <w:link w:val="af3"/>
    <w:rsid w:val="00F268D7"/>
    <w:rPr>
      <w:sz w:val="18"/>
      <w:szCs w:val="18"/>
    </w:rPr>
  </w:style>
  <w:style w:type="character" w:customStyle="1" w:styleId="af3">
    <w:name w:val="批注框文本 字符"/>
    <w:basedOn w:val="a0"/>
    <w:link w:val="af2"/>
    <w:rsid w:val="00F268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23DC-0BCF-4D4F-B77D-C9CC020E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4375</Words>
  <Characters>1148</Characters>
  <Application>Microsoft Office Word</Application>
  <DocSecurity>0</DocSecurity>
  <Lines>9</Lines>
  <Paragraphs>11</Paragraphs>
  <ScaleCrop>false</ScaleCrop>
  <Company>MC SYSTEM</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郑樱</cp:lastModifiedBy>
  <cp:revision>22</cp:revision>
  <dcterms:created xsi:type="dcterms:W3CDTF">2021-06-09T06:32:00Z</dcterms:created>
  <dcterms:modified xsi:type="dcterms:W3CDTF">2021-06-15T08:52:00Z</dcterms:modified>
</cp:coreProperties>
</file>