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AE17B" w14:textId="2B8ACBCA" w:rsidR="00091691" w:rsidRPr="000C0059" w:rsidRDefault="00091691" w:rsidP="00526686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C0059">
        <w:rPr>
          <w:rFonts w:asciiTheme="majorEastAsia" w:eastAsiaTheme="majorEastAsia" w:hAnsiTheme="majorEastAsia" w:hint="eastAsia"/>
          <w:b/>
          <w:sz w:val="28"/>
          <w:szCs w:val="28"/>
        </w:rPr>
        <w:t>博时基金管理有限公司关于</w:t>
      </w:r>
      <w:r w:rsidR="007C6B4B">
        <w:rPr>
          <w:rFonts w:asciiTheme="majorEastAsia" w:eastAsiaTheme="majorEastAsia" w:hAnsiTheme="majorEastAsia" w:hint="eastAsia"/>
          <w:b/>
          <w:sz w:val="28"/>
          <w:szCs w:val="28"/>
        </w:rPr>
        <w:t>博时中证</w:t>
      </w:r>
      <w:proofErr w:type="gramStart"/>
      <w:r w:rsidR="007C6B4B">
        <w:rPr>
          <w:rFonts w:asciiTheme="majorEastAsia" w:eastAsiaTheme="majorEastAsia" w:hAnsiTheme="majorEastAsia" w:hint="eastAsia"/>
          <w:b/>
          <w:sz w:val="28"/>
          <w:szCs w:val="28"/>
        </w:rPr>
        <w:t>银联智惠</w:t>
      </w:r>
      <w:proofErr w:type="gramEnd"/>
      <w:r w:rsidR="007C6B4B">
        <w:rPr>
          <w:rFonts w:asciiTheme="majorEastAsia" w:eastAsiaTheme="majorEastAsia" w:hAnsiTheme="majorEastAsia" w:hint="eastAsia"/>
          <w:b/>
          <w:sz w:val="28"/>
          <w:szCs w:val="28"/>
        </w:rPr>
        <w:t>大数据100指数型证券投资</w:t>
      </w:r>
      <w:proofErr w:type="gramStart"/>
      <w:r w:rsidR="007C6B4B">
        <w:rPr>
          <w:rFonts w:asciiTheme="majorEastAsia" w:eastAsiaTheme="majorEastAsia" w:hAnsiTheme="majorEastAsia" w:hint="eastAsia"/>
          <w:b/>
          <w:sz w:val="28"/>
          <w:szCs w:val="28"/>
        </w:rPr>
        <w:t>基金</w:t>
      </w:r>
      <w:r w:rsidR="00170EFB">
        <w:rPr>
          <w:rFonts w:asciiTheme="majorEastAsia" w:eastAsiaTheme="majorEastAsia" w:hAnsiTheme="majorEastAsia" w:hint="eastAsia"/>
          <w:b/>
          <w:sz w:val="28"/>
          <w:szCs w:val="28"/>
        </w:rPr>
        <w:t>基金</w:t>
      </w:r>
      <w:proofErr w:type="gramEnd"/>
      <w:r w:rsidR="00170EFB">
        <w:rPr>
          <w:rFonts w:asciiTheme="majorEastAsia" w:eastAsiaTheme="majorEastAsia" w:hAnsiTheme="majorEastAsia" w:hint="eastAsia"/>
          <w:b/>
          <w:sz w:val="28"/>
          <w:szCs w:val="28"/>
        </w:rPr>
        <w:t>份额</w:t>
      </w:r>
      <w:r w:rsidRPr="000C0059">
        <w:rPr>
          <w:rFonts w:asciiTheme="majorEastAsia" w:eastAsiaTheme="majorEastAsia" w:hAnsiTheme="majorEastAsia" w:hint="eastAsia"/>
          <w:b/>
          <w:sz w:val="28"/>
          <w:szCs w:val="28"/>
        </w:rPr>
        <w:t>持有人大会表决结果</w:t>
      </w:r>
      <w:proofErr w:type="gramStart"/>
      <w:r w:rsidRPr="000C0059">
        <w:rPr>
          <w:rFonts w:asciiTheme="majorEastAsia" w:eastAsiaTheme="majorEastAsia" w:hAnsiTheme="majorEastAsia" w:hint="eastAsia"/>
          <w:b/>
          <w:sz w:val="28"/>
          <w:szCs w:val="28"/>
        </w:rPr>
        <w:t>暨决议</w:t>
      </w:r>
      <w:proofErr w:type="gramEnd"/>
      <w:r w:rsidRPr="000C0059">
        <w:rPr>
          <w:rFonts w:asciiTheme="majorEastAsia" w:eastAsiaTheme="majorEastAsia" w:hAnsiTheme="majorEastAsia" w:hint="eastAsia"/>
          <w:b/>
          <w:sz w:val="28"/>
          <w:szCs w:val="28"/>
        </w:rPr>
        <w:t>生效的公告</w:t>
      </w:r>
    </w:p>
    <w:p w14:paraId="2F2902FA" w14:textId="79EAA824" w:rsidR="00091691" w:rsidRPr="006F0350" w:rsidRDefault="002666B1" w:rsidP="00EE10AC">
      <w:pPr>
        <w:spacing w:line="420" w:lineRule="exact"/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2666B1">
        <w:rPr>
          <w:rFonts w:asciiTheme="minorEastAsia" w:hAnsiTheme="minorEastAsia" w:cs="华文仿宋" w:hint="eastAsia"/>
          <w:kern w:val="0"/>
          <w:szCs w:val="21"/>
        </w:rPr>
        <w:t>根据《中华人民共和国证券投资基金法》、《公开募集证券投资基金运作管理办法》和《</w:t>
      </w:r>
      <w:r w:rsidR="007C6B4B">
        <w:rPr>
          <w:rFonts w:asciiTheme="minorEastAsia" w:hAnsiTheme="minorEastAsia" w:cs="华文仿宋" w:hint="eastAsia"/>
          <w:kern w:val="0"/>
          <w:szCs w:val="21"/>
        </w:rPr>
        <w:t>博时中证银联智惠大数据100指数型证券投资基金</w:t>
      </w:r>
      <w:r w:rsidR="00170EFB">
        <w:rPr>
          <w:rFonts w:asciiTheme="minorEastAsia" w:hAnsiTheme="minorEastAsia" w:cs="华文仿宋" w:hint="eastAsia"/>
          <w:kern w:val="0"/>
          <w:szCs w:val="21"/>
        </w:rPr>
        <w:t>基金合同</w:t>
      </w:r>
      <w:r w:rsidRPr="002666B1">
        <w:rPr>
          <w:rFonts w:asciiTheme="minorEastAsia" w:hAnsiTheme="minorEastAsia" w:cs="华文仿宋" w:hint="eastAsia"/>
          <w:kern w:val="0"/>
          <w:szCs w:val="21"/>
        </w:rPr>
        <w:t>》（以下简称“《基金合同》”）的有关规</w:t>
      </w:r>
      <w:r w:rsidRPr="006F0350">
        <w:rPr>
          <w:rFonts w:asciiTheme="minorEastAsia" w:hAnsiTheme="minorEastAsia" w:cs="华文仿宋" w:hint="eastAsia"/>
          <w:kern w:val="0"/>
          <w:szCs w:val="21"/>
        </w:rPr>
        <w:t>定，</w:t>
      </w:r>
      <w:r w:rsidR="00091691" w:rsidRPr="006F0350">
        <w:rPr>
          <w:rFonts w:asciiTheme="majorEastAsia" w:eastAsiaTheme="majorEastAsia" w:hAnsiTheme="majorEastAsia" w:cs="Times New Roman" w:hint="eastAsia"/>
          <w:szCs w:val="21"/>
        </w:rPr>
        <w:t>现将博时基金管理有限公司（以下简称“本公司”）旗下</w:t>
      </w:r>
      <w:r w:rsidR="007C6B4B">
        <w:rPr>
          <w:rFonts w:asciiTheme="majorEastAsia" w:eastAsiaTheme="majorEastAsia" w:hAnsiTheme="majorEastAsia" w:cs="Times New Roman" w:hint="eastAsia"/>
          <w:szCs w:val="21"/>
        </w:rPr>
        <w:t>博时中证</w:t>
      </w:r>
      <w:proofErr w:type="gramStart"/>
      <w:r w:rsidR="007C6B4B">
        <w:rPr>
          <w:rFonts w:asciiTheme="majorEastAsia" w:eastAsiaTheme="majorEastAsia" w:hAnsiTheme="majorEastAsia" w:cs="Times New Roman" w:hint="eastAsia"/>
          <w:szCs w:val="21"/>
        </w:rPr>
        <w:t>银联智惠</w:t>
      </w:r>
      <w:proofErr w:type="gramEnd"/>
      <w:r w:rsidR="007C6B4B">
        <w:rPr>
          <w:rFonts w:asciiTheme="majorEastAsia" w:eastAsiaTheme="majorEastAsia" w:hAnsiTheme="majorEastAsia" w:cs="Times New Roman" w:hint="eastAsia"/>
          <w:szCs w:val="21"/>
        </w:rPr>
        <w:t>大数据100指数型证券投资基金</w:t>
      </w:r>
      <w:r w:rsidR="00091691" w:rsidRPr="006F0350">
        <w:rPr>
          <w:rFonts w:asciiTheme="majorEastAsia" w:eastAsiaTheme="majorEastAsia" w:hAnsiTheme="majorEastAsia" w:cs="Times New Roman" w:hint="eastAsia"/>
          <w:szCs w:val="21"/>
        </w:rPr>
        <w:t>（以下简称“本基金”）基金份额持有人大会的决议及相关事项公告如下：</w:t>
      </w:r>
    </w:p>
    <w:p w14:paraId="5363FBBF" w14:textId="77777777" w:rsidR="00091691" w:rsidRPr="006F0350" w:rsidRDefault="00091691" w:rsidP="00091691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6F0350">
        <w:rPr>
          <w:rFonts w:asciiTheme="majorEastAsia" w:eastAsiaTheme="majorEastAsia" w:hAnsiTheme="majorEastAsia" w:cs="Times New Roman" w:hint="eastAsia"/>
          <w:szCs w:val="21"/>
        </w:rPr>
        <w:t>一、</w:t>
      </w:r>
      <w:r w:rsidRPr="006F0350">
        <w:rPr>
          <w:rFonts w:asciiTheme="majorEastAsia" w:eastAsiaTheme="majorEastAsia" w:hAnsiTheme="majorEastAsia" w:cs="Times New Roman"/>
          <w:szCs w:val="21"/>
        </w:rPr>
        <w:t xml:space="preserve"> </w:t>
      </w:r>
      <w:r w:rsidRPr="006F0350">
        <w:rPr>
          <w:rFonts w:asciiTheme="majorEastAsia" w:eastAsiaTheme="majorEastAsia" w:hAnsiTheme="majorEastAsia" w:cs="Times New Roman" w:hint="eastAsia"/>
          <w:szCs w:val="21"/>
        </w:rPr>
        <w:t>本次基金持有人大会会议情况</w:t>
      </w:r>
    </w:p>
    <w:p w14:paraId="3DBDC0CD" w14:textId="3D19FD21" w:rsidR="00091691" w:rsidRPr="00D64EA3" w:rsidRDefault="00091691" w:rsidP="00866B58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A2F80">
        <w:rPr>
          <w:rFonts w:asciiTheme="majorEastAsia" w:eastAsiaTheme="majorEastAsia" w:hAnsiTheme="majorEastAsia" w:cs="Times New Roman" w:hint="eastAsia"/>
          <w:szCs w:val="21"/>
        </w:rPr>
        <w:t>本基金以通讯方式召开了基金份额持有人大会，会议审议了</w:t>
      </w:r>
      <w:r w:rsidR="00EA2F80" w:rsidRPr="00EA2F80">
        <w:rPr>
          <w:rFonts w:asciiTheme="majorEastAsia" w:eastAsiaTheme="majorEastAsia" w:hAnsiTheme="majorEastAsia" w:cs="Times New Roman" w:hint="eastAsia"/>
          <w:szCs w:val="21"/>
        </w:rPr>
        <w:t>《</w:t>
      </w:r>
      <w:r w:rsidR="007C6B4B" w:rsidRPr="006C7381">
        <w:rPr>
          <w:rStyle w:val="da"/>
          <w:rFonts w:ascii="宋体" w:eastAsia="宋体" w:hAnsi="宋体" w:cs="Arial" w:hint="eastAsia"/>
        </w:rPr>
        <w:t>关于终止</w:t>
      </w:r>
      <w:r w:rsidR="007C6B4B" w:rsidRPr="006C7381">
        <w:rPr>
          <w:rStyle w:val="da"/>
          <w:rFonts w:ascii="宋体" w:eastAsia="宋体" w:hAnsi="宋体" w:cs="Arial" w:hint="eastAsia"/>
          <w:szCs w:val="24"/>
        </w:rPr>
        <w:t>博时中证银联智惠大数据100指数型证券投资基金基金</w:t>
      </w:r>
      <w:r w:rsidR="007C6B4B" w:rsidRPr="006C7381">
        <w:rPr>
          <w:rStyle w:val="da"/>
          <w:rFonts w:ascii="宋体" w:eastAsia="宋体" w:hAnsi="宋体" w:cs="Arial" w:hint="eastAsia"/>
        </w:rPr>
        <w:t>合同有关事项的议案</w:t>
      </w:r>
      <w:r w:rsidR="00EA2F80" w:rsidRPr="00EA2F80">
        <w:rPr>
          <w:rFonts w:asciiTheme="majorEastAsia" w:eastAsiaTheme="majorEastAsia" w:hAnsiTheme="majorEastAsia" w:cs="Times New Roman" w:hint="eastAsia"/>
          <w:szCs w:val="21"/>
        </w:rPr>
        <w:t>》</w:t>
      </w:r>
      <w:r w:rsidRPr="00EA2F80">
        <w:rPr>
          <w:rFonts w:asciiTheme="majorEastAsia" w:eastAsiaTheme="majorEastAsia" w:hAnsiTheme="majorEastAsia" w:cs="Times New Roman" w:hint="eastAsia"/>
          <w:szCs w:val="21"/>
        </w:rPr>
        <w:t>（以下简称“本次会议议案”），</w:t>
      </w:r>
      <w:r w:rsidRPr="002C06E1">
        <w:rPr>
          <w:rFonts w:asciiTheme="majorEastAsia" w:eastAsiaTheme="majorEastAsia" w:hAnsiTheme="majorEastAsia" w:cs="Times New Roman" w:hint="eastAsia"/>
          <w:szCs w:val="21"/>
        </w:rPr>
        <w:t>并由参加大会的基金份额持有人对本次会议议</w:t>
      </w:r>
      <w:r w:rsidRPr="00412BF7">
        <w:rPr>
          <w:rFonts w:asciiTheme="majorEastAsia" w:eastAsiaTheme="majorEastAsia" w:hAnsiTheme="majorEastAsia" w:cs="Times New Roman" w:hint="eastAsia"/>
          <w:szCs w:val="21"/>
        </w:rPr>
        <w:t>案进行表决。大会</w:t>
      </w:r>
      <w:r w:rsidR="00477AC8" w:rsidRPr="00477AC8">
        <w:rPr>
          <w:rFonts w:asciiTheme="majorEastAsia" w:eastAsiaTheme="majorEastAsia" w:hAnsiTheme="majorEastAsia" w:cs="Times New Roman" w:hint="eastAsia"/>
          <w:szCs w:val="21"/>
        </w:rPr>
        <w:t>投票</w:t>
      </w:r>
      <w:r w:rsidRPr="00412BF7">
        <w:rPr>
          <w:rFonts w:asciiTheme="majorEastAsia" w:eastAsiaTheme="majorEastAsia" w:hAnsiTheme="majorEastAsia" w:cs="Times New Roman" w:hint="eastAsia"/>
          <w:szCs w:val="21"/>
        </w:rPr>
        <w:t>表决时间从</w:t>
      </w:r>
      <w:r w:rsidR="007C6B4B" w:rsidRPr="006C7381">
        <w:rPr>
          <w:rStyle w:val="da"/>
          <w:rFonts w:ascii="宋体" w:eastAsia="宋体" w:hAnsi="宋体" w:cs="Arial"/>
        </w:rPr>
        <w:t>2021年</w:t>
      </w:r>
      <w:r w:rsidR="007C6B4B" w:rsidRPr="006C7381">
        <w:rPr>
          <w:rStyle w:val="da"/>
          <w:rFonts w:ascii="宋体" w:eastAsia="宋体" w:hAnsi="宋体" w:cs="Arial" w:hint="eastAsia"/>
        </w:rPr>
        <w:t>5</w:t>
      </w:r>
      <w:r w:rsidR="007C6B4B" w:rsidRPr="006C7381">
        <w:rPr>
          <w:rStyle w:val="da"/>
          <w:rFonts w:ascii="宋体" w:eastAsia="宋体" w:hAnsi="宋体" w:cs="Arial"/>
        </w:rPr>
        <w:t>月</w:t>
      </w:r>
      <w:r w:rsidR="007C6B4B" w:rsidRPr="006C7381">
        <w:rPr>
          <w:rStyle w:val="da"/>
          <w:rFonts w:ascii="宋体" w:eastAsia="宋体" w:hAnsi="宋体" w:cs="Arial" w:hint="eastAsia"/>
        </w:rPr>
        <w:t>12</w:t>
      </w:r>
      <w:r w:rsidR="007C6B4B" w:rsidRPr="006C7381">
        <w:rPr>
          <w:rStyle w:val="da"/>
          <w:rFonts w:ascii="宋体" w:eastAsia="宋体" w:hAnsi="宋体" w:cs="Arial"/>
        </w:rPr>
        <w:t>日</w:t>
      </w:r>
      <w:r w:rsidR="007C6B4B" w:rsidRPr="006C7381">
        <w:rPr>
          <w:rStyle w:val="da"/>
          <w:rFonts w:ascii="宋体" w:eastAsia="宋体" w:hAnsi="宋体" w:cs="Arial" w:hint="eastAsia"/>
        </w:rPr>
        <w:t>起，至</w:t>
      </w:r>
      <w:r w:rsidR="007C6B4B" w:rsidRPr="006C7381">
        <w:rPr>
          <w:rStyle w:val="da"/>
          <w:rFonts w:ascii="宋体" w:eastAsia="宋体" w:hAnsi="宋体" w:cs="Arial"/>
          <w:szCs w:val="24"/>
        </w:rPr>
        <w:t>2021年</w:t>
      </w:r>
      <w:r w:rsidR="007C6B4B" w:rsidRPr="006C7381">
        <w:rPr>
          <w:rStyle w:val="da"/>
          <w:rFonts w:ascii="宋体" w:eastAsia="宋体" w:hAnsi="宋体" w:cs="Arial" w:hint="eastAsia"/>
          <w:szCs w:val="24"/>
        </w:rPr>
        <w:t>6</w:t>
      </w:r>
      <w:r w:rsidR="007C6B4B" w:rsidRPr="006C7381">
        <w:rPr>
          <w:rStyle w:val="da"/>
          <w:rFonts w:ascii="宋体" w:eastAsia="宋体" w:hAnsi="宋体" w:cs="Arial"/>
          <w:szCs w:val="24"/>
        </w:rPr>
        <w:t>月</w:t>
      </w:r>
      <w:r w:rsidR="007C6B4B" w:rsidRPr="006C7381">
        <w:rPr>
          <w:rStyle w:val="da"/>
          <w:rFonts w:ascii="宋体" w:eastAsia="宋体" w:hAnsi="宋体" w:cs="Arial" w:hint="eastAsia"/>
          <w:szCs w:val="24"/>
        </w:rPr>
        <w:t>12</w:t>
      </w:r>
      <w:r w:rsidR="007C6B4B" w:rsidRPr="006C7381">
        <w:rPr>
          <w:rStyle w:val="da"/>
          <w:rFonts w:ascii="宋体" w:eastAsia="宋体" w:hAnsi="宋体" w:cs="Arial"/>
          <w:szCs w:val="24"/>
        </w:rPr>
        <w:t>日</w:t>
      </w:r>
      <w:r w:rsidR="007C6B4B" w:rsidRPr="006C7381">
        <w:rPr>
          <w:rStyle w:val="da"/>
          <w:rFonts w:ascii="宋体" w:eastAsia="宋体" w:hAnsi="宋体" w:cs="Arial"/>
          <w:szCs w:val="18"/>
        </w:rPr>
        <w:t>17：00</w:t>
      </w:r>
      <w:r w:rsidR="007C6B4B" w:rsidRPr="006C7381">
        <w:rPr>
          <w:rStyle w:val="da"/>
          <w:rFonts w:ascii="宋体" w:eastAsia="宋体" w:hAnsi="宋体" w:cs="Arial" w:hint="eastAsia"/>
        </w:rPr>
        <w:t>止</w:t>
      </w:r>
      <w:r w:rsidRPr="00D64EA3">
        <w:rPr>
          <w:rFonts w:asciiTheme="majorEastAsia" w:eastAsiaTheme="majorEastAsia" w:hAnsiTheme="majorEastAsia" w:cs="Times New Roman" w:hint="eastAsia"/>
          <w:szCs w:val="21"/>
        </w:rPr>
        <w:t>。</w:t>
      </w:r>
      <w:r w:rsidR="007C6B4B" w:rsidRPr="007C6B4B">
        <w:rPr>
          <w:rFonts w:asciiTheme="majorEastAsia" w:eastAsiaTheme="majorEastAsia" w:hAnsiTheme="majorEastAsia" w:cs="Times New Roman" w:hint="eastAsia"/>
          <w:szCs w:val="21"/>
        </w:rPr>
        <w:t>本次基金份额持有人大会中，截至本次持有人大会权益登记日2021年5月12日，本基金总份额为23,640,027.18 份；参与表决的基金份额持有人及代理人所代表的基金份额为12,664,199.24份，占权益登记日基金总份额的53.57%，其中</w:t>
      </w:r>
      <w:proofErr w:type="gramStart"/>
      <w:r w:rsidR="007C6B4B" w:rsidRPr="007C6B4B">
        <w:rPr>
          <w:rFonts w:asciiTheme="majorEastAsia" w:eastAsiaTheme="majorEastAsia" w:hAnsiTheme="majorEastAsia" w:cs="Times New Roman" w:hint="eastAsia"/>
          <w:szCs w:val="21"/>
        </w:rPr>
        <w:t>同意票所代表</w:t>
      </w:r>
      <w:proofErr w:type="gramEnd"/>
      <w:r w:rsidR="007C6B4B" w:rsidRPr="007C6B4B">
        <w:rPr>
          <w:rFonts w:asciiTheme="majorEastAsia" w:eastAsiaTheme="majorEastAsia" w:hAnsiTheme="majorEastAsia" w:cs="Times New Roman" w:hint="eastAsia"/>
          <w:szCs w:val="21"/>
        </w:rPr>
        <w:t>的基金份额为12,626,169.86份，</w:t>
      </w:r>
      <w:proofErr w:type="gramStart"/>
      <w:r w:rsidR="007C6B4B" w:rsidRPr="007C6B4B">
        <w:rPr>
          <w:rFonts w:asciiTheme="majorEastAsia" w:eastAsiaTheme="majorEastAsia" w:hAnsiTheme="majorEastAsia" w:cs="Times New Roman" w:hint="eastAsia"/>
          <w:szCs w:val="21"/>
        </w:rPr>
        <w:t>占参与</w:t>
      </w:r>
      <w:proofErr w:type="gramEnd"/>
      <w:r w:rsidR="007C6B4B" w:rsidRPr="007C6B4B">
        <w:rPr>
          <w:rFonts w:asciiTheme="majorEastAsia" w:eastAsiaTheme="majorEastAsia" w:hAnsiTheme="majorEastAsia" w:cs="Times New Roman" w:hint="eastAsia"/>
          <w:szCs w:val="21"/>
        </w:rPr>
        <w:t>表决的基金份额持有人及代理人所代表的基金份额总数的99.70%；反对票所代表的基金份额为38,029.38份，</w:t>
      </w:r>
      <w:proofErr w:type="gramStart"/>
      <w:r w:rsidR="007C6B4B" w:rsidRPr="007C6B4B">
        <w:rPr>
          <w:rFonts w:asciiTheme="majorEastAsia" w:eastAsiaTheme="majorEastAsia" w:hAnsiTheme="majorEastAsia" w:cs="Times New Roman" w:hint="eastAsia"/>
          <w:szCs w:val="21"/>
        </w:rPr>
        <w:t>占参与</w:t>
      </w:r>
      <w:proofErr w:type="gramEnd"/>
      <w:r w:rsidR="007C6B4B" w:rsidRPr="007C6B4B">
        <w:rPr>
          <w:rFonts w:asciiTheme="majorEastAsia" w:eastAsiaTheme="majorEastAsia" w:hAnsiTheme="majorEastAsia" w:cs="Times New Roman" w:hint="eastAsia"/>
          <w:szCs w:val="21"/>
        </w:rPr>
        <w:t>表决的基金份额持有人及代理人所代表的基金份额总数的0.30%；</w:t>
      </w:r>
      <w:proofErr w:type="gramStart"/>
      <w:r w:rsidR="007C6B4B" w:rsidRPr="007C6B4B">
        <w:rPr>
          <w:rFonts w:asciiTheme="majorEastAsia" w:eastAsiaTheme="majorEastAsia" w:hAnsiTheme="majorEastAsia" w:cs="Times New Roman" w:hint="eastAsia"/>
          <w:szCs w:val="21"/>
        </w:rPr>
        <w:t>弃权票所代表</w:t>
      </w:r>
      <w:proofErr w:type="gramEnd"/>
      <w:r w:rsidR="007C6B4B" w:rsidRPr="007C6B4B">
        <w:rPr>
          <w:rFonts w:asciiTheme="majorEastAsia" w:eastAsiaTheme="majorEastAsia" w:hAnsiTheme="majorEastAsia" w:cs="Times New Roman" w:hint="eastAsia"/>
          <w:szCs w:val="21"/>
        </w:rPr>
        <w:t>的基金份额为0份，</w:t>
      </w:r>
      <w:proofErr w:type="gramStart"/>
      <w:r w:rsidR="007C6B4B" w:rsidRPr="007C6B4B">
        <w:rPr>
          <w:rFonts w:asciiTheme="majorEastAsia" w:eastAsiaTheme="majorEastAsia" w:hAnsiTheme="majorEastAsia" w:cs="Times New Roman" w:hint="eastAsia"/>
          <w:szCs w:val="21"/>
        </w:rPr>
        <w:t>占参与</w:t>
      </w:r>
      <w:proofErr w:type="gramEnd"/>
      <w:r w:rsidR="007C6B4B" w:rsidRPr="007C6B4B">
        <w:rPr>
          <w:rFonts w:asciiTheme="majorEastAsia" w:eastAsiaTheme="majorEastAsia" w:hAnsiTheme="majorEastAsia" w:cs="Times New Roman" w:hint="eastAsia"/>
          <w:szCs w:val="21"/>
        </w:rPr>
        <w:t>表决的基金份额持有人及代理人所代表的基金份额总数的0%。</w:t>
      </w:r>
    </w:p>
    <w:p w14:paraId="339A6053" w14:textId="107F5D52" w:rsidR="00091691" w:rsidRPr="00E87565" w:rsidRDefault="00091691" w:rsidP="00E65F7C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D64EA3">
        <w:rPr>
          <w:rFonts w:asciiTheme="majorEastAsia" w:eastAsiaTheme="majorEastAsia" w:hAnsiTheme="majorEastAsia" w:cs="Times New Roman" w:hint="eastAsia"/>
          <w:szCs w:val="21"/>
        </w:rPr>
        <w:t>参</w:t>
      </w:r>
      <w:r w:rsidR="00352075" w:rsidRPr="00D64EA3">
        <w:rPr>
          <w:rFonts w:asciiTheme="majorEastAsia" w:eastAsiaTheme="majorEastAsia" w:hAnsiTheme="majorEastAsia" w:cs="Times New Roman" w:hint="eastAsia"/>
          <w:szCs w:val="21"/>
        </w:rPr>
        <w:t>会的基金份额持有人</w:t>
      </w:r>
      <w:r w:rsidRPr="00D64EA3">
        <w:rPr>
          <w:rFonts w:asciiTheme="majorEastAsia" w:eastAsiaTheme="majorEastAsia" w:hAnsiTheme="majorEastAsia" w:cs="Times New Roman" w:hint="eastAsia"/>
          <w:szCs w:val="21"/>
        </w:rPr>
        <w:t>及其代理人所代表的</w:t>
      </w:r>
      <w:r w:rsidR="007C6B4B" w:rsidRPr="007C6B4B">
        <w:rPr>
          <w:rFonts w:asciiTheme="majorEastAsia" w:eastAsiaTheme="majorEastAsia" w:hAnsiTheme="majorEastAsia"/>
          <w:szCs w:val="21"/>
        </w:rPr>
        <w:t>12,664,199.24</w:t>
      </w:r>
      <w:r w:rsidRPr="00D64EA3">
        <w:rPr>
          <w:rFonts w:asciiTheme="majorEastAsia" w:eastAsiaTheme="majorEastAsia" w:hAnsiTheme="majorEastAsia" w:cs="Times New Roman" w:hint="eastAsia"/>
          <w:szCs w:val="21"/>
        </w:rPr>
        <w:t>份</w:t>
      </w:r>
      <w:r w:rsidR="00352075" w:rsidRPr="00D64EA3">
        <w:rPr>
          <w:rFonts w:asciiTheme="majorEastAsia" w:eastAsiaTheme="majorEastAsia" w:hAnsiTheme="majorEastAsia" w:cs="Times New Roman" w:hint="eastAsia"/>
          <w:szCs w:val="21"/>
        </w:rPr>
        <w:t>有效的基金份额（超过</w:t>
      </w:r>
      <w:r w:rsidR="0032059C" w:rsidRPr="00D64EA3">
        <w:rPr>
          <w:rFonts w:asciiTheme="majorEastAsia" w:eastAsiaTheme="majorEastAsia" w:hAnsiTheme="majorEastAsia" w:cs="Times New Roman" w:hint="eastAsia"/>
          <w:szCs w:val="21"/>
        </w:rPr>
        <w:t>权益登记日基金总份额的</w:t>
      </w:r>
      <w:r w:rsidR="00352075" w:rsidRPr="00D64EA3">
        <w:rPr>
          <w:rFonts w:asciiTheme="majorEastAsia" w:eastAsiaTheme="majorEastAsia" w:hAnsiTheme="majorEastAsia" w:cs="Times New Roman" w:hint="eastAsia"/>
          <w:szCs w:val="21"/>
        </w:rPr>
        <w:t>50%）</w:t>
      </w:r>
      <w:r w:rsidRPr="00D64EA3">
        <w:rPr>
          <w:rFonts w:asciiTheme="majorEastAsia" w:eastAsiaTheme="majorEastAsia" w:hAnsiTheme="majorEastAsia" w:cs="Times New Roman" w:hint="eastAsia"/>
          <w:szCs w:val="21"/>
        </w:rPr>
        <w:t>对本次会议议案进行了审议，</w:t>
      </w:r>
      <w:r w:rsidR="007C6B4B" w:rsidRPr="006C7381">
        <w:rPr>
          <w:rFonts w:ascii="宋体" w:eastAsia="宋体" w:hAnsi="宋体" w:hint="eastAsia"/>
          <w:szCs w:val="21"/>
        </w:rPr>
        <w:t>其中</w:t>
      </w:r>
      <w:proofErr w:type="gramStart"/>
      <w:r w:rsidR="007C6B4B" w:rsidRPr="006C7381">
        <w:rPr>
          <w:rFonts w:ascii="宋体" w:eastAsia="宋体" w:hAnsi="宋体" w:hint="eastAsia"/>
          <w:szCs w:val="21"/>
        </w:rPr>
        <w:t>同意票所代表</w:t>
      </w:r>
      <w:proofErr w:type="gramEnd"/>
      <w:r w:rsidR="007C6B4B" w:rsidRPr="006C7381">
        <w:rPr>
          <w:rFonts w:ascii="宋体" w:eastAsia="宋体" w:hAnsi="宋体" w:hint="eastAsia"/>
          <w:szCs w:val="21"/>
        </w:rPr>
        <w:t>的基金份额为</w:t>
      </w:r>
      <w:r w:rsidR="007C6B4B" w:rsidRPr="006C7381">
        <w:rPr>
          <w:rFonts w:ascii="宋体" w:eastAsia="宋体" w:hAnsi="宋体"/>
          <w:szCs w:val="21"/>
        </w:rPr>
        <w:t>12</w:t>
      </w:r>
      <w:r w:rsidR="007C6B4B">
        <w:rPr>
          <w:rFonts w:ascii="宋体" w:eastAsia="宋体" w:hAnsi="宋体" w:hint="eastAsia"/>
          <w:szCs w:val="21"/>
        </w:rPr>
        <w:t>,</w:t>
      </w:r>
      <w:r w:rsidR="007C6B4B" w:rsidRPr="006C7381">
        <w:rPr>
          <w:rFonts w:ascii="宋体" w:eastAsia="宋体" w:hAnsi="宋体"/>
          <w:szCs w:val="21"/>
        </w:rPr>
        <w:t>626</w:t>
      </w:r>
      <w:r w:rsidR="007C6B4B">
        <w:rPr>
          <w:rFonts w:ascii="宋体" w:eastAsia="宋体" w:hAnsi="宋体" w:hint="eastAsia"/>
          <w:szCs w:val="21"/>
        </w:rPr>
        <w:t>,</w:t>
      </w:r>
      <w:r w:rsidR="007C6B4B" w:rsidRPr="006C7381">
        <w:rPr>
          <w:rFonts w:ascii="宋体" w:eastAsia="宋体" w:hAnsi="宋体"/>
          <w:szCs w:val="21"/>
        </w:rPr>
        <w:t>169.86</w:t>
      </w:r>
      <w:r w:rsidR="007C6B4B" w:rsidRPr="006C7381">
        <w:rPr>
          <w:rFonts w:ascii="宋体" w:eastAsia="宋体" w:hAnsi="宋体" w:hint="eastAsia"/>
          <w:szCs w:val="21"/>
        </w:rPr>
        <w:t>份，</w:t>
      </w:r>
      <w:proofErr w:type="gramStart"/>
      <w:r w:rsidR="007C6B4B" w:rsidRPr="006C7381">
        <w:rPr>
          <w:rFonts w:ascii="宋体" w:eastAsia="宋体" w:hAnsi="宋体" w:hint="eastAsia"/>
          <w:szCs w:val="21"/>
        </w:rPr>
        <w:t>占参与</w:t>
      </w:r>
      <w:proofErr w:type="gramEnd"/>
      <w:r w:rsidR="007C6B4B" w:rsidRPr="006C7381">
        <w:rPr>
          <w:rFonts w:ascii="宋体" w:eastAsia="宋体" w:hAnsi="宋体"/>
          <w:szCs w:val="21"/>
        </w:rPr>
        <w:t>表决</w:t>
      </w:r>
      <w:r w:rsidR="007C6B4B" w:rsidRPr="006C7381">
        <w:rPr>
          <w:rFonts w:ascii="宋体" w:eastAsia="宋体" w:hAnsi="宋体" w:hint="eastAsia"/>
          <w:szCs w:val="21"/>
        </w:rPr>
        <w:t>的基金份额持有人及代理人所代表的基金份额总数的</w:t>
      </w:r>
      <w:r w:rsidR="007C6B4B" w:rsidRPr="006C7381">
        <w:rPr>
          <w:rFonts w:ascii="宋体" w:eastAsia="宋体" w:hAnsi="宋体"/>
          <w:szCs w:val="21"/>
        </w:rPr>
        <w:t>99.70%</w:t>
      </w:r>
      <w:r w:rsidRPr="00E87565">
        <w:rPr>
          <w:rFonts w:asciiTheme="majorEastAsia" w:eastAsiaTheme="majorEastAsia" w:hAnsiTheme="majorEastAsia" w:cs="Times New Roman" w:hint="eastAsia"/>
          <w:szCs w:val="21"/>
        </w:rPr>
        <w:t>，同意本次会议议案的基金份额符合《中华人民共和国证券投资基金法》、《公开募集证券投资基金运作管理办法》和《</w:t>
      </w:r>
      <w:r w:rsidR="00D238C8">
        <w:rPr>
          <w:rFonts w:asciiTheme="majorEastAsia" w:eastAsiaTheme="majorEastAsia" w:hAnsiTheme="majorEastAsia" w:cs="Times New Roman" w:hint="eastAsia"/>
          <w:szCs w:val="21"/>
        </w:rPr>
        <w:t>基金合同</w:t>
      </w:r>
      <w:r w:rsidRPr="00E87565">
        <w:rPr>
          <w:rFonts w:asciiTheme="majorEastAsia" w:eastAsiaTheme="majorEastAsia" w:hAnsiTheme="majorEastAsia" w:cs="Times New Roman" w:hint="eastAsia"/>
          <w:szCs w:val="21"/>
        </w:rPr>
        <w:t>》的有关规定，</w:t>
      </w:r>
      <w:r w:rsidR="00477AC8">
        <w:rPr>
          <w:rFonts w:asciiTheme="majorEastAsia" w:eastAsiaTheme="majorEastAsia" w:hAnsiTheme="majorEastAsia" w:cs="Times New Roman" w:hint="eastAsia"/>
          <w:szCs w:val="21"/>
        </w:rPr>
        <w:t>本次</w:t>
      </w:r>
      <w:r w:rsidRPr="00E87565">
        <w:rPr>
          <w:rFonts w:asciiTheme="majorEastAsia" w:eastAsiaTheme="majorEastAsia" w:hAnsiTheme="majorEastAsia" w:cs="Times New Roman" w:hint="eastAsia"/>
          <w:szCs w:val="21"/>
        </w:rPr>
        <w:t>会议议案有效通过。</w:t>
      </w:r>
    </w:p>
    <w:p w14:paraId="446E208D" w14:textId="0DC46866" w:rsidR="00091691" w:rsidRPr="0014757F" w:rsidRDefault="00091691" w:rsidP="00865B24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87565">
        <w:rPr>
          <w:rFonts w:asciiTheme="majorEastAsia" w:eastAsiaTheme="majorEastAsia" w:hAnsiTheme="majorEastAsia" w:cs="Times New Roman" w:hint="eastAsia"/>
          <w:szCs w:val="21"/>
        </w:rPr>
        <w:t>此次</w:t>
      </w:r>
      <w:r w:rsidR="000E3AB9">
        <w:rPr>
          <w:rFonts w:asciiTheme="majorEastAsia" w:eastAsiaTheme="majorEastAsia" w:hAnsiTheme="majorEastAsia" w:cs="Times New Roman" w:hint="eastAsia"/>
          <w:szCs w:val="21"/>
        </w:rPr>
        <w:t>基金份额</w:t>
      </w:r>
      <w:r w:rsidRPr="00E87565">
        <w:rPr>
          <w:rFonts w:asciiTheme="majorEastAsia" w:eastAsiaTheme="majorEastAsia" w:hAnsiTheme="majorEastAsia" w:cs="Times New Roman" w:hint="eastAsia"/>
          <w:szCs w:val="21"/>
        </w:rPr>
        <w:t>持有人大会的计票于</w:t>
      </w:r>
      <w:r w:rsidR="007C6B4B">
        <w:rPr>
          <w:rStyle w:val="da"/>
          <w:rFonts w:ascii="宋体" w:eastAsia="宋体" w:hAnsi="宋体" w:cs="Arial"/>
        </w:rPr>
        <w:t>2021年6月16日</w:t>
      </w:r>
      <w:r w:rsidRPr="00E87565">
        <w:rPr>
          <w:rFonts w:asciiTheme="majorEastAsia" w:eastAsiaTheme="majorEastAsia" w:hAnsiTheme="majorEastAsia" w:cs="Times New Roman" w:hint="eastAsia"/>
          <w:szCs w:val="21"/>
        </w:rPr>
        <w:t>在本基金的托管人</w:t>
      </w:r>
      <w:r w:rsidR="008D3BAA">
        <w:rPr>
          <w:rFonts w:asciiTheme="majorEastAsia" w:eastAsiaTheme="majorEastAsia" w:hAnsiTheme="majorEastAsia" w:cs="Times New Roman" w:hint="eastAsia"/>
          <w:szCs w:val="21"/>
        </w:rPr>
        <w:t>中国工商银行股份有限公司</w:t>
      </w:r>
      <w:r w:rsidRPr="00E87565">
        <w:rPr>
          <w:rFonts w:asciiTheme="majorEastAsia" w:eastAsiaTheme="majorEastAsia" w:hAnsiTheme="majorEastAsia" w:cs="Times New Roman" w:hint="eastAsia"/>
          <w:szCs w:val="21"/>
        </w:rPr>
        <w:t>授</w:t>
      </w:r>
      <w:r w:rsidRPr="006C655B">
        <w:rPr>
          <w:rFonts w:asciiTheme="majorEastAsia" w:eastAsiaTheme="majorEastAsia" w:hAnsiTheme="majorEastAsia" w:cs="Times New Roman" w:hint="eastAsia"/>
          <w:szCs w:val="21"/>
        </w:rPr>
        <w:t>权代表的监督</w:t>
      </w:r>
      <w:r w:rsidRPr="006750B0">
        <w:rPr>
          <w:rFonts w:asciiTheme="majorEastAsia" w:eastAsiaTheme="majorEastAsia" w:hAnsiTheme="majorEastAsia" w:cs="Times New Roman" w:hint="eastAsia"/>
          <w:szCs w:val="21"/>
        </w:rPr>
        <w:t>下进行，并由</w:t>
      </w:r>
      <w:r w:rsidR="00596300">
        <w:rPr>
          <w:rFonts w:asciiTheme="majorEastAsia" w:eastAsiaTheme="majorEastAsia" w:hAnsiTheme="majorEastAsia" w:cs="Times New Roman" w:hint="eastAsia"/>
          <w:szCs w:val="21"/>
        </w:rPr>
        <w:t>北京市长安公证处</w:t>
      </w:r>
      <w:r w:rsidR="000E3AB9">
        <w:rPr>
          <w:rFonts w:asciiTheme="majorEastAsia" w:eastAsiaTheme="majorEastAsia" w:hAnsiTheme="majorEastAsia" w:cs="Times New Roman" w:hint="eastAsia"/>
          <w:szCs w:val="21"/>
        </w:rPr>
        <w:t>公证员</w:t>
      </w:r>
      <w:r w:rsidRPr="006750B0">
        <w:rPr>
          <w:rFonts w:asciiTheme="majorEastAsia" w:eastAsiaTheme="majorEastAsia" w:hAnsiTheme="majorEastAsia" w:cs="Times New Roman" w:hint="eastAsia"/>
          <w:szCs w:val="21"/>
        </w:rPr>
        <w:t>对计票过程及结果进行了公证。本次持有人大</w:t>
      </w:r>
      <w:r w:rsidRPr="0014757F">
        <w:rPr>
          <w:rFonts w:asciiTheme="majorEastAsia" w:eastAsiaTheme="majorEastAsia" w:hAnsiTheme="majorEastAsia" w:cs="Times New Roman" w:hint="eastAsia"/>
          <w:szCs w:val="21"/>
        </w:rPr>
        <w:t>会的公证费</w:t>
      </w:r>
      <w:r w:rsidRPr="0014757F">
        <w:rPr>
          <w:rFonts w:asciiTheme="majorEastAsia" w:eastAsiaTheme="majorEastAsia" w:hAnsiTheme="majorEastAsia" w:cs="Times New Roman"/>
          <w:szCs w:val="21"/>
        </w:rPr>
        <w:t>1</w:t>
      </w:r>
      <w:r w:rsidR="00325A2B" w:rsidRPr="0014757F">
        <w:rPr>
          <w:rFonts w:asciiTheme="majorEastAsia" w:eastAsiaTheme="majorEastAsia" w:hAnsiTheme="majorEastAsia" w:cs="Times New Roman" w:hint="eastAsia"/>
          <w:szCs w:val="21"/>
        </w:rPr>
        <w:t>0</w:t>
      </w:r>
      <w:r w:rsidRPr="0014757F">
        <w:rPr>
          <w:rFonts w:asciiTheme="majorEastAsia" w:eastAsiaTheme="majorEastAsia" w:hAnsiTheme="majorEastAsia" w:cs="Times New Roman"/>
          <w:szCs w:val="21"/>
        </w:rPr>
        <w:t>000</w:t>
      </w:r>
      <w:r w:rsidRPr="0014757F">
        <w:rPr>
          <w:rFonts w:asciiTheme="majorEastAsia" w:eastAsiaTheme="majorEastAsia" w:hAnsiTheme="majorEastAsia" w:cs="Times New Roman" w:hint="eastAsia"/>
          <w:szCs w:val="21"/>
        </w:rPr>
        <w:t>元，律师费</w:t>
      </w:r>
      <w:r w:rsidR="000B027F" w:rsidRPr="0014757F">
        <w:rPr>
          <w:rFonts w:asciiTheme="majorEastAsia" w:eastAsiaTheme="majorEastAsia" w:hAnsiTheme="majorEastAsia" w:cs="Times New Roman"/>
          <w:szCs w:val="21"/>
        </w:rPr>
        <w:t>2</w:t>
      </w:r>
      <w:r w:rsidR="003517E2">
        <w:rPr>
          <w:rFonts w:asciiTheme="majorEastAsia" w:eastAsiaTheme="majorEastAsia" w:hAnsiTheme="majorEastAsia" w:cs="Times New Roman" w:hint="eastAsia"/>
          <w:szCs w:val="21"/>
        </w:rPr>
        <w:t>3</w:t>
      </w:r>
      <w:r w:rsidR="000B027F" w:rsidRPr="0014757F">
        <w:rPr>
          <w:rFonts w:asciiTheme="majorEastAsia" w:eastAsiaTheme="majorEastAsia" w:hAnsiTheme="majorEastAsia" w:cs="Times New Roman"/>
          <w:szCs w:val="21"/>
        </w:rPr>
        <w:t>000</w:t>
      </w:r>
      <w:r w:rsidRPr="0014757F">
        <w:rPr>
          <w:rFonts w:asciiTheme="majorEastAsia" w:eastAsiaTheme="majorEastAsia" w:hAnsiTheme="majorEastAsia" w:cs="Times New Roman" w:hint="eastAsia"/>
          <w:szCs w:val="21"/>
        </w:rPr>
        <w:t>元，合计</w:t>
      </w:r>
      <w:r w:rsidR="000B027F" w:rsidRPr="0014757F">
        <w:rPr>
          <w:rFonts w:asciiTheme="majorEastAsia" w:eastAsiaTheme="majorEastAsia" w:hAnsiTheme="majorEastAsia" w:cs="Times New Roman" w:hint="eastAsia"/>
          <w:szCs w:val="21"/>
        </w:rPr>
        <w:t>3</w:t>
      </w:r>
      <w:r w:rsidR="003517E2">
        <w:rPr>
          <w:rFonts w:asciiTheme="majorEastAsia" w:eastAsiaTheme="majorEastAsia" w:hAnsiTheme="majorEastAsia" w:cs="Times New Roman" w:hint="eastAsia"/>
          <w:szCs w:val="21"/>
        </w:rPr>
        <w:t>3</w:t>
      </w:r>
      <w:r w:rsidR="000B027F" w:rsidRPr="0014757F">
        <w:rPr>
          <w:rFonts w:asciiTheme="majorEastAsia" w:eastAsiaTheme="majorEastAsia" w:hAnsiTheme="majorEastAsia" w:cs="Times New Roman"/>
          <w:szCs w:val="21"/>
        </w:rPr>
        <w:t>000</w:t>
      </w:r>
      <w:r w:rsidRPr="0014757F">
        <w:rPr>
          <w:rFonts w:asciiTheme="majorEastAsia" w:eastAsiaTheme="majorEastAsia" w:hAnsiTheme="majorEastAsia" w:cs="Times New Roman" w:hint="eastAsia"/>
          <w:szCs w:val="21"/>
        </w:rPr>
        <w:t>元，由基金资产承担。</w:t>
      </w:r>
    </w:p>
    <w:p w14:paraId="4FE3973D" w14:textId="77777777" w:rsidR="00091691" w:rsidRPr="00285E38" w:rsidRDefault="00091691" w:rsidP="00091691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14757F">
        <w:rPr>
          <w:rFonts w:asciiTheme="majorEastAsia" w:eastAsiaTheme="majorEastAsia" w:hAnsiTheme="majorEastAsia" w:cs="Times New Roman" w:hint="eastAsia"/>
          <w:szCs w:val="21"/>
        </w:rPr>
        <w:t>二、本次基金份额持有人大会决议的生效</w:t>
      </w:r>
    </w:p>
    <w:p w14:paraId="692DED14" w14:textId="5949E949" w:rsidR="00091691" w:rsidRPr="001A3E03" w:rsidRDefault="00091691" w:rsidP="00DC2F7C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285E38">
        <w:rPr>
          <w:rFonts w:asciiTheme="majorEastAsia" w:eastAsiaTheme="majorEastAsia" w:hAnsiTheme="majorEastAsia" w:cs="Times New Roman" w:hint="eastAsia"/>
          <w:szCs w:val="21"/>
        </w:rPr>
        <w:t>根据《公开募集证券投资基金运作管理办法》的规定，基金份额持有人大会决定的事项自表决通过之日起生效。</w:t>
      </w:r>
      <w:r w:rsidRPr="00EE7A8D">
        <w:rPr>
          <w:rFonts w:asciiTheme="majorEastAsia" w:eastAsiaTheme="majorEastAsia" w:hAnsiTheme="majorEastAsia" w:cs="Times New Roman" w:hint="eastAsia"/>
          <w:szCs w:val="21"/>
        </w:rPr>
        <w:t>本次基金份额持有人大会于</w:t>
      </w:r>
      <w:r w:rsidR="007C6B4B">
        <w:rPr>
          <w:rStyle w:val="da"/>
          <w:rFonts w:ascii="宋体" w:eastAsia="宋体" w:hAnsi="宋体" w:cs="Arial"/>
        </w:rPr>
        <w:t>2021年6月16日</w:t>
      </w:r>
      <w:r w:rsidRPr="00EE7A8D">
        <w:rPr>
          <w:rFonts w:asciiTheme="majorEastAsia" w:eastAsiaTheme="majorEastAsia" w:hAnsiTheme="majorEastAsia" w:cs="Times New Roman" w:hint="eastAsia"/>
          <w:szCs w:val="21"/>
        </w:rPr>
        <w:t>表决通过了</w:t>
      </w:r>
      <w:r w:rsidR="00BC6A3C" w:rsidRPr="00BC6A3C">
        <w:rPr>
          <w:rFonts w:ascii="宋体" w:eastAsia="宋体" w:hAnsi="宋体" w:cs="Arial" w:hint="eastAsia"/>
        </w:rPr>
        <w:t>本次会议议案</w:t>
      </w:r>
      <w:r w:rsidRPr="001A3E03">
        <w:rPr>
          <w:rFonts w:asciiTheme="majorEastAsia" w:eastAsiaTheme="majorEastAsia" w:hAnsiTheme="majorEastAsia" w:cs="Times New Roman" w:hint="eastAsia"/>
          <w:szCs w:val="21"/>
        </w:rPr>
        <w:t>，本次</w:t>
      </w:r>
      <w:r w:rsidR="000E3AB9">
        <w:rPr>
          <w:rFonts w:asciiTheme="majorEastAsia" w:eastAsiaTheme="majorEastAsia" w:hAnsiTheme="majorEastAsia" w:cs="Times New Roman" w:hint="eastAsia"/>
          <w:szCs w:val="21"/>
        </w:rPr>
        <w:t>基金份额持有人</w:t>
      </w:r>
      <w:r w:rsidRPr="001A3E03">
        <w:rPr>
          <w:rFonts w:asciiTheme="majorEastAsia" w:eastAsiaTheme="majorEastAsia" w:hAnsiTheme="majorEastAsia" w:cs="Times New Roman" w:hint="eastAsia"/>
          <w:szCs w:val="21"/>
        </w:rPr>
        <w:t>大会决议自该日起生效。基金管理人将自该日起五日内将</w:t>
      </w:r>
      <w:r w:rsidR="0077721E" w:rsidRPr="0077721E">
        <w:rPr>
          <w:rFonts w:asciiTheme="majorEastAsia" w:eastAsiaTheme="majorEastAsia" w:hAnsiTheme="majorEastAsia" w:cs="Times New Roman" w:hint="eastAsia"/>
          <w:szCs w:val="21"/>
        </w:rPr>
        <w:t>本次基金份额持有人大会的决议</w:t>
      </w:r>
      <w:r w:rsidRPr="001A3E03">
        <w:rPr>
          <w:rFonts w:asciiTheme="majorEastAsia" w:eastAsiaTheme="majorEastAsia" w:hAnsiTheme="majorEastAsia" w:cs="Times New Roman" w:hint="eastAsia"/>
          <w:szCs w:val="21"/>
        </w:rPr>
        <w:t>报中国证券监督管理委员会备案。</w:t>
      </w:r>
    </w:p>
    <w:p w14:paraId="21ED0404" w14:textId="0387829E" w:rsidR="00091691" w:rsidRDefault="00091691" w:rsidP="00091691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F56EF4">
        <w:rPr>
          <w:rFonts w:asciiTheme="majorEastAsia" w:eastAsiaTheme="majorEastAsia" w:hAnsiTheme="majorEastAsia" w:cs="Times New Roman" w:hint="eastAsia"/>
          <w:szCs w:val="21"/>
        </w:rPr>
        <w:lastRenderedPageBreak/>
        <w:t>三、</w:t>
      </w:r>
      <w:r w:rsidR="008E2C5D" w:rsidRPr="008E2C5D">
        <w:rPr>
          <w:rFonts w:asciiTheme="majorEastAsia" w:eastAsiaTheme="majorEastAsia" w:hAnsiTheme="majorEastAsia" w:cs="Times New Roman" w:hint="eastAsia"/>
          <w:szCs w:val="21"/>
        </w:rPr>
        <w:t>《</w:t>
      </w:r>
      <w:r w:rsidR="007C6B4B">
        <w:rPr>
          <w:rFonts w:asciiTheme="minorEastAsia" w:hAnsiTheme="minorEastAsia" w:cs="华文仿宋" w:hint="eastAsia"/>
          <w:kern w:val="0"/>
          <w:szCs w:val="21"/>
        </w:rPr>
        <w:t>博时中证银联智惠大数据100指数型证券投资基金</w:t>
      </w:r>
      <w:r w:rsidR="00170EFB">
        <w:rPr>
          <w:rFonts w:asciiTheme="minorEastAsia" w:hAnsiTheme="minorEastAsia" w:cs="华文仿宋" w:hint="eastAsia"/>
          <w:kern w:val="0"/>
          <w:szCs w:val="21"/>
        </w:rPr>
        <w:t>基金合同</w:t>
      </w:r>
      <w:r w:rsidR="008E2C5D" w:rsidRPr="008E2C5D">
        <w:rPr>
          <w:rFonts w:asciiTheme="majorEastAsia" w:eastAsiaTheme="majorEastAsia" w:hAnsiTheme="majorEastAsia" w:cs="Times New Roman" w:hint="eastAsia"/>
          <w:szCs w:val="21"/>
        </w:rPr>
        <w:t>》终止的后续安排</w:t>
      </w:r>
    </w:p>
    <w:p w14:paraId="1E22E6B3" w14:textId="75EAF216" w:rsidR="00130B92" w:rsidRDefault="007C1C39" w:rsidP="007F1CAD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7C1C39">
        <w:rPr>
          <w:rFonts w:asciiTheme="majorEastAsia" w:eastAsiaTheme="majorEastAsia" w:hAnsiTheme="majorEastAsia" w:cs="Times New Roman" w:hint="eastAsia"/>
          <w:szCs w:val="21"/>
        </w:rPr>
        <w:t>本次</w:t>
      </w:r>
      <w:r w:rsidR="00356AD2" w:rsidRPr="00356AD2">
        <w:rPr>
          <w:rFonts w:asciiTheme="majorEastAsia" w:eastAsiaTheme="majorEastAsia" w:hAnsiTheme="majorEastAsia" w:cs="Times New Roman" w:hint="eastAsia"/>
          <w:szCs w:val="21"/>
        </w:rPr>
        <w:t>基金份额</w:t>
      </w:r>
      <w:r w:rsidRPr="007C1C39">
        <w:rPr>
          <w:rFonts w:asciiTheme="majorEastAsia" w:eastAsiaTheme="majorEastAsia" w:hAnsiTheme="majorEastAsia" w:cs="Times New Roman" w:hint="eastAsia"/>
          <w:szCs w:val="21"/>
        </w:rPr>
        <w:t>持有人大会决议生效后，根据</w:t>
      </w:r>
      <w:r w:rsidR="00356AD2" w:rsidRPr="00356AD2">
        <w:rPr>
          <w:rFonts w:asciiTheme="majorEastAsia" w:eastAsiaTheme="majorEastAsia" w:hAnsiTheme="majorEastAsia" w:cs="Times New Roman" w:hint="eastAsia"/>
          <w:szCs w:val="21"/>
        </w:rPr>
        <w:t>基金份额</w:t>
      </w:r>
      <w:r w:rsidRPr="007C1C39">
        <w:rPr>
          <w:rFonts w:asciiTheme="majorEastAsia" w:eastAsiaTheme="majorEastAsia" w:hAnsiTheme="majorEastAsia" w:cs="Times New Roman" w:hint="eastAsia"/>
          <w:szCs w:val="21"/>
        </w:rPr>
        <w:t>持有人大会通过的议案及方案说明，本基金将从</w:t>
      </w:r>
      <w:r w:rsidR="007C6B4B">
        <w:rPr>
          <w:rFonts w:asciiTheme="majorEastAsia" w:eastAsiaTheme="majorEastAsia" w:hAnsiTheme="majorEastAsia" w:cs="Times New Roman" w:hint="eastAsia"/>
          <w:szCs w:val="21"/>
        </w:rPr>
        <w:t>2021</w:t>
      </w:r>
      <w:r w:rsidR="008D3BAA">
        <w:rPr>
          <w:rFonts w:asciiTheme="majorEastAsia" w:eastAsiaTheme="majorEastAsia" w:hAnsiTheme="majorEastAsia" w:cs="Times New Roman" w:hint="eastAsia"/>
          <w:szCs w:val="21"/>
        </w:rPr>
        <w:t>年6月</w:t>
      </w:r>
      <w:r w:rsidR="00DD330F">
        <w:rPr>
          <w:rFonts w:asciiTheme="majorEastAsia" w:eastAsiaTheme="majorEastAsia" w:hAnsiTheme="majorEastAsia" w:cs="Times New Roman" w:hint="eastAsia"/>
          <w:szCs w:val="21"/>
        </w:rPr>
        <w:t>24</w:t>
      </w:r>
      <w:r w:rsidR="008D3BAA">
        <w:rPr>
          <w:rFonts w:asciiTheme="majorEastAsia" w:eastAsiaTheme="majorEastAsia" w:hAnsiTheme="majorEastAsia" w:cs="Times New Roman" w:hint="eastAsia"/>
          <w:szCs w:val="21"/>
        </w:rPr>
        <w:t>日</w:t>
      </w:r>
      <w:r w:rsidRPr="00597C3C">
        <w:rPr>
          <w:rFonts w:asciiTheme="majorEastAsia" w:eastAsiaTheme="majorEastAsia" w:hAnsiTheme="majorEastAsia" w:cs="Times New Roman" w:hint="eastAsia"/>
          <w:szCs w:val="21"/>
        </w:rPr>
        <w:t>起进入清算期</w:t>
      </w:r>
      <w:r w:rsidR="001539F4" w:rsidRPr="00597C3C">
        <w:rPr>
          <w:rFonts w:asciiTheme="majorEastAsia" w:eastAsiaTheme="majorEastAsia" w:hAnsiTheme="majorEastAsia" w:cs="Times New Roman" w:hint="eastAsia"/>
          <w:szCs w:val="21"/>
        </w:rPr>
        <w:t>。</w:t>
      </w:r>
      <w:r w:rsidR="008D3BAA">
        <w:rPr>
          <w:rFonts w:asciiTheme="majorEastAsia" w:eastAsiaTheme="majorEastAsia" w:hAnsiTheme="majorEastAsia" w:cs="Times New Roman" w:hint="eastAsia"/>
          <w:szCs w:val="21"/>
        </w:rPr>
        <w:t>20</w:t>
      </w:r>
      <w:r w:rsidR="007C6B4B">
        <w:rPr>
          <w:rFonts w:asciiTheme="majorEastAsia" w:eastAsiaTheme="majorEastAsia" w:hAnsiTheme="majorEastAsia" w:cs="Times New Roman" w:hint="eastAsia"/>
          <w:szCs w:val="21"/>
        </w:rPr>
        <w:t>21</w:t>
      </w:r>
      <w:r w:rsidR="008D3BAA">
        <w:rPr>
          <w:rFonts w:asciiTheme="majorEastAsia" w:eastAsiaTheme="majorEastAsia" w:hAnsiTheme="majorEastAsia" w:cs="Times New Roman" w:hint="eastAsia"/>
          <w:szCs w:val="21"/>
        </w:rPr>
        <w:t>年6月</w:t>
      </w:r>
      <w:r w:rsidR="00DD330F">
        <w:rPr>
          <w:rFonts w:asciiTheme="majorEastAsia" w:eastAsiaTheme="majorEastAsia" w:hAnsiTheme="majorEastAsia" w:cs="Times New Roman" w:hint="eastAsia"/>
          <w:szCs w:val="21"/>
        </w:rPr>
        <w:t>24</w:t>
      </w:r>
      <w:r w:rsidR="008D3BAA">
        <w:rPr>
          <w:rFonts w:asciiTheme="majorEastAsia" w:eastAsiaTheme="majorEastAsia" w:hAnsiTheme="majorEastAsia" w:cs="Times New Roman" w:hint="eastAsia"/>
          <w:szCs w:val="21"/>
        </w:rPr>
        <w:t>日</w:t>
      </w:r>
      <w:r w:rsidR="001539F4">
        <w:rPr>
          <w:rFonts w:asciiTheme="majorEastAsia" w:eastAsiaTheme="majorEastAsia" w:hAnsiTheme="majorEastAsia" w:cs="Times New Roman" w:hint="eastAsia"/>
          <w:szCs w:val="21"/>
        </w:rPr>
        <w:t>起，</w:t>
      </w:r>
      <w:r w:rsidR="007C6B4B">
        <w:rPr>
          <w:rFonts w:ascii="宋体" w:hAnsi="宋体" w:hint="eastAsia"/>
          <w:kern w:val="0"/>
        </w:rPr>
        <w:t>基金管理人不再接受持有人提出的份额申购、赎回、定期定额投资、基金转换</w:t>
      </w:r>
      <w:r w:rsidR="0058280F">
        <w:rPr>
          <w:rFonts w:ascii="宋体" w:hAnsi="宋体" w:hint="eastAsia"/>
          <w:kern w:val="0"/>
        </w:rPr>
        <w:t>、转托管</w:t>
      </w:r>
      <w:r w:rsidR="007C6B4B">
        <w:rPr>
          <w:rFonts w:ascii="宋体" w:hAnsi="宋体" w:hint="eastAsia"/>
          <w:kern w:val="0"/>
        </w:rPr>
        <w:t>等申请</w:t>
      </w:r>
      <w:r w:rsidR="00F13645">
        <w:rPr>
          <w:rFonts w:ascii="宋体" w:hAnsi="宋体" w:hint="eastAsia"/>
          <w:kern w:val="0"/>
        </w:rPr>
        <w:t>。</w:t>
      </w:r>
      <w:r w:rsidR="007C6B4B">
        <w:rPr>
          <w:rFonts w:ascii="宋体" w:hAnsi="宋体" w:hint="eastAsia"/>
          <w:kern w:val="0"/>
        </w:rPr>
        <w:t>本基金进入清算程序后，停止收取基金管理费、基金托</w:t>
      </w:r>
      <w:bookmarkStart w:id="0" w:name="_GoBack"/>
      <w:bookmarkEnd w:id="0"/>
      <w:r w:rsidR="007C6B4B">
        <w:rPr>
          <w:rFonts w:ascii="宋体" w:hAnsi="宋体" w:hint="eastAsia"/>
          <w:kern w:val="0"/>
        </w:rPr>
        <w:t>管费、C类基金份额的销售服务费、</w:t>
      </w:r>
      <w:r w:rsidR="007C6B4B" w:rsidRPr="009377F2">
        <w:rPr>
          <w:rFonts w:ascii="宋体" w:hAnsi="宋体" w:hint="eastAsia"/>
          <w:kern w:val="0"/>
        </w:rPr>
        <w:t>标的指数许可使用费</w:t>
      </w:r>
      <w:r w:rsidR="007C6B4B">
        <w:rPr>
          <w:rFonts w:ascii="宋体" w:hAnsi="宋体" w:hint="eastAsia"/>
          <w:kern w:val="0"/>
        </w:rPr>
        <w:t>。</w:t>
      </w:r>
      <w:r w:rsidRPr="007C1C39">
        <w:rPr>
          <w:rFonts w:asciiTheme="majorEastAsia" w:eastAsiaTheme="majorEastAsia" w:hAnsiTheme="majorEastAsia" w:cs="Times New Roman" w:hint="eastAsia"/>
          <w:szCs w:val="21"/>
        </w:rPr>
        <w:t>基金管理人将按照本《基金合同》约定，组织成立基金财产清算小组</w:t>
      </w:r>
      <w:r w:rsidR="00356AD2">
        <w:rPr>
          <w:rFonts w:asciiTheme="majorEastAsia" w:eastAsiaTheme="majorEastAsia" w:hAnsiTheme="majorEastAsia" w:cs="Times New Roman" w:hint="eastAsia"/>
          <w:szCs w:val="21"/>
        </w:rPr>
        <w:t>进</w:t>
      </w:r>
      <w:r w:rsidRPr="007C1C39">
        <w:rPr>
          <w:rFonts w:asciiTheme="majorEastAsia" w:eastAsiaTheme="majorEastAsia" w:hAnsiTheme="majorEastAsia" w:cs="Times New Roman" w:hint="eastAsia"/>
          <w:szCs w:val="21"/>
        </w:rPr>
        <w:t>行基金财产清算程序，并及时予以公告。</w:t>
      </w:r>
    </w:p>
    <w:p w14:paraId="047E6EF2" w14:textId="77777777" w:rsidR="00091691" w:rsidRPr="008C564A" w:rsidRDefault="00091691" w:rsidP="00091691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8C564A">
        <w:rPr>
          <w:rFonts w:asciiTheme="majorEastAsia" w:eastAsiaTheme="majorEastAsia" w:hAnsiTheme="majorEastAsia" w:cs="Times New Roman" w:hint="eastAsia"/>
          <w:szCs w:val="21"/>
        </w:rPr>
        <w:t>四、</w:t>
      </w:r>
      <w:r w:rsidRPr="008C564A">
        <w:rPr>
          <w:rFonts w:asciiTheme="majorEastAsia" w:eastAsiaTheme="majorEastAsia" w:hAnsiTheme="majorEastAsia" w:cs="Times New Roman"/>
          <w:szCs w:val="21"/>
        </w:rPr>
        <w:t xml:space="preserve"> </w:t>
      </w:r>
      <w:r w:rsidRPr="008C564A">
        <w:rPr>
          <w:rFonts w:asciiTheme="majorEastAsia" w:eastAsiaTheme="majorEastAsia" w:hAnsiTheme="majorEastAsia" w:cs="Times New Roman" w:hint="eastAsia"/>
          <w:szCs w:val="21"/>
        </w:rPr>
        <w:t>备查文件</w:t>
      </w:r>
    </w:p>
    <w:p w14:paraId="0172EE98" w14:textId="08D2BC3A" w:rsidR="00091691" w:rsidRPr="008C564A" w:rsidRDefault="00091691" w:rsidP="00B76527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8C564A">
        <w:rPr>
          <w:rFonts w:asciiTheme="majorEastAsia" w:eastAsiaTheme="majorEastAsia" w:hAnsiTheme="majorEastAsia" w:cs="Times New Roman"/>
          <w:szCs w:val="21"/>
        </w:rPr>
        <w:t>1</w:t>
      </w:r>
      <w:r w:rsidRPr="008C564A">
        <w:rPr>
          <w:rFonts w:asciiTheme="majorEastAsia" w:eastAsiaTheme="majorEastAsia" w:hAnsiTheme="majorEastAsia" w:cs="Times New Roman" w:hint="eastAsia"/>
          <w:szCs w:val="21"/>
        </w:rPr>
        <w:t>、《</w:t>
      </w:r>
      <w:r w:rsidR="00B76527" w:rsidRPr="008C564A">
        <w:rPr>
          <w:rFonts w:asciiTheme="majorEastAsia" w:eastAsiaTheme="majorEastAsia" w:hAnsiTheme="majorEastAsia" w:cs="Times New Roman" w:hint="eastAsia"/>
          <w:szCs w:val="21"/>
        </w:rPr>
        <w:t>博时基金管理有限公司关于以通讯方式召开</w:t>
      </w:r>
      <w:r w:rsidR="007C6B4B">
        <w:rPr>
          <w:rFonts w:asciiTheme="majorEastAsia" w:eastAsiaTheme="majorEastAsia" w:hAnsiTheme="majorEastAsia" w:cs="Times New Roman" w:hint="eastAsia"/>
          <w:szCs w:val="21"/>
        </w:rPr>
        <w:t>博时中证银联智惠大数据100指数型证券投资基金</w:t>
      </w:r>
      <w:r w:rsidR="00170EFB">
        <w:rPr>
          <w:rFonts w:asciiTheme="majorEastAsia" w:eastAsiaTheme="majorEastAsia" w:hAnsiTheme="majorEastAsia" w:cs="Times New Roman" w:hint="eastAsia"/>
          <w:szCs w:val="21"/>
        </w:rPr>
        <w:t>基金份额</w:t>
      </w:r>
      <w:r w:rsidR="00B76527" w:rsidRPr="008C564A">
        <w:rPr>
          <w:rFonts w:asciiTheme="majorEastAsia" w:eastAsiaTheme="majorEastAsia" w:hAnsiTheme="majorEastAsia" w:cs="Times New Roman" w:hint="eastAsia"/>
          <w:szCs w:val="21"/>
        </w:rPr>
        <w:t>持有人大会的公告</w:t>
      </w:r>
      <w:r w:rsidRPr="008C564A">
        <w:rPr>
          <w:rFonts w:asciiTheme="majorEastAsia" w:eastAsiaTheme="majorEastAsia" w:hAnsiTheme="majorEastAsia" w:cs="Times New Roman" w:hint="eastAsia"/>
          <w:szCs w:val="21"/>
        </w:rPr>
        <w:t>》</w:t>
      </w:r>
    </w:p>
    <w:p w14:paraId="3137E4EF" w14:textId="178BB040" w:rsidR="00091691" w:rsidRPr="008C564A" w:rsidRDefault="00091691" w:rsidP="00DC231F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8C564A">
        <w:rPr>
          <w:rFonts w:asciiTheme="majorEastAsia" w:eastAsiaTheme="majorEastAsia" w:hAnsiTheme="majorEastAsia" w:cs="Times New Roman"/>
          <w:szCs w:val="21"/>
        </w:rPr>
        <w:t>2</w:t>
      </w:r>
      <w:r w:rsidRPr="008C564A">
        <w:rPr>
          <w:rFonts w:asciiTheme="majorEastAsia" w:eastAsiaTheme="majorEastAsia" w:hAnsiTheme="majorEastAsia" w:cs="Times New Roman" w:hint="eastAsia"/>
          <w:szCs w:val="21"/>
        </w:rPr>
        <w:t>、《</w:t>
      </w:r>
      <w:r w:rsidR="00DC231F" w:rsidRPr="008C564A">
        <w:rPr>
          <w:rFonts w:asciiTheme="majorEastAsia" w:eastAsiaTheme="majorEastAsia" w:hAnsiTheme="majorEastAsia" w:cs="Times New Roman" w:hint="eastAsia"/>
          <w:szCs w:val="21"/>
        </w:rPr>
        <w:t>博时基金管理有限公司关于以通讯方式召开</w:t>
      </w:r>
      <w:r w:rsidR="007C6B4B">
        <w:rPr>
          <w:rFonts w:asciiTheme="majorEastAsia" w:eastAsiaTheme="majorEastAsia" w:hAnsiTheme="majorEastAsia" w:cs="Times New Roman" w:hint="eastAsia"/>
          <w:szCs w:val="21"/>
        </w:rPr>
        <w:t>博时中证银联智惠大数据100指数型证券投资基金</w:t>
      </w:r>
      <w:r w:rsidR="00170EFB">
        <w:rPr>
          <w:rFonts w:asciiTheme="majorEastAsia" w:eastAsiaTheme="majorEastAsia" w:hAnsiTheme="majorEastAsia" w:cs="Times New Roman" w:hint="eastAsia"/>
          <w:szCs w:val="21"/>
        </w:rPr>
        <w:t>基金份额</w:t>
      </w:r>
      <w:r w:rsidRPr="008C564A">
        <w:rPr>
          <w:rFonts w:asciiTheme="majorEastAsia" w:eastAsiaTheme="majorEastAsia" w:hAnsiTheme="majorEastAsia" w:cs="Times New Roman" w:hint="eastAsia"/>
          <w:szCs w:val="21"/>
        </w:rPr>
        <w:t>持有人大会</w:t>
      </w:r>
      <w:r w:rsidR="00446005">
        <w:rPr>
          <w:rFonts w:asciiTheme="majorEastAsia" w:eastAsiaTheme="majorEastAsia" w:hAnsiTheme="majorEastAsia" w:cs="Times New Roman" w:hint="eastAsia"/>
          <w:szCs w:val="21"/>
        </w:rPr>
        <w:t>的</w:t>
      </w:r>
      <w:r w:rsidRPr="008C564A">
        <w:rPr>
          <w:rFonts w:asciiTheme="majorEastAsia" w:eastAsiaTheme="majorEastAsia" w:hAnsiTheme="majorEastAsia" w:cs="Times New Roman" w:hint="eastAsia"/>
          <w:szCs w:val="21"/>
        </w:rPr>
        <w:t>第一次提示性公告》</w:t>
      </w:r>
    </w:p>
    <w:p w14:paraId="485662A4" w14:textId="64F53D0C" w:rsidR="00091691" w:rsidRDefault="00091691" w:rsidP="00DC231F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8C564A">
        <w:rPr>
          <w:rFonts w:asciiTheme="majorEastAsia" w:eastAsiaTheme="majorEastAsia" w:hAnsiTheme="majorEastAsia" w:cs="Times New Roman"/>
          <w:szCs w:val="21"/>
        </w:rPr>
        <w:t>3</w:t>
      </w:r>
      <w:r w:rsidRPr="008C564A">
        <w:rPr>
          <w:rFonts w:asciiTheme="majorEastAsia" w:eastAsiaTheme="majorEastAsia" w:hAnsiTheme="majorEastAsia" w:cs="Times New Roman" w:hint="eastAsia"/>
          <w:szCs w:val="21"/>
        </w:rPr>
        <w:t>、《</w:t>
      </w:r>
      <w:r w:rsidR="00DC231F" w:rsidRPr="008C564A">
        <w:rPr>
          <w:rFonts w:asciiTheme="majorEastAsia" w:eastAsiaTheme="majorEastAsia" w:hAnsiTheme="majorEastAsia" w:cs="Times New Roman" w:hint="eastAsia"/>
          <w:szCs w:val="21"/>
        </w:rPr>
        <w:t>博时基金管理有限公司关于以通讯方式召开</w:t>
      </w:r>
      <w:r w:rsidR="007C6B4B">
        <w:rPr>
          <w:rFonts w:asciiTheme="majorEastAsia" w:eastAsiaTheme="majorEastAsia" w:hAnsiTheme="majorEastAsia" w:cs="Times New Roman" w:hint="eastAsia"/>
          <w:szCs w:val="21"/>
        </w:rPr>
        <w:t>博时中证银联智惠大数据100指数型证券投资基金</w:t>
      </w:r>
      <w:r w:rsidR="00170EFB">
        <w:rPr>
          <w:rFonts w:asciiTheme="majorEastAsia" w:eastAsiaTheme="majorEastAsia" w:hAnsiTheme="majorEastAsia" w:cs="Times New Roman" w:hint="eastAsia"/>
          <w:szCs w:val="21"/>
        </w:rPr>
        <w:t>基金份额</w:t>
      </w:r>
      <w:r w:rsidRPr="008C564A">
        <w:rPr>
          <w:rFonts w:asciiTheme="majorEastAsia" w:eastAsiaTheme="majorEastAsia" w:hAnsiTheme="majorEastAsia" w:cs="Times New Roman" w:hint="eastAsia"/>
          <w:szCs w:val="21"/>
        </w:rPr>
        <w:t>持有人大会的第二次提示性公告》</w:t>
      </w:r>
    </w:p>
    <w:p w14:paraId="35130D4D" w14:textId="77777777" w:rsidR="00091691" w:rsidRPr="00E524DD" w:rsidRDefault="008C564A" w:rsidP="00BC066C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>
        <w:rPr>
          <w:rFonts w:asciiTheme="majorEastAsia" w:eastAsiaTheme="majorEastAsia" w:hAnsiTheme="majorEastAsia" w:cs="Times New Roman" w:hint="eastAsia"/>
          <w:szCs w:val="21"/>
        </w:rPr>
        <w:t>4、</w:t>
      </w:r>
      <w:r w:rsidR="00596300">
        <w:rPr>
          <w:rFonts w:asciiTheme="majorEastAsia" w:eastAsiaTheme="majorEastAsia" w:hAnsiTheme="majorEastAsia" w:cs="Times New Roman" w:hint="eastAsia"/>
          <w:szCs w:val="21"/>
        </w:rPr>
        <w:t>北京市长安公证处</w:t>
      </w:r>
      <w:r w:rsidR="00091691" w:rsidRPr="00E524DD">
        <w:rPr>
          <w:rFonts w:asciiTheme="majorEastAsia" w:eastAsiaTheme="majorEastAsia" w:hAnsiTheme="majorEastAsia" w:cs="Times New Roman" w:hint="eastAsia"/>
          <w:szCs w:val="21"/>
        </w:rPr>
        <w:t>出具的公证书</w:t>
      </w:r>
    </w:p>
    <w:p w14:paraId="36F20B5B" w14:textId="2F33DF3C" w:rsidR="00091691" w:rsidRPr="008C564A" w:rsidRDefault="00BC066C" w:rsidP="00091691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E524DD">
        <w:rPr>
          <w:rFonts w:asciiTheme="majorEastAsia" w:eastAsiaTheme="majorEastAsia" w:hAnsiTheme="majorEastAsia" w:cs="Times New Roman" w:hint="eastAsia"/>
          <w:szCs w:val="21"/>
        </w:rPr>
        <w:t>5</w:t>
      </w:r>
      <w:r w:rsidR="00091691" w:rsidRPr="00E524DD">
        <w:rPr>
          <w:rFonts w:asciiTheme="majorEastAsia" w:eastAsiaTheme="majorEastAsia" w:hAnsiTheme="majorEastAsia" w:cs="Times New Roman" w:hint="eastAsia"/>
          <w:szCs w:val="21"/>
        </w:rPr>
        <w:t>、</w:t>
      </w:r>
      <w:r w:rsidR="007C6B4B">
        <w:rPr>
          <w:rFonts w:asciiTheme="majorEastAsia" w:eastAsiaTheme="majorEastAsia" w:hAnsiTheme="majorEastAsia" w:cs="Times New Roman" w:hint="eastAsia"/>
          <w:szCs w:val="21"/>
        </w:rPr>
        <w:t>上海源泰律师事务所</w:t>
      </w:r>
      <w:r w:rsidR="00091691" w:rsidRPr="00E524DD">
        <w:rPr>
          <w:rFonts w:asciiTheme="majorEastAsia" w:eastAsiaTheme="majorEastAsia" w:hAnsiTheme="majorEastAsia" w:cs="Times New Roman" w:hint="eastAsia"/>
          <w:szCs w:val="21"/>
        </w:rPr>
        <w:t>出具的</w:t>
      </w:r>
      <w:r w:rsidR="00091691" w:rsidRPr="008C564A">
        <w:rPr>
          <w:rFonts w:asciiTheme="majorEastAsia" w:eastAsiaTheme="majorEastAsia" w:hAnsiTheme="majorEastAsia" w:cs="Times New Roman" w:hint="eastAsia"/>
          <w:szCs w:val="21"/>
        </w:rPr>
        <w:t>法律意见</w:t>
      </w:r>
    </w:p>
    <w:p w14:paraId="7EAA675D" w14:textId="77777777" w:rsidR="00332B34" w:rsidRPr="008C564A" w:rsidRDefault="00332B34" w:rsidP="00091691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</w:p>
    <w:p w14:paraId="6A4C5BA9" w14:textId="77777777" w:rsidR="00091691" w:rsidRPr="008C564A" w:rsidRDefault="00091691" w:rsidP="00091691">
      <w:pPr>
        <w:spacing w:line="420" w:lineRule="exact"/>
        <w:ind w:firstLine="420"/>
        <w:rPr>
          <w:rFonts w:asciiTheme="majorEastAsia" w:eastAsiaTheme="majorEastAsia" w:hAnsiTheme="majorEastAsia" w:cs="Times New Roman"/>
          <w:szCs w:val="21"/>
        </w:rPr>
      </w:pPr>
      <w:r w:rsidRPr="008C564A">
        <w:rPr>
          <w:rFonts w:asciiTheme="majorEastAsia" w:eastAsiaTheme="majorEastAsia" w:hAnsiTheme="majorEastAsia" w:cs="Times New Roman" w:hint="eastAsia"/>
          <w:szCs w:val="21"/>
        </w:rPr>
        <w:t>特此公告。</w:t>
      </w:r>
    </w:p>
    <w:p w14:paraId="0E654C6C" w14:textId="77777777" w:rsidR="00332B34" w:rsidRPr="008C564A" w:rsidRDefault="00332B34" w:rsidP="00332B34">
      <w:pPr>
        <w:spacing w:line="420" w:lineRule="exact"/>
        <w:ind w:firstLine="420"/>
        <w:jc w:val="right"/>
        <w:rPr>
          <w:rFonts w:asciiTheme="majorEastAsia" w:eastAsiaTheme="majorEastAsia" w:hAnsiTheme="majorEastAsia" w:cs="Times New Roman"/>
          <w:szCs w:val="21"/>
        </w:rPr>
      </w:pPr>
    </w:p>
    <w:p w14:paraId="5F317F88" w14:textId="77777777" w:rsidR="00332B34" w:rsidRPr="008C564A" w:rsidRDefault="00332B34" w:rsidP="00332B34">
      <w:pPr>
        <w:spacing w:line="420" w:lineRule="exact"/>
        <w:ind w:firstLine="420"/>
        <w:jc w:val="right"/>
        <w:rPr>
          <w:rFonts w:asciiTheme="majorEastAsia" w:eastAsiaTheme="majorEastAsia" w:hAnsiTheme="majorEastAsia" w:cs="Times New Roman"/>
          <w:szCs w:val="21"/>
        </w:rPr>
      </w:pPr>
    </w:p>
    <w:p w14:paraId="08F67C5F" w14:textId="77777777" w:rsidR="00332B34" w:rsidRPr="008C564A" w:rsidRDefault="00332B34" w:rsidP="00332B34">
      <w:pPr>
        <w:spacing w:line="420" w:lineRule="exact"/>
        <w:ind w:firstLine="420"/>
        <w:jc w:val="right"/>
        <w:rPr>
          <w:rFonts w:asciiTheme="majorEastAsia" w:eastAsiaTheme="majorEastAsia" w:hAnsiTheme="majorEastAsia" w:cs="Times New Roman"/>
          <w:szCs w:val="21"/>
        </w:rPr>
      </w:pPr>
    </w:p>
    <w:p w14:paraId="730DF491" w14:textId="77777777" w:rsidR="00091691" w:rsidRPr="008C564A" w:rsidRDefault="00332B34" w:rsidP="00332B34">
      <w:pPr>
        <w:spacing w:line="420" w:lineRule="exact"/>
        <w:ind w:firstLine="420"/>
        <w:jc w:val="right"/>
        <w:rPr>
          <w:rFonts w:asciiTheme="majorEastAsia" w:eastAsiaTheme="majorEastAsia" w:hAnsiTheme="majorEastAsia" w:cs="Times New Roman"/>
          <w:szCs w:val="21"/>
        </w:rPr>
      </w:pPr>
      <w:r w:rsidRPr="008C564A">
        <w:rPr>
          <w:rFonts w:asciiTheme="majorEastAsia" w:eastAsiaTheme="majorEastAsia" w:hAnsiTheme="majorEastAsia" w:cs="Times New Roman" w:hint="eastAsia"/>
          <w:szCs w:val="21"/>
        </w:rPr>
        <w:t>博时</w:t>
      </w:r>
      <w:r w:rsidR="00091691" w:rsidRPr="008C564A">
        <w:rPr>
          <w:rFonts w:asciiTheme="majorEastAsia" w:eastAsiaTheme="majorEastAsia" w:hAnsiTheme="majorEastAsia" w:cs="Times New Roman" w:hint="eastAsia"/>
          <w:szCs w:val="21"/>
        </w:rPr>
        <w:t>基金管理有限公司</w:t>
      </w:r>
    </w:p>
    <w:p w14:paraId="796C5762" w14:textId="6A646784" w:rsidR="00091691" w:rsidRPr="00091691" w:rsidRDefault="007C6B4B" w:rsidP="00332B34">
      <w:pPr>
        <w:spacing w:line="420" w:lineRule="exact"/>
        <w:ind w:firstLine="420"/>
        <w:jc w:val="right"/>
        <w:rPr>
          <w:rFonts w:asciiTheme="majorEastAsia" w:eastAsiaTheme="majorEastAsia" w:hAnsiTheme="majorEastAsia" w:cs="Times New Roman"/>
          <w:szCs w:val="21"/>
        </w:rPr>
      </w:pPr>
      <w:r>
        <w:rPr>
          <w:rFonts w:asciiTheme="majorEastAsia" w:eastAsiaTheme="majorEastAsia" w:hAnsiTheme="majorEastAsia" w:cs="Times New Roman"/>
          <w:szCs w:val="21"/>
        </w:rPr>
        <w:t>2021</w:t>
      </w:r>
      <w:r w:rsidR="008D3BAA">
        <w:rPr>
          <w:rFonts w:asciiTheme="majorEastAsia" w:eastAsiaTheme="majorEastAsia" w:hAnsiTheme="majorEastAsia" w:cs="Times New Roman"/>
          <w:szCs w:val="21"/>
        </w:rPr>
        <w:t>年6月1</w:t>
      </w:r>
      <w:r>
        <w:rPr>
          <w:rFonts w:asciiTheme="majorEastAsia" w:eastAsiaTheme="majorEastAsia" w:hAnsiTheme="majorEastAsia" w:cs="Times New Roman" w:hint="eastAsia"/>
          <w:szCs w:val="21"/>
        </w:rPr>
        <w:t>7</w:t>
      </w:r>
      <w:r w:rsidR="008D3BAA">
        <w:rPr>
          <w:rFonts w:asciiTheme="majorEastAsia" w:eastAsiaTheme="majorEastAsia" w:hAnsiTheme="majorEastAsia" w:cs="Times New Roman"/>
          <w:szCs w:val="21"/>
        </w:rPr>
        <w:t>日</w:t>
      </w:r>
    </w:p>
    <w:p w14:paraId="4C613C6B" w14:textId="77777777" w:rsidR="008F5F62" w:rsidRPr="00091691" w:rsidRDefault="008F5F62" w:rsidP="00332B34">
      <w:pPr>
        <w:spacing w:line="420" w:lineRule="exact"/>
        <w:ind w:firstLine="420"/>
        <w:jc w:val="right"/>
        <w:rPr>
          <w:rFonts w:asciiTheme="majorEastAsia" w:eastAsiaTheme="majorEastAsia" w:hAnsiTheme="majorEastAsia" w:cs="Times New Roman"/>
          <w:szCs w:val="21"/>
        </w:rPr>
      </w:pPr>
    </w:p>
    <w:p w14:paraId="4957AB6A" w14:textId="77777777" w:rsidR="00332B34" w:rsidRPr="00091691" w:rsidRDefault="00332B34">
      <w:pPr>
        <w:spacing w:line="420" w:lineRule="exact"/>
        <w:ind w:firstLine="420"/>
        <w:jc w:val="right"/>
        <w:rPr>
          <w:rFonts w:asciiTheme="majorEastAsia" w:eastAsiaTheme="majorEastAsia" w:hAnsiTheme="majorEastAsia" w:cs="Times New Roman"/>
          <w:szCs w:val="21"/>
        </w:rPr>
      </w:pPr>
    </w:p>
    <w:sectPr w:rsidR="00332B34" w:rsidRPr="00091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58E496" w15:done="0"/>
  <w15:commentEx w15:paraId="3C460C3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827CF" w14:textId="77777777" w:rsidR="00222342" w:rsidRDefault="00222342" w:rsidP="00BC49A9">
      <w:r>
        <w:separator/>
      </w:r>
    </w:p>
  </w:endnote>
  <w:endnote w:type="continuationSeparator" w:id="0">
    <w:p w14:paraId="00996060" w14:textId="77777777" w:rsidR="00222342" w:rsidRDefault="00222342" w:rsidP="00BC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BEA90" w14:textId="77777777" w:rsidR="00222342" w:rsidRDefault="00222342" w:rsidP="00BC49A9">
      <w:r>
        <w:separator/>
      </w:r>
    </w:p>
  </w:footnote>
  <w:footnote w:type="continuationSeparator" w:id="0">
    <w:p w14:paraId="6EEC991E" w14:textId="77777777" w:rsidR="00222342" w:rsidRDefault="00222342" w:rsidP="00BC49A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anTai">
    <w15:presenceInfo w15:providerId="None" w15:userId="YuanT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49"/>
    <w:rsid w:val="00017774"/>
    <w:rsid w:val="00022D28"/>
    <w:rsid w:val="0002410B"/>
    <w:rsid w:val="00061FA4"/>
    <w:rsid w:val="000703AC"/>
    <w:rsid w:val="00075D7C"/>
    <w:rsid w:val="00091691"/>
    <w:rsid w:val="000B027F"/>
    <w:rsid w:val="000C0059"/>
    <w:rsid w:val="000D305D"/>
    <w:rsid w:val="000D5780"/>
    <w:rsid w:val="000E3AB9"/>
    <w:rsid w:val="000E4DA9"/>
    <w:rsid w:val="0010443F"/>
    <w:rsid w:val="00122FCB"/>
    <w:rsid w:val="00130B92"/>
    <w:rsid w:val="0014301B"/>
    <w:rsid w:val="00143EA0"/>
    <w:rsid w:val="00145A5A"/>
    <w:rsid w:val="00145AE4"/>
    <w:rsid w:val="0014757F"/>
    <w:rsid w:val="001539F4"/>
    <w:rsid w:val="00154791"/>
    <w:rsid w:val="00165DDB"/>
    <w:rsid w:val="00170EFB"/>
    <w:rsid w:val="00173165"/>
    <w:rsid w:val="001A3E03"/>
    <w:rsid w:val="001A4FC3"/>
    <w:rsid w:val="001B2C51"/>
    <w:rsid w:val="001B7D9B"/>
    <w:rsid w:val="001E4DE0"/>
    <w:rsid w:val="001F2028"/>
    <w:rsid w:val="001F2325"/>
    <w:rsid w:val="00222342"/>
    <w:rsid w:val="002446C0"/>
    <w:rsid w:val="00265007"/>
    <w:rsid w:val="002666B1"/>
    <w:rsid w:val="0026739E"/>
    <w:rsid w:val="00285E38"/>
    <w:rsid w:val="00286037"/>
    <w:rsid w:val="002B3CF9"/>
    <w:rsid w:val="002C06E1"/>
    <w:rsid w:val="002C2A3B"/>
    <w:rsid w:val="002D4FC3"/>
    <w:rsid w:val="002E2F67"/>
    <w:rsid w:val="002F2FE3"/>
    <w:rsid w:val="00316D8D"/>
    <w:rsid w:val="0032059C"/>
    <w:rsid w:val="00320F68"/>
    <w:rsid w:val="0032223B"/>
    <w:rsid w:val="00324FDD"/>
    <w:rsid w:val="00325A2B"/>
    <w:rsid w:val="00332B34"/>
    <w:rsid w:val="003517E2"/>
    <w:rsid w:val="00352075"/>
    <w:rsid w:val="00356AD2"/>
    <w:rsid w:val="0037414B"/>
    <w:rsid w:val="003B3AC3"/>
    <w:rsid w:val="003C46A9"/>
    <w:rsid w:val="00412BF7"/>
    <w:rsid w:val="004233C5"/>
    <w:rsid w:val="004404C7"/>
    <w:rsid w:val="0044085B"/>
    <w:rsid w:val="0044501D"/>
    <w:rsid w:val="00446005"/>
    <w:rsid w:val="00465DE4"/>
    <w:rsid w:val="00477AC8"/>
    <w:rsid w:val="00496C68"/>
    <w:rsid w:val="004A2051"/>
    <w:rsid w:val="004D4362"/>
    <w:rsid w:val="004D65BD"/>
    <w:rsid w:val="004E1ACC"/>
    <w:rsid w:val="00526686"/>
    <w:rsid w:val="00561014"/>
    <w:rsid w:val="00572D1C"/>
    <w:rsid w:val="005745CB"/>
    <w:rsid w:val="005766B9"/>
    <w:rsid w:val="0058280F"/>
    <w:rsid w:val="0059339F"/>
    <w:rsid w:val="00596300"/>
    <w:rsid w:val="00597C3C"/>
    <w:rsid w:val="005A1794"/>
    <w:rsid w:val="005A38FC"/>
    <w:rsid w:val="005B5529"/>
    <w:rsid w:val="005B68D7"/>
    <w:rsid w:val="005C4E5B"/>
    <w:rsid w:val="005D3675"/>
    <w:rsid w:val="005D5772"/>
    <w:rsid w:val="00603532"/>
    <w:rsid w:val="006131ED"/>
    <w:rsid w:val="0063383A"/>
    <w:rsid w:val="006443A2"/>
    <w:rsid w:val="006507DF"/>
    <w:rsid w:val="006656C6"/>
    <w:rsid w:val="00667A47"/>
    <w:rsid w:val="00671992"/>
    <w:rsid w:val="006736CE"/>
    <w:rsid w:val="0067459A"/>
    <w:rsid w:val="006750B0"/>
    <w:rsid w:val="0068109E"/>
    <w:rsid w:val="006C655B"/>
    <w:rsid w:val="006D01A1"/>
    <w:rsid w:val="006F0350"/>
    <w:rsid w:val="006F4418"/>
    <w:rsid w:val="007206B6"/>
    <w:rsid w:val="00731CD3"/>
    <w:rsid w:val="007529D8"/>
    <w:rsid w:val="00753DA9"/>
    <w:rsid w:val="0077721E"/>
    <w:rsid w:val="0079329D"/>
    <w:rsid w:val="0079379F"/>
    <w:rsid w:val="007B1A5A"/>
    <w:rsid w:val="007C1C39"/>
    <w:rsid w:val="007C6B4B"/>
    <w:rsid w:val="007D3D86"/>
    <w:rsid w:val="007F0D9B"/>
    <w:rsid w:val="007F1CAD"/>
    <w:rsid w:val="007F3FDE"/>
    <w:rsid w:val="00832D3D"/>
    <w:rsid w:val="00847C5E"/>
    <w:rsid w:val="008626B6"/>
    <w:rsid w:val="00865B24"/>
    <w:rsid w:val="00866B58"/>
    <w:rsid w:val="00882F11"/>
    <w:rsid w:val="008A7278"/>
    <w:rsid w:val="008C564A"/>
    <w:rsid w:val="008C7038"/>
    <w:rsid w:val="008D0EC1"/>
    <w:rsid w:val="008D3BAA"/>
    <w:rsid w:val="008D77E2"/>
    <w:rsid w:val="008E2C5D"/>
    <w:rsid w:val="008E4E6E"/>
    <w:rsid w:val="008F5F62"/>
    <w:rsid w:val="008F6977"/>
    <w:rsid w:val="00921654"/>
    <w:rsid w:val="009668F7"/>
    <w:rsid w:val="00966CFE"/>
    <w:rsid w:val="00975CD4"/>
    <w:rsid w:val="009B7872"/>
    <w:rsid w:val="009D20CC"/>
    <w:rsid w:val="009D4A2F"/>
    <w:rsid w:val="00A1325D"/>
    <w:rsid w:val="00A472CF"/>
    <w:rsid w:val="00A60E85"/>
    <w:rsid w:val="00A67AA0"/>
    <w:rsid w:val="00AB55F5"/>
    <w:rsid w:val="00AC0D24"/>
    <w:rsid w:val="00AC5BEE"/>
    <w:rsid w:val="00AD7B2D"/>
    <w:rsid w:val="00AF3CBA"/>
    <w:rsid w:val="00B1328D"/>
    <w:rsid w:val="00B229D5"/>
    <w:rsid w:val="00B4686C"/>
    <w:rsid w:val="00B62856"/>
    <w:rsid w:val="00B76527"/>
    <w:rsid w:val="00B97FB7"/>
    <w:rsid w:val="00BC066C"/>
    <w:rsid w:val="00BC49A9"/>
    <w:rsid w:val="00BC6A3C"/>
    <w:rsid w:val="00BD55E8"/>
    <w:rsid w:val="00BE07BD"/>
    <w:rsid w:val="00C45EA9"/>
    <w:rsid w:val="00C75B30"/>
    <w:rsid w:val="00CB0485"/>
    <w:rsid w:val="00CC47DC"/>
    <w:rsid w:val="00CD06EB"/>
    <w:rsid w:val="00CF46C4"/>
    <w:rsid w:val="00D02CF7"/>
    <w:rsid w:val="00D224C1"/>
    <w:rsid w:val="00D238C8"/>
    <w:rsid w:val="00D24784"/>
    <w:rsid w:val="00D36700"/>
    <w:rsid w:val="00D40FCC"/>
    <w:rsid w:val="00D639FC"/>
    <w:rsid w:val="00D64EA3"/>
    <w:rsid w:val="00D7146A"/>
    <w:rsid w:val="00D748EF"/>
    <w:rsid w:val="00D93A24"/>
    <w:rsid w:val="00DC231F"/>
    <w:rsid w:val="00DC2F7C"/>
    <w:rsid w:val="00DC68F4"/>
    <w:rsid w:val="00DD330F"/>
    <w:rsid w:val="00DE0BB0"/>
    <w:rsid w:val="00DF50F6"/>
    <w:rsid w:val="00E45FF7"/>
    <w:rsid w:val="00E524DD"/>
    <w:rsid w:val="00E54585"/>
    <w:rsid w:val="00E65097"/>
    <w:rsid w:val="00E65F7C"/>
    <w:rsid w:val="00E6608A"/>
    <w:rsid w:val="00E77D4A"/>
    <w:rsid w:val="00E87565"/>
    <w:rsid w:val="00EA2F80"/>
    <w:rsid w:val="00EB77F2"/>
    <w:rsid w:val="00EC1C8C"/>
    <w:rsid w:val="00ED1B40"/>
    <w:rsid w:val="00ED4246"/>
    <w:rsid w:val="00EE10AC"/>
    <w:rsid w:val="00EE7A8D"/>
    <w:rsid w:val="00EE7AD7"/>
    <w:rsid w:val="00F074D8"/>
    <w:rsid w:val="00F13645"/>
    <w:rsid w:val="00F137B4"/>
    <w:rsid w:val="00F56EF4"/>
    <w:rsid w:val="00F62FC3"/>
    <w:rsid w:val="00F71E49"/>
    <w:rsid w:val="00FB1235"/>
    <w:rsid w:val="00FC4A0E"/>
    <w:rsid w:val="00FD484C"/>
    <w:rsid w:val="00FE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CA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rsid w:val="008626B6"/>
  </w:style>
  <w:style w:type="paragraph" w:styleId="a3">
    <w:name w:val="header"/>
    <w:basedOn w:val="a"/>
    <w:link w:val="Char"/>
    <w:uiPriority w:val="99"/>
    <w:unhideWhenUsed/>
    <w:rsid w:val="00BC4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9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4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9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47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4791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C564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8C564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8C564A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C564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8C564A"/>
    <w:rPr>
      <w:b/>
      <w:bCs/>
    </w:rPr>
  </w:style>
  <w:style w:type="paragraph" w:styleId="a9">
    <w:name w:val="Revision"/>
    <w:hidden/>
    <w:uiPriority w:val="99"/>
    <w:semiHidden/>
    <w:rsid w:val="00061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rsid w:val="008626B6"/>
  </w:style>
  <w:style w:type="paragraph" w:styleId="a3">
    <w:name w:val="header"/>
    <w:basedOn w:val="a"/>
    <w:link w:val="Char"/>
    <w:uiPriority w:val="99"/>
    <w:unhideWhenUsed/>
    <w:rsid w:val="00BC4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9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4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9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47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4791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C564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8C564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8C564A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C564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8C564A"/>
    <w:rPr>
      <w:b/>
      <w:bCs/>
    </w:rPr>
  </w:style>
  <w:style w:type="paragraph" w:styleId="a9">
    <w:name w:val="Revision"/>
    <w:hidden/>
    <w:uiPriority w:val="99"/>
    <w:semiHidden/>
    <w:rsid w:val="0006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BC0CF-E9CB-4A35-9946-BEC54CB5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zhaiq</dc:creator>
  <cp:lastModifiedBy>刘芳</cp:lastModifiedBy>
  <cp:revision>3</cp:revision>
  <dcterms:created xsi:type="dcterms:W3CDTF">2021-06-16T01:25:00Z</dcterms:created>
  <dcterms:modified xsi:type="dcterms:W3CDTF">2021-06-16T10:57:00Z</dcterms:modified>
</cp:coreProperties>
</file>