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456115">
        <w:rPr>
          <w:rFonts w:hAnsi="宋体" w:hint="eastAsia"/>
          <w:b/>
          <w:bCs/>
          <w:color w:val="000000"/>
          <w:sz w:val="24"/>
        </w:rPr>
        <w:t>众惠基金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456115" w:rsidRPr="00456115">
        <w:rPr>
          <w:rFonts w:hAnsi="宋体" w:hint="eastAsia"/>
          <w:color w:val="000000"/>
          <w:sz w:val="24"/>
        </w:rPr>
        <w:t>众惠基金销售有限公司</w:t>
      </w:r>
      <w:r>
        <w:rPr>
          <w:rFonts w:hAnsi="宋体" w:hint="eastAsia"/>
          <w:color w:val="000000"/>
          <w:sz w:val="24"/>
        </w:rPr>
        <w:t>（以下简称“</w:t>
      </w:r>
      <w:r w:rsidR="00456115">
        <w:rPr>
          <w:rFonts w:hAnsi="宋体" w:hint="eastAsia"/>
          <w:color w:val="000000"/>
          <w:sz w:val="24"/>
        </w:rPr>
        <w:t>众惠基金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571839">
        <w:rPr>
          <w:sz w:val="24"/>
        </w:rPr>
        <w:t>2021</w:t>
      </w:r>
      <w:r>
        <w:rPr>
          <w:rFonts w:hint="eastAsia"/>
          <w:sz w:val="24"/>
        </w:rPr>
        <w:t>年</w:t>
      </w:r>
      <w:r w:rsidR="00571839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571839">
        <w:rPr>
          <w:rFonts w:hint="eastAsia"/>
          <w:sz w:val="24"/>
        </w:rPr>
        <w:t>1</w:t>
      </w:r>
      <w:r w:rsidR="00873066">
        <w:rPr>
          <w:sz w:val="24"/>
        </w:rPr>
        <w:t>6</w:t>
      </w:r>
      <w:r>
        <w:rPr>
          <w:rFonts w:hint="eastAsia"/>
          <w:sz w:val="24"/>
        </w:rPr>
        <w:t>日起在</w:t>
      </w:r>
      <w:r w:rsidR="00456115">
        <w:rPr>
          <w:rFonts w:hAnsi="宋体" w:hint="eastAsia"/>
          <w:color w:val="000000"/>
          <w:sz w:val="24"/>
        </w:rPr>
        <w:t>众惠基金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Pr="006D56C5" w:rsidRDefault="00E03419" w:rsidP="006D56C5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hAnsi="宋体"/>
          <w:color w:val="000000"/>
          <w:sz w:val="24"/>
        </w:rPr>
      </w:pPr>
      <w:r w:rsidRPr="006D56C5">
        <w:rPr>
          <w:rFonts w:hAnsi="宋体" w:hint="eastAsia"/>
          <w:color w:val="000000"/>
          <w:sz w:val="24"/>
        </w:rPr>
        <w:t>基金</w:t>
      </w:r>
      <w:r w:rsidR="00527860" w:rsidRPr="006D56C5">
        <w:rPr>
          <w:rFonts w:hAnsi="宋体" w:hint="eastAsia"/>
          <w:color w:val="000000"/>
          <w:sz w:val="24"/>
        </w:rPr>
        <w:t>明细</w:t>
      </w:r>
    </w:p>
    <w:tbl>
      <w:tblPr>
        <w:tblStyle w:val="aa"/>
        <w:tblW w:w="0" w:type="auto"/>
        <w:tblInd w:w="108" w:type="dxa"/>
        <w:tblLook w:val="04A0"/>
      </w:tblPr>
      <w:tblGrid>
        <w:gridCol w:w="3119"/>
        <w:gridCol w:w="1134"/>
        <w:gridCol w:w="2977"/>
        <w:gridCol w:w="1184"/>
      </w:tblGrid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jc w:val="center"/>
              <w:rPr>
                <w:b/>
                <w:szCs w:val="21"/>
              </w:rPr>
            </w:pPr>
            <w:r w:rsidRPr="006D56C5">
              <w:rPr>
                <w:b/>
                <w:szCs w:val="21"/>
              </w:rPr>
              <w:t>基金简称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b/>
                <w:szCs w:val="21"/>
              </w:rPr>
            </w:pPr>
            <w:r w:rsidRPr="006D56C5">
              <w:rPr>
                <w:b/>
                <w:szCs w:val="21"/>
              </w:rPr>
              <w:t>基金代码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jc w:val="center"/>
              <w:rPr>
                <w:b/>
                <w:szCs w:val="21"/>
              </w:rPr>
            </w:pPr>
            <w:r w:rsidRPr="006D56C5">
              <w:rPr>
                <w:b/>
                <w:szCs w:val="21"/>
              </w:rPr>
              <w:t>基金简称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b/>
                <w:szCs w:val="21"/>
              </w:rPr>
            </w:pPr>
            <w:r w:rsidRPr="006D56C5">
              <w:rPr>
                <w:b/>
                <w:szCs w:val="21"/>
              </w:rPr>
              <w:t>基金代码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2741A0">
            <w:pPr>
              <w:widowControl/>
              <w:jc w:val="left"/>
              <w:rPr>
                <w:szCs w:val="21"/>
              </w:rPr>
            </w:pPr>
            <w:r w:rsidRPr="006D56C5">
              <w:rPr>
                <w:szCs w:val="21"/>
              </w:rPr>
              <w:t>华夏成长混合</w:t>
            </w:r>
            <w:r w:rsidR="002741A0">
              <w:rPr>
                <w:rFonts w:hint="eastAsia"/>
                <w:szCs w:val="21"/>
              </w:rPr>
              <w:t>（前端）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000001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widowControl/>
              <w:jc w:val="left"/>
              <w:rPr>
                <w:szCs w:val="21"/>
              </w:rPr>
            </w:pPr>
            <w:r w:rsidRPr="006D56C5">
              <w:rPr>
                <w:szCs w:val="21"/>
              </w:rPr>
              <w:t>华夏中小企业</w:t>
            </w:r>
            <w:r w:rsidRPr="006D56C5">
              <w:rPr>
                <w:szCs w:val="21"/>
              </w:rPr>
              <w:t>100ETF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006246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华夏优势增长混合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000021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华夏中小企业</w:t>
            </w:r>
            <w:r w:rsidRPr="006D56C5">
              <w:rPr>
                <w:szCs w:val="21"/>
              </w:rPr>
              <w:t>100ETF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006247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华夏大盘精选混合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000011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华夏中证央企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006196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华夏纯债债券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000015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华夏中证央企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006197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华夏纯债债券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000016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华夏优势精选股票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005894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华夏聚利债券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000014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华夏创业板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006248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华夏全球股票（</w:t>
            </w:r>
            <w:r w:rsidRPr="006D56C5">
              <w:rPr>
                <w:szCs w:val="21"/>
              </w:rPr>
              <w:t>QDII</w:t>
            </w:r>
            <w:r w:rsidRPr="006D56C5">
              <w:rPr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000041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华夏创业板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006249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华夏双债债券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000047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华夏新兴消费混合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005889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华夏双债债券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000048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华夏新兴消费混合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005888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华夏复兴混合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000031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华夏中短债债券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006668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华夏沪深</w:t>
            </w:r>
            <w:r w:rsidRPr="006D56C5">
              <w:rPr>
                <w:szCs w:val="21"/>
              </w:rPr>
              <w:t>300ETF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000051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华夏中短债债券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006669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华夏恒生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000071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华夏中证四川国改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006560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华夏永福混合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000121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华夏中证四川国改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006561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华夏盛世混合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000061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华夏全球聚享</w:t>
            </w:r>
            <w:r w:rsidRPr="006D56C5">
              <w:rPr>
                <w:szCs w:val="21"/>
              </w:rPr>
              <w:t>(QDII)A</w:t>
            </w:r>
            <w:r w:rsidR="00456115">
              <w:rPr>
                <w:rFonts w:hint="eastAsia"/>
                <w:szCs w:val="21"/>
              </w:rPr>
              <w:t>（人民币）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006445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</w:t>
            </w:r>
            <w:r w:rsidRPr="006D56C5">
              <w:rPr>
                <w:szCs w:val="21"/>
              </w:rPr>
              <w:t>MSCI</w:t>
            </w:r>
            <w:r w:rsidRPr="006D56C5">
              <w:rPr>
                <w:szCs w:val="21"/>
              </w:rPr>
              <w:t>中国</w:t>
            </w:r>
            <w:r w:rsidRPr="006D56C5">
              <w:rPr>
                <w:szCs w:val="21"/>
              </w:rPr>
              <w:t>A</w:t>
            </w:r>
            <w:r w:rsidRPr="006D56C5">
              <w:rPr>
                <w:szCs w:val="21"/>
              </w:rPr>
              <w:t>股国际通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000975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华夏全球聚享</w:t>
            </w:r>
            <w:r w:rsidRPr="006D56C5">
              <w:rPr>
                <w:szCs w:val="21"/>
              </w:rPr>
              <w:t>(QDII)C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006448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华夏医疗健康混合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000945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华夏战略新兴成指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006909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华夏医疗健康混合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000946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华夏战略新兴成指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006910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华夏沪港通恒生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000948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华夏科技成长股票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006868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华夏债券</w:t>
            </w:r>
            <w:r w:rsidR="0045611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001001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华夏中债</w:t>
            </w:r>
            <w:r w:rsidRPr="006D56C5">
              <w:rPr>
                <w:szCs w:val="21"/>
              </w:rPr>
              <w:t>1-3</w:t>
            </w:r>
            <w:r w:rsidRPr="006D56C5">
              <w:rPr>
                <w:szCs w:val="21"/>
              </w:rPr>
              <w:t>年政金债指数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007165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001003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华夏中债</w:t>
            </w:r>
            <w:r w:rsidRPr="006D56C5">
              <w:rPr>
                <w:szCs w:val="21"/>
              </w:rPr>
              <w:t>1-3</w:t>
            </w:r>
            <w:r w:rsidRPr="006D56C5">
              <w:rPr>
                <w:szCs w:val="21"/>
              </w:rPr>
              <w:t>年政金债指数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007166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华夏希望债券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001011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华夏中债</w:t>
            </w:r>
            <w:r w:rsidRPr="006D56C5">
              <w:rPr>
                <w:szCs w:val="21"/>
              </w:rPr>
              <w:t>3-5</w:t>
            </w:r>
            <w:r w:rsidRPr="006D56C5">
              <w:rPr>
                <w:szCs w:val="21"/>
              </w:rPr>
              <w:t>年政金债指数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007186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华夏希望债券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001013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华夏中债</w:t>
            </w:r>
            <w:r w:rsidRPr="006D56C5">
              <w:rPr>
                <w:szCs w:val="21"/>
              </w:rPr>
              <w:t>3-5</w:t>
            </w:r>
            <w:r w:rsidRPr="006D56C5">
              <w:rPr>
                <w:szCs w:val="21"/>
              </w:rPr>
              <w:t>年政金债指数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007187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华夏沪深</w:t>
            </w:r>
            <w:r w:rsidRPr="006D56C5">
              <w:rPr>
                <w:szCs w:val="21"/>
              </w:rPr>
              <w:t>300</w:t>
            </w:r>
            <w:r w:rsidRPr="006D56C5">
              <w:rPr>
                <w:szCs w:val="21"/>
              </w:rPr>
              <w:t>指数增强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001015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AH</w:t>
            </w:r>
            <w:r w:rsidRPr="006D56C5">
              <w:rPr>
                <w:szCs w:val="21"/>
              </w:rPr>
              <w:t>经济蓝筹股票指数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007505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华夏沪深</w:t>
            </w:r>
            <w:r w:rsidRPr="006D56C5">
              <w:rPr>
                <w:szCs w:val="21"/>
              </w:rPr>
              <w:t>300</w:t>
            </w:r>
            <w:r w:rsidRPr="006D56C5">
              <w:rPr>
                <w:szCs w:val="21"/>
              </w:rPr>
              <w:t>指数增强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001016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AH</w:t>
            </w:r>
            <w:r w:rsidRPr="006D56C5">
              <w:rPr>
                <w:szCs w:val="21"/>
              </w:rPr>
              <w:t>经济蓝筹股票指数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007506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华夏亚债中国指数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001021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华夏创成长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007474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华夏亚债中国指数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001023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华夏创成长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007475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lastRenderedPageBreak/>
              <w:t>华夏上证</w:t>
            </w:r>
            <w:r w:rsidRPr="006D56C5">
              <w:rPr>
                <w:szCs w:val="21"/>
              </w:rPr>
              <w:t>50ETF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001051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华夏创蓝筹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007472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500ETF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001052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华夏创蓝筹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007473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华夏可转债增强债券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001045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华夏科技创新混合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007349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华夏国企改革混合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001924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华夏科技创新混合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007350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华夏安康债券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001031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华夏逸享健康混合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007481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华夏安康债券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001033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华夏鼎淳债券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007282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华夏收益债券</w:t>
            </w:r>
            <w:r w:rsidRPr="006D56C5">
              <w:rPr>
                <w:szCs w:val="21"/>
              </w:rPr>
              <w:t>(QDII)A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001061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华夏鼎淳债券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007283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华夏收益债券</w:t>
            </w:r>
            <w:r w:rsidRPr="006D56C5">
              <w:rPr>
                <w:szCs w:val="21"/>
              </w:rPr>
              <w:t>(QDII)C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001063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500</w:t>
            </w:r>
            <w:r w:rsidRPr="006D56C5">
              <w:rPr>
                <w:szCs w:val="21"/>
              </w:rPr>
              <w:t>指数增强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007994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华夏现金增利货币</w:t>
            </w:r>
            <w:r w:rsidRPr="006D56C5">
              <w:rPr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001374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500</w:t>
            </w:r>
            <w:r w:rsidRPr="006D56C5">
              <w:rPr>
                <w:szCs w:val="21"/>
              </w:rPr>
              <w:t>指数增强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007995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华夏领先股票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001042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5G</w:t>
            </w:r>
            <w:r w:rsidRPr="006D56C5">
              <w:rPr>
                <w:szCs w:val="21"/>
              </w:rPr>
              <w:t>通信主题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008086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华夏回报二号混合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002021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</w:t>
            </w:r>
            <w:r w:rsidRPr="006D56C5">
              <w:rPr>
                <w:szCs w:val="21"/>
              </w:rPr>
              <w:t>5G</w:t>
            </w:r>
            <w:r w:rsidRPr="006D56C5">
              <w:rPr>
                <w:szCs w:val="21"/>
              </w:rPr>
              <w:t>通信主题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008087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华夏回报混合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002001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华夏中证全指证券公司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007992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华夏收益宝货币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001929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华夏中证全指证券公司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007993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华夏收益宝货币</w:t>
            </w:r>
            <w:r w:rsidRPr="006D56C5">
              <w:rPr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001930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华夏价值精选混合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007592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华夏消费升级混合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001927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华夏饲料豆粕期货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007937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华夏消费升级混合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001928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华夏饲料豆粕期货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007938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2741A0">
            <w:pPr>
              <w:rPr>
                <w:szCs w:val="21"/>
              </w:rPr>
            </w:pPr>
            <w:r w:rsidRPr="006D56C5">
              <w:rPr>
                <w:szCs w:val="21"/>
              </w:rPr>
              <w:t>华夏红利混合</w:t>
            </w:r>
            <w:r w:rsidR="002741A0">
              <w:rPr>
                <w:rFonts w:hint="eastAsia"/>
                <w:szCs w:val="21"/>
              </w:rPr>
              <w:t>（前端）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002011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华夏鼎泓债券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007666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华夏永福混合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002166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华夏鼎泓债券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007667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华夏策略混合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002031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华夏中证全指房地产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008088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华夏大中华混合（</w:t>
            </w:r>
            <w:r w:rsidRPr="006D56C5">
              <w:rPr>
                <w:szCs w:val="21"/>
              </w:rPr>
              <w:t>QDII</w:t>
            </w:r>
            <w:r w:rsidRPr="006D56C5">
              <w:rPr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002230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华夏中证全指房地产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008089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华夏经济转型股票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002229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华夏中证人工智能主题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008585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华夏新趋势混合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002231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华夏中证人工智能主题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008586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华夏新趋势混合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002232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华夏中证浙江国资创新发展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008916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华夏乐享健康混合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002264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华夏中证浙江国资创新发展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008917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华夏军工安全混合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002251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华夏中证银行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008298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华夏新机遇混合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002411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华夏中证银行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008299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华夏高端制造混合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002345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华夏国证半导体芯片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008887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华夏创新前沿股票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002980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华夏国证半导体芯片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008888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456115" w:rsidRDefault="006D56C5" w:rsidP="006D56C5">
            <w:pPr>
              <w:rPr>
                <w:szCs w:val="21"/>
                <w:highlight w:val="yellow"/>
              </w:rPr>
            </w:pPr>
            <w:r w:rsidRPr="00456115">
              <w:rPr>
                <w:szCs w:val="21"/>
              </w:rPr>
              <w:t>华夏大中华信用债券</w:t>
            </w:r>
            <w:r w:rsidRPr="00456115">
              <w:rPr>
                <w:szCs w:val="21"/>
              </w:rPr>
              <w:t>(QDII)A</w:t>
            </w:r>
            <w:r w:rsidR="00456115" w:rsidRPr="00456115">
              <w:rPr>
                <w:rFonts w:hint="eastAsia"/>
                <w:szCs w:val="21"/>
              </w:rPr>
              <w:t>（人民币）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002877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华夏新机遇混合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008212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华夏大中华信用债券</w:t>
            </w:r>
            <w:r w:rsidRPr="006D56C5">
              <w:rPr>
                <w:szCs w:val="21"/>
              </w:rPr>
              <w:t>(QDII)C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002880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华夏粤港澳大湾区创新</w:t>
            </w:r>
            <w:r w:rsidRPr="006D56C5">
              <w:rPr>
                <w:szCs w:val="21"/>
              </w:rPr>
              <w:t>100ETF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008199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华夏新起点混合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002604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华夏粤港澳大湾区创新</w:t>
            </w:r>
            <w:r w:rsidRPr="006D56C5">
              <w:rPr>
                <w:szCs w:val="21"/>
              </w:rPr>
              <w:t>100ETF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008200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456115">
              <w:rPr>
                <w:szCs w:val="21"/>
              </w:rPr>
              <w:t>华夏现金增利货币</w:t>
            </w:r>
            <w:r w:rsidR="00BF3450">
              <w:rPr>
                <w:szCs w:val="21"/>
              </w:rPr>
              <w:t>A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003003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华夏见龙精选混合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008308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华夏移动互联混合（</w:t>
            </w:r>
            <w:r w:rsidRPr="006D56C5">
              <w:rPr>
                <w:szCs w:val="21"/>
              </w:rPr>
              <w:t>QDII</w:t>
            </w:r>
            <w:r w:rsidRPr="006D56C5">
              <w:rPr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002891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华夏黄金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008701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华夏网购精选混合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002837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华夏黄金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008702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华夏鼎利债券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002459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华夏鼎源债券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008947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华夏鼎利债券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002460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华夏鼎源债券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008948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华夏睿磐泰兴混合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004202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华夏上清所</w:t>
            </w:r>
            <w:r w:rsidRPr="006D56C5">
              <w:rPr>
                <w:szCs w:val="21"/>
              </w:rPr>
              <w:t>1-3</w:t>
            </w:r>
            <w:r w:rsidRPr="006D56C5">
              <w:rPr>
                <w:szCs w:val="21"/>
              </w:rPr>
              <w:t>年高等级国企中票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009445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华夏睿磐泰盛混合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003697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华夏上清所</w:t>
            </w:r>
            <w:r w:rsidRPr="006D56C5">
              <w:rPr>
                <w:szCs w:val="21"/>
              </w:rPr>
              <w:t>1-3</w:t>
            </w:r>
            <w:r w:rsidRPr="006D56C5">
              <w:rPr>
                <w:szCs w:val="21"/>
              </w:rPr>
              <w:t>年高等级国企中票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009446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华夏稳定双利债券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004547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华夏线上经济主题精选混合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010020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华夏能源革新股票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003834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华夏鼎信债券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010191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华夏行业景气混合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003567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华夏鼎信债券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010192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华夏鼎茂债券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004042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华夏鼎清债券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010014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华夏鼎茂债券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004043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华夏鼎清债券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010015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华夏短债债券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004672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华夏内需驱动混合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011278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华夏短债债券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004673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华夏内需驱动混合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011279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华夏研究精选股票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004686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华夏创新驱动混合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010305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华夏节能环保股票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004640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华夏创新驱动混合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010306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华夏永康添福混合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005128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华夏新兴成长股票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010680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华夏睿磐泰利混合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005177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华夏新兴成长股票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010681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华夏睿磐泰利混合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005178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华夏核心资产混合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010333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华夏睿磐泰茂混合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004720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华夏核心资产混合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010334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华夏睿磐泰茂混合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004721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华夏鼎润债券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010979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华夏睿磐泰荣混合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005140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华夏鼎润债券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010980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华夏睿磐泰荣混合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005141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华夏上证科创板</w:t>
            </w:r>
            <w:r w:rsidRPr="006D56C5">
              <w:rPr>
                <w:szCs w:val="21"/>
              </w:rPr>
              <w:t>50</w:t>
            </w:r>
            <w:r w:rsidRPr="006D56C5">
              <w:rPr>
                <w:szCs w:val="21"/>
              </w:rPr>
              <w:t>成份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011612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华夏稳盛混合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005450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华夏上证科创板</w:t>
            </w:r>
            <w:r w:rsidRPr="006D56C5">
              <w:rPr>
                <w:szCs w:val="21"/>
              </w:rPr>
              <w:t>50</w:t>
            </w:r>
            <w:r w:rsidRPr="006D56C5">
              <w:rPr>
                <w:szCs w:val="21"/>
              </w:rPr>
              <w:t>成份</w:t>
            </w:r>
            <w:r w:rsidRPr="006D56C5">
              <w:rPr>
                <w:szCs w:val="21"/>
              </w:rPr>
              <w:t>ETF</w:t>
            </w:r>
            <w:r w:rsidRPr="006D56C5">
              <w:rPr>
                <w:szCs w:val="21"/>
              </w:rPr>
              <w:t>联接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011613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华夏行业龙头混合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005449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华夏收入混合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288002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华夏全球科技先锋混合（</w:t>
            </w:r>
            <w:r w:rsidRPr="006D56C5">
              <w:rPr>
                <w:szCs w:val="21"/>
              </w:rPr>
              <w:t>QDII</w:t>
            </w:r>
            <w:r w:rsidRPr="006D56C5">
              <w:rPr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005698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华夏消费龙头混合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011282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华夏新时代混合（</w:t>
            </w:r>
            <w:r w:rsidRPr="006D56C5">
              <w:rPr>
                <w:szCs w:val="21"/>
              </w:rPr>
              <w:t>QDII</w:t>
            </w:r>
            <w:r w:rsidRPr="006D56C5">
              <w:rPr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005534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华夏消费龙头混合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011283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华夏产业升级混合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005774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华夏稳定双利债券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288102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华夏潜龙精选股票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005826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华夏经典混合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288001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华夏鼎沛债券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005886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华夏货币</w:t>
            </w:r>
            <w:r w:rsidRPr="006D56C5">
              <w:rPr>
                <w:szCs w:val="21"/>
              </w:rPr>
              <w:t>A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288101</w:t>
            </w:r>
          </w:p>
        </w:tc>
      </w:tr>
      <w:tr w:rsidR="006D56C5" w:rsidTr="006D56C5">
        <w:tc>
          <w:tcPr>
            <w:tcW w:w="3119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华夏鼎沛债券</w:t>
            </w:r>
            <w:r w:rsidRPr="006D56C5">
              <w:rPr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005887</w:t>
            </w:r>
          </w:p>
        </w:tc>
        <w:tc>
          <w:tcPr>
            <w:tcW w:w="2977" w:type="dxa"/>
            <w:vAlign w:val="center"/>
          </w:tcPr>
          <w:p w:rsidR="006D56C5" w:rsidRPr="006D56C5" w:rsidRDefault="006D56C5" w:rsidP="006D56C5">
            <w:pPr>
              <w:rPr>
                <w:szCs w:val="21"/>
              </w:rPr>
            </w:pPr>
            <w:r w:rsidRPr="006D56C5">
              <w:rPr>
                <w:szCs w:val="21"/>
              </w:rPr>
              <w:t>华夏货币</w:t>
            </w:r>
            <w:r w:rsidRPr="006D56C5">
              <w:rPr>
                <w:szCs w:val="21"/>
              </w:rPr>
              <w:t>B</w:t>
            </w:r>
          </w:p>
        </w:tc>
        <w:tc>
          <w:tcPr>
            <w:tcW w:w="1184" w:type="dxa"/>
            <w:vAlign w:val="center"/>
          </w:tcPr>
          <w:p w:rsidR="006D56C5" w:rsidRPr="006D56C5" w:rsidRDefault="006D56C5" w:rsidP="006D56C5">
            <w:pPr>
              <w:jc w:val="center"/>
              <w:rPr>
                <w:szCs w:val="21"/>
              </w:rPr>
            </w:pPr>
            <w:r w:rsidRPr="006D56C5">
              <w:rPr>
                <w:szCs w:val="21"/>
              </w:rPr>
              <w:t>288201</w:t>
            </w:r>
          </w:p>
        </w:tc>
      </w:tr>
    </w:tbl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如上述基金尚未开放、暂停办理对应业务或对其进行限制的，请遵照相关公告执行。投资者在</w:t>
      </w:r>
      <w:r w:rsidR="00456115">
        <w:rPr>
          <w:rFonts w:hAnsi="宋体" w:hint="eastAsia"/>
          <w:color w:val="000000"/>
          <w:sz w:val="24"/>
        </w:rPr>
        <w:t>众惠基金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456115">
        <w:rPr>
          <w:rFonts w:hAnsi="宋体" w:hint="eastAsia"/>
          <w:color w:val="000000"/>
          <w:sz w:val="24"/>
        </w:rPr>
        <w:t>众惠基金</w:t>
      </w:r>
      <w:r>
        <w:rPr>
          <w:rFonts w:hAnsi="宋体" w:hint="eastAsia"/>
          <w:color w:val="000000"/>
          <w:sz w:val="24"/>
        </w:rPr>
        <w:t>的有关规定。</w:t>
      </w:r>
      <w:r w:rsidR="00456115">
        <w:rPr>
          <w:rFonts w:hAnsi="宋体" w:hint="eastAsia"/>
          <w:color w:val="000000"/>
          <w:sz w:val="24"/>
        </w:rPr>
        <w:t>众惠基金</w:t>
      </w:r>
      <w:r>
        <w:rPr>
          <w:rFonts w:hAnsi="宋体" w:hint="eastAsia"/>
          <w:color w:val="000000"/>
          <w:sz w:val="24"/>
        </w:rPr>
        <w:t>的</w:t>
      </w:r>
      <w:r w:rsidR="00104A74">
        <w:rPr>
          <w:rFonts w:hAnsi="宋体" w:hint="eastAsia"/>
          <w:color w:val="000000"/>
          <w:sz w:val="24"/>
        </w:rPr>
        <w:t>业务办理状况亦请遵循其规定执行。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456115">
        <w:rPr>
          <w:rFonts w:hAnsi="宋体" w:hint="eastAsia"/>
          <w:color w:val="000000"/>
          <w:sz w:val="24"/>
        </w:rPr>
        <w:t>众惠基金</w:t>
      </w:r>
      <w:r>
        <w:rPr>
          <w:rFonts w:hAnsi="宋体" w:hint="eastAsia"/>
          <w:color w:val="000000"/>
          <w:sz w:val="24"/>
        </w:rPr>
        <w:t>客户服务电话：</w:t>
      </w:r>
      <w:r w:rsidR="00456115" w:rsidRPr="00456115">
        <w:rPr>
          <w:rFonts w:hAnsi="宋体"/>
          <w:color w:val="000000"/>
          <w:sz w:val="24"/>
        </w:rPr>
        <w:t>400-8391818</w:t>
      </w:r>
      <w:r>
        <w:rPr>
          <w:rFonts w:hAnsi="宋体" w:hint="eastAsia"/>
          <w:color w:val="000000"/>
          <w:sz w:val="24"/>
        </w:rPr>
        <w:t>；</w:t>
      </w:r>
    </w:p>
    <w:p w:rsidR="00E03419" w:rsidRPr="00104A74" w:rsidRDefault="00456115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众惠基金</w:t>
      </w:r>
      <w:r w:rsidR="00E03419">
        <w:rPr>
          <w:rFonts w:hAnsi="宋体" w:hint="eastAsia"/>
          <w:color w:val="000000"/>
          <w:sz w:val="24"/>
        </w:rPr>
        <w:t>网站：</w:t>
      </w:r>
      <w:r w:rsidRPr="00456115">
        <w:rPr>
          <w:rFonts w:hAnsi="宋体"/>
          <w:color w:val="000000"/>
          <w:sz w:val="24"/>
        </w:rPr>
        <w:t>www.hyzhfund.com</w:t>
      </w:r>
      <w:r w:rsidR="00104A74"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Default="00E03419" w:rsidP="00B770A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>
        <w:rPr>
          <w:rFonts w:hAnsi="宋体" w:hint="eastAsia"/>
          <w:color w:val="000000"/>
          <w:sz w:val="24"/>
        </w:rPr>
        <w:t>请仔细阅读基金的</w:t>
      </w:r>
      <w:r w:rsidR="00380BA9" w:rsidRPr="00AC644F">
        <w:rPr>
          <w:rFonts w:hAnsi="宋体" w:hint="eastAsia"/>
          <w:sz w:val="24"/>
        </w:rPr>
        <w:t>基金合同</w:t>
      </w:r>
      <w:r w:rsidR="00380BA9">
        <w:rPr>
          <w:rFonts w:hAnsi="宋体" w:hint="eastAsia"/>
          <w:sz w:val="24"/>
        </w:rPr>
        <w:t>、</w:t>
      </w:r>
      <w:r w:rsidR="00380BA9" w:rsidRPr="00AC644F">
        <w:rPr>
          <w:rFonts w:hAnsi="宋体" w:hint="eastAsia"/>
          <w:sz w:val="24"/>
        </w:rPr>
        <w:t>招募说明书</w:t>
      </w:r>
      <w:r w:rsidR="00380BA9">
        <w:rPr>
          <w:rFonts w:hAnsi="宋体" w:hint="eastAsia"/>
          <w:sz w:val="24"/>
        </w:rPr>
        <w:t>、基金产品资料概要等法律文件</w:t>
      </w:r>
      <w:r>
        <w:rPr>
          <w:rFonts w:hAnsi="宋体" w:hint="eastAsia"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4B7F81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二〇二一年六月</w:t>
      </w:r>
      <w:r w:rsidR="00C536ED">
        <w:rPr>
          <w:rFonts w:hAnsi="宋体" w:hint="eastAsia"/>
          <w:color w:val="000000"/>
          <w:sz w:val="24"/>
        </w:rPr>
        <w:t>十六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D9" w:rsidRDefault="00E77BD9" w:rsidP="00A7547C">
      <w:r>
        <w:separator/>
      </w:r>
    </w:p>
  </w:endnote>
  <w:endnote w:type="continuationSeparator" w:id="0">
    <w:p w:rsidR="00E77BD9" w:rsidRDefault="00E77BD9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D9" w:rsidRDefault="00E77BD9" w:rsidP="00A7547C">
      <w:r>
        <w:separator/>
      </w:r>
    </w:p>
  </w:footnote>
  <w:footnote w:type="continuationSeparator" w:id="0">
    <w:p w:rsidR="00E77BD9" w:rsidRDefault="00E77BD9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836A6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4A4"/>
    <w:multiLevelType w:val="hybridMultilevel"/>
    <w:tmpl w:val="A6F453AA"/>
    <w:lvl w:ilvl="0" w:tplc="81749F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352E6"/>
    <w:rsid w:val="000D707A"/>
    <w:rsid w:val="000D71A1"/>
    <w:rsid w:val="00104A74"/>
    <w:rsid w:val="002741A0"/>
    <w:rsid w:val="00305BC9"/>
    <w:rsid w:val="00363FBD"/>
    <w:rsid w:val="00380BA9"/>
    <w:rsid w:val="00456115"/>
    <w:rsid w:val="004B7F81"/>
    <w:rsid w:val="004D4AB7"/>
    <w:rsid w:val="00527860"/>
    <w:rsid w:val="00571839"/>
    <w:rsid w:val="00604BD5"/>
    <w:rsid w:val="006D56C5"/>
    <w:rsid w:val="006E18D0"/>
    <w:rsid w:val="00736DB9"/>
    <w:rsid w:val="007757E4"/>
    <w:rsid w:val="007932A6"/>
    <w:rsid w:val="0080028F"/>
    <w:rsid w:val="00836A66"/>
    <w:rsid w:val="00873066"/>
    <w:rsid w:val="009D57D7"/>
    <w:rsid w:val="00A7547C"/>
    <w:rsid w:val="00AB3690"/>
    <w:rsid w:val="00B16DE1"/>
    <w:rsid w:val="00B36F62"/>
    <w:rsid w:val="00B770A1"/>
    <w:rsid w:val="00BF3450"/>
    <w:rsid w:val="00C536ED"/>
    <w:rsid w:val="00CC63D7"/>
    <w:rsid w:val="00CD652D"/>
    <w:rsid w:val="00DF3734"/>
    <w:rsid w:val="00E03419"/>
    <w:rsid w:val="00E51B43"/>
    <w:rsid w:val="00E77BD9"/>
    <w:rsid w:val="00E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D56C5"/>
    <w:pPr>
      <w:ind w:firstLineChars="200" w:firstLine="420"/>
    </w:pPr>
  </w:style>
  <w:style w:type="table" w:styleId="aa">
    <w:name w:val="Table Grid"/>
    <w:basedOn w:val="a1"/>
    <w:uiPriority w:val="39"/>
    <w:rsid w:val="006D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4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2021-06-15T16:24:00Z</dcterms:created>
  <dcterms:modified xsi:type="dcterms:W3CDTF">2021-06-15T16:24:00Z</dcterms:modified>
</cp:coreProperties>
</file>